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jc w:val="center"/>
        <w:tblLook w:val="04A0" w:firstRow="1" w:lastRow="0" w:firstColumn="1" w:lastColumn="0" w:noHBand="0" w:noVBand="1"/>
      </w:tblPr>
      <w:tblGrid>
        <w:gridCol w:w="9752"/>
      </w:tblGrid>
      <w:tr w:rsidR="00F92A45" w:rsidRPr="00A72BE1" w14:paraId="49BE01E4" w14:textId="77777777">
        <w:trPr>
          <w:jc w:val="center"/>
        </w:trPr>
        <w:tc>
          <w:tcPr>
            <w:tcW w:w="9752" w:type="dxa"/>
            <w:shd w:val="clear" w:color="auto" w:fill="1F3864"/>
          </w:tcPr>
          <w:p w14:paraId="124A8510" w14:textId="77777777" w:rsidR="00F92A45" w:rsidRPr="00A72BE1" w:rsidRDefault="00000000">
            <w:pPr>
              <w:spacing w:before="20" w:after="0"/>
              <w:jc w:val="center"/>
              <w:rPr>
                <w:lang w:val="fr-FR"/>
              </w:rPr>
            </w:pPr>
            <w:r w:rsidRPr="00A72BE1">
              <w:rPr>
                <w:rFonts w:ascii="Arial" w:hAnsi="Arial"/>
                <w:b/>
                <w:color w:val="FFFFFF"/>
                <w:sz w:val="32"/>
                <w:lang w:val="fr-FR"/>
              </w:rPr>
              <w:t>Tableau de bord du projet</w:t>
            </w:r>
          </w:p>
          <w:p w14:paraId="4FDF6F4F" w14:textId="77777777" w:rsidR="00F92A45" w:rsidRPr="00A72BE1" w:rsidRDefault="00000000">
            <w:pPr>
              <w:spacing w:after="40"/>
              <w:jc w:val="center"/>
              <w:rPr>
                <w:lang w:val="fr-FR"/>
              </w:rPr>
            </w:pPr>
            <w:r w:rsidRPr="00A72BE1">
              <w:rPr>
                <w:rFonts w:ascii="Arial" w:hAnsi="Arial"/>
                <w:color w:val="D5DDEC"/>
                <w:sz w:val="20"/>
                <w:lang w:val="fr-FR"/>
              </w:rPr>
              <w:t>Position à la clôture, 21 août 2026 · Structuration des parcours B1/B2</w:t>
            </w:r>
          </w:p>
        </w:tc>
      </w:tr>
    </w:tbl>
    <w:p w14:paraId="195B59A7" w14:textId="77777777" w:rsidR="00F92A45" w:rsidRPr="00A72BE1" w:rsidRDefault="00F92A45">
      <w:pPr>
        <w:spacing w:after="120"/>
        <w:rPr>
          <w:lang w:val="fr-FR"/>
        </w:rPr>
      </w:pPr>
    </w:p>
    <w:tbl>
      <w:tblPr>
        <w:tblW w:w="0" w:type="auto"/>
        <w:tblBorders>
          <w:top w:val="single" w:sz="4" w:space="0" w:color="9AA7BD"/>
          <w:left w:val="single" w:sz="4" w:space="0" w:color="9AA7BD"/>
          <w:bottom w:val="single" w:sz="4" w:space="0" w:color="9AA7BD"/>
          <w:right w:val="single" w:sz="4" w:space="0" w:color="9AA7BD"/>
          <w:insideH w:val="single" w:sz="4" w:space="0" w:color="9AA7BD"/>
          <w:insideV w:val="single" w:sz="4" w:space="0" w:color="9AA7BD"/>
        </w:tblBorders>
        <w:tblLook w:val="04A0" w:firstRow="1" w:lastRow="0" w:firstColumn="1" w:lastColumn="0" w:noHBand="0" w:noVBand="1"/>
      </w:tblPr>
      <w:tblGrid>
        <w:gridCol w:w="2608"/>
        <w:gridCol w:w="7143"/>
      </w:tblGrid>
      <w:tr w:rsidR="00F92A45" w:rsidRPr="00A72BE1" w14:paraId="5C4F363E" w14:textId="77777777">
        <w:tc>
          <w:tcPr>
            <w:tcW w:w="2608" w:type="dxa"/>
            <w:shd w:val="clear" w:color="auto" w:fill="EAEFF7"/>
          </w:tcPr>
          <w:p w14:paraId="608B1CA1" w14:textId="77777777" w:rsidR="00F92A45" w:rsidRDefault="00000000">
            <w:pPr>
              <w:spacing w:before="20" w:after="40"/>
            </w:pPr>
            <w:r>
              <w:rPr>
                <w:rFonts w:ascii="Arial" w:hAnsi="Arial"/>
                <w:b/>
                <w:color w:val="1F3864"/>
                <w:sz w:val="18"/>
              </w:rPr>
              <w:t>Nom / Code projet</w:t>
            </w:r>
          </w:p>
        </w:tc>
        <w:tc>
          <w:tcPr>
            <w:tcW w:w="7143" w:type="dxa"/>
          </w:tcPr>
          <w:p w14:paraId="53D638D5" w14:textId="77777777" w:rsidR="00F92A45" w:rsidRPr="00A72BE1" w:rsidRDefault="00000000">
            <w:pPr>
              <w:spacing w:before="20" w:after="40"/>
              <w:rPr>
                <w:lang w:val="fr-FR"/>
              </w:rPr>
            </w:pPr>
            <w:r w:rsidRPr="00A72BE1">
              <w:rPr>
                <w:rFonts w:ascii="Arial" w:hAnsi="Arial"/>
                <w:sz w:val="18"/>
                <w:lang w:val="fr-FR"/>
              </w:rPr>
              <w:t>Structuration des parcours B1/B2  ·  B1B2-2026</w:t>
            </w:r>
          </w:p>
        </w:tc>
      </w:tr>
      <w:tr w:rsidR="00F92A45" w14:paraId="7545316A" w14:textId="77777777">
        <w:tc>
          <w:tcPr>
            <w:tcW w:w="2608" w:type="dxa"/>
            <w:shd w:val="clear" w:color="auto" w:fill="EAEFF7"/>
          </w:tcPr>
          <w:p w14:paraId="65E0D3D2" w14:textId="77777777" w:rsidR="00F92A45" w:rsidRDefault="00000000">
            <w:pPr>
              <w:spacing w:before="20" w:after="40"/>
            </w:pPr>
            <w:r>
              <w:rPr>
                <w:rFonts w:ascii="Arial" w:hAnsi="Arial"/>
                <w:b/>
                <w:color w:val="1F3864"/>
                <w:sz w:val="18"/>
              </w:rPr>
              <w:t>Période</w:t>
            </w:r>
          </w:p>
        </w:tc>
        <w:tc>
          <w:tcPr>
            <w:tcW w:w="7143" w:type="dxa"/>
          </w:tcPr>
          <w:p w14:paraId="7D2AFD52" w14:textId="77777777" w:rsidR="00F92A45" w:rsidRDefault="00000000">
            <w:pPr>
              <w:spacing w:before="20" w:after="40"/>
            </w:pPr>
            <w:r>
              <w:rPr>
                <w:rFonts w:ascii="Arial" w:hAnsi="Arial"/>
                <w:sz w:val="18"/>
              </w:rPr>
              <w:t>Du 15 décembre 2025 au 21 août 2026</w:t>
            </w:r>
          </w:p>
        </w:tc>
      </w:tr>
      <w:tr w:rsidR="00F92A45" w:rsidRPr="00A72BE1" w14:paraId="3704CA08" w14:textId="77777777">
        <w:tc>
          <w:tcPr>
            <w:tcW w:w="2608" w:type="dxa"/>
            <w:shd w:val="clear" w:color="auto" w:fill="EAEFF7"/>
          </w:tcPr>
          <w:p w14:paraId="7A85AECF" w14:textId="77777777" w:rsidR="00F92A45" w:rsidRDefault="00000000">
            <w:pPr>
              <w:spacing w:before="20" w:after="40"/>
            </w:pPr>
            <w:r>
              <w:rPr>
                <w:rFonts w:ascii="Arial" w:hAnsi="Arial"/>
                <w:b/>
                <w:color w:val="1F3864"/>
                <w:sz w:val="18"/>
              </w:rPr>
              <w:t>Tenu par</w:t>
            </w:r>
          </w:p>
        </w:tc>
        <w:tc>
          <w:tcPr>
            <w:tcW w:w="7143" w:type="dxa"/>
          </w:tcPr>
          <w:p w14:paraId="75902C6A" w14:textId="77777777" w:rsidR="00F92A45" w:rsidRPr="00A72BE1" w:rsidRDefault="00000000">
            <w:pPr>
              <w:spacing w:before="20" w:after="40"/>
              <w:rPr>
                <w:lang w:val="fr-FR"/>
              </w:rPr>
            </w:pPr>
            <w:r w:rsidRPr="00A72BE1">
              <w:rPr>
                <w:rFonts w:ascii="Arial" w:hAnsi="Arial"/>
                <w:sz w:val="18"/>
                <w:lang w:val="fr-FR"/>
              </w:rPr>
              <w:t>Mohamed EL AFRIT, chargé de missions pédagogiques</w:t>
            </w:r>
          </w:p>
        </w:tc>
      </w:tr>
      <w:tr w:rsidR="00F92A45" w14:paraId="2F45B715" w14:textId="77777777">
        <w:tc>
          <w:tcPr>
            <w:tcW w:w="2608" w:type="dxa"/>
            <w:shd w:val="clear" w:color="auto" w:fill="EAEFF7"/>
          </w:tcPr>
          <w:p w14:paraId="4DC7618F" w14:textId="77777777" w:rsidR="00F92A45" w:rsidRDefault="00000000">
            <w:pPr>
              <w:spacing w:before="20" w:after="40"/>
            </w:pPr>
            <w:r>
              <w:rPr>
                <w:rFonts w:ascii="Arial" w:hAnsi="Arial"/>
                <w:b/>
                <w:color w:val="1F3864"/>
                <w:sz w:val="18"/>
              </w:rPr>
              <w:t>Destinataires</w:t>
            </w:r>
          </w:p>
        </w:tc>
        <w:tc>
          <w:tcPr>
            <w:tcW w:w="7143" w:type="dxa"/>
          </w:tcPr>
          <w:p w14:paraId="74F67DD1" w14:textId="77777777" w:rsidR="00F92A45" w:rsidRDefault="00000000">
            <w:pPr>
              <w:spacing w:before="20" w:after="40"/>
            </w:pPr>
            <w:r>
              <w:rPr>
                <w:rFonts w:ascii="Arial" w:hAnsi="Arial"/>
                <w:sz w:val="18"/>
              </w:rPr>
              <w:t>Direction, responsable pédagogique</w:t>
            </w:r>
          </w:p>
        </w:tc>
      </w:tr>
    </w:tbl>
    <w:p w14:paraId="208D79B9" w14:textId="77777777" w:rsidR="00F92A45" w:rsidRDefault="00F92A45">
      <w:pPr>
        <w:spacing w:after="80"/>
      </w:pPr>
    </w:p>
    <w:p w14:paraId="6E83608E" w14:textId="77777777" w:rsidR="00F92A45" w:rsidRDefault="00000000">
      <w:pPr>
        <w:spacing w:before="40" w:after="60"/>
      </w:pPr>
      <w:r>
        <w:rPr>
          <w:rFonts w:ascii="Arial" w:hAnsi="Arial"/>
          <w:b/>
          <w:color w:val="1F3864"/>
          <w:sz w:val="20"/>
        </w:rPr>
        <w:t>Historique du document</w:t>
      </w:r>
    </w:p>
    <w:tbl>
      <w:tblPr>
        <w:tblW w:w="0" w:type="auto"/>
        <w:tblBorders>
          <w:top w:val="single" w:sz="4" w:space="0" w:color="9AA7BD"/>
          <w:left w:val="single" w:sz="4" w:space="0" w:color="9AA7BD"/>
          <w:bottom w:val="single" w:sz="4" w:space="0" w:color="9AA7BD"/>
          <w:right w:val="single" w:sz="4" w:space="0" w:color="9AA7BD"/>
          <w:insideH w:val="single" w:sz="4" w:space="0" w:color="9AA7BD"/>
          <w:insideV w:val="single" w:sz="4" w:space="0" w:color="9AA7BD"/>
        </w:tblBorders>
        <w:tblLook w:val="04A0" w:firstRow="1" w:lastRow="0" w:firstColumn="1" w:lastColumn="0" w:noHBand="0" w:noVBand="1"/>
      </w:tblPr>
      <w:tblGrid>
        <w:gridCol w:w="907"/>
        <w:gridCol w:w="2494"/>
        <w:gridCol w:w="4649"/>
        <w:gridCol w:w="1701"/>
      </w:tblGrid>
      <w:tr w:rsidR="00F92A45" w14:paraId="42000C5D" w14:textId="77777777">
        <w:tc>
          <w:tcPr>
            <w:tcW w:w="907" w:type="dxa"/>
            <w:shd w:val="clear" w:color="auto" w:fill="1F3864"/>
          </w:tcPr>
          <w:p w14:paraId="411C2A30" w14:textId="77777777" w:rsidR="00F92A45" w:rsidRDefault="00000000">
            <w:pPr>
              <w:spacing w:before="20" w:after="40"/>
            </w:pPr>
            <w:r>
              <w:rPr>
                <w:rFonts w:ascii="Arial" w:hAnsi="Arial"/>
                <w:b/>
                <w:color w:val="FFFFFF"/>
                <w:sz w:val="18"/>
              </w:rPr>
              <w:t>Version</w:t>
            </w:r>
          </w:p>
        </w:tc>
        <w:tc>
          <w:tcPr>
            <w:tcW w:w="2494" w:type="dxa"/>
            <w:shd w:val="clear" w:color="auto" w:fill="1F3864"/>
          </w:tcPr>
          <w:p w14:paraId="708B3DFD" w14:textId="77777777" w:rsidR="00F92A45" w:rsidRDefault="00000000">
            <w:pPr>
              <w:spacing w:before="20" w:after="40"/>
            </w:pPr>
            <w:r>
              <w:rPr>
                <w:rFonts w:ascii="Arial" w:hAnsi="Arial"/>
                <w:b/>
                <w:color w:val="FFFFFF"/>
                <w:sz w:val="18"/>
              </w:rPr>
              <w:t>Auteur</w:t>
            </w:r>
          </w:p>
        </w:tc>
        <w:tc>
          <w:tcPr>
            <w:tcW w:w="4649" w:type="dxa"/>
            <w:shd w:val="clear" w:color="auto" w:fill="1F3864"/>
          </w:tcPr>
          <w:p w14:paraId="28D608D9" w14:textId="77777777" w:rsidR="00F92A45" w:rsidRDefault="00000000">
            <w:pPr>
              <w:spacing w:before="20" w:after="40"/>
            </w:pPr>
            <w:r>
              <w:rPr>
                <w:rFonts w:ascii="Arial" w:hAnsi="Arial"/>
                <w:b/>
                <w:color w:val="FFFFFF"/>
                <w:sz w:val="18"/>
              </w:rPr>
              <w:t>Description</w:t>
            </w:r>
          </w:p>
        </w:tc>
        <w:tc>
          <w:tcPr>
            <w:tcW w:w="1701" w:type="dxa"/>
            <w:shd w:val="clear" w:color="auto" w:fill="1F3864"/>
          </w:tcPr>
          <w:p w14:paraId="361E4313" w14:textId="77777777" w:rsidR="00F92A45" w:rsidRDefault="00000000">
            <w:pPr>
              <w:spacing w:before="20" w:after="40"/>
            </w:pPr>
            <w:r>
              <w:rPr>
                <w:rFonts w:ascii="Arial" w:hAnsi="Arial"/>
                <w:b/>
                <w:color w:val="FFFFFF"/>
                <w:sz w:val="18"/>
              </w:rPr>
              <w:t>Date</w:t>
            </w:r>
          </w:p>
        </w:tc>
      </w:tr>
      <w:tr w:rsidR="00F92A45" w14:paraId="41ABA7A1" w14:textId="77777777">
        <w:tc>
          <w:tcPr>
            <w:tcW w:w="907" w:type="dxa"/>
          </w:tcPr>
          <w:p w14:paraId="16E72B2C" w14:textId="77777777" w:rsidR="00F92A45" w:rsidRDefault="00000000">
            <w:pPr>
              <w:spacing w:before="20" w:after="40"/>
            </w:pPr>
            <w:r>
              <w:rPr>
                <w:rFonts w:ascii="Arial" w:hAnsi="Arial"/>
                <w:sz w:val="18"/>
              </w:rPr>
              <w:t>V1.0</w:t>
            </w:r>
          </w:p>
        </w:tc>
        <w:tc>
          <w:tcPr>
            <w:tcW w:w="2494" w:type="dxa"/>
          </w:tcPr>
          <w:p w14:paraId="3D6FF33A" w14:textId="77777777" w:rsidR="00F92A45" w:rsidRDefault="00000000">
            <w:pPr>
              <w:spacing w:before="20" w:after="40"/>
            </w:pPr>
            <w:r>
              <w:rPr>
                <w:rFonts w:ascii="Arial" w:hAnsi="Arial"/>
                <w:sz w:val="18"/>
              </w:rPr>
              <w:t>Mohamed EL AFRIT</w:t>
            </w:r>
          </w:p>
        </w:tc>
        <w:tc>
          <w:tcPr>
            <w:tcW w:w="4649" w:type="dxa"/>
          </w:tcPr>
          <w:p w14:paraId="0AD2D369" w14:textId="77777777" w:rsidR="00F92A45" w:rsidRDefault="00000000">
            <w:pPr>
              <w:spacing w:before="20" w:after="40"/>
            </w:pPr>
            <w:r>
              <w:rPr>
                <w:rFonts w:ascii="Arial" w:hAnsi="Arial"/>
                <w:sz w:val="18"/>
              </w:rPr>
              <w:t>Premier relevé d'avancement</w:t>
            </w:r>
          </w:p>
        </w:tc>
        <w:tc>
          <w:tcPr>
            <w:tcW w:w="1701" w:type="dxa"/>
          </w:tcPr>
          <w:p w14:paraId="550526BB" w14:textId="77777777" w:rsidR="00F92A45" w:rsidRDefault="00000000">
            <w:pPr>
              <w:spacing w:before="20" w:after="40"/>
            </w:pPr>
            <w:r>
              <w:rPr>
                <w:rFonts w:ascii="Arial" w:hAnsi="Arial"/>
                <w:sz w:val="18"/>
              </w:rPr>
              <w:t>06/04/2026</w:t>
            </w:r>
          </w:p>
        </w:tc>
      </w:tr>
      <w:tr w:rsidR="00F92A45" w14:paraId="5D0238DF" w14:textId="77777777">
        <w:tc>
          <w:tcPr>
            <w:tcW w:w="907" w:type="dxa"/>
          </w:tcPr>
          <w:p w14:paraId="714AA134" w14:textId="77777777" w:rsidR="00F92A45" w:rsidRDefault="00000000">
            <w:pPr>
              <w:spacing w:before="20" w:after="40"/>
            </w:pPr>
            <w:r>
              <w:rPr>
                <w:rFonts w:ascii="Arial" w:hAnsi="Arial"/>
                <w:sz w:val="18"/>
              </w:rPr>
              <w:t>V1.1</w:t>
            </w:r>
          </w:p>
        </w:tc>
        <w:tc>
          <w:tcPr>
            <w:tcW w:w="2494" w:type="dxa"/>
          </w:tcPr>
          <w:p w14:paraId="5717404D" w14:textId="77777777" w:rsidR="00F92A45" w:rsidRDefault="00000000">
            <w:pPr>
              <w:spacing w:before="20" w:after="40"/>
            </w:pPr>
            <w:r>
              <w:rPr>
                <w:rFonts w:ascii="Arial" w:hAnsi="Arial"/>
                <w:sz w:val="18"/>
              </w:rPr>
              <w:t>Mohamed EL AFRIT</w:t>
            </w:r>
          </w:p>
        </w:tc>
        <w:tc>
          <w:tcPr>
            <w:tcW w:w="4649" w:type="dxa"/>
          </w:tcPr>
          <w:p w14:paraId="320A9FEB" w14:textId="77777777" w:rsidR="00F92A45" w:rsidRDefault="00000000">
            <w:pPr>
              <w:spacing w:before="20" w:after="40"/>
            </w:pPr>
            <w:r>
              <w:rPr>
                <w:rFonts w:ascii="Arial" w:hAnsi="Arial"/>
                <w:sz w:val="18"/>
              </w:rPr>
              <w:t>Indicateurs de collecte ajoutés</w:t>
            </w:r>
          </w:p>
        </w:tc>
        <w:tc>
          <w:tcPr>
            <w:tcW w:w="1701" w:type="dxa"/>
          </w:tcPr>
          <w:p w14:paraId="5CA5BAF5" w14:textId="77777777" w:rsidR="00F92A45" w:rsidRDefault="00000000">
            <w:pPr>
              <w:spacing w:before="20" w:after="40"/>
            </w:pPr>
            <w:r>
              <w:rPr>
                <w:rFonts w:ascii="Arial" w:hAnsi="Arial"/>
                <w:sz w:val="18"/>
              </w:rPr>
              <w:t>15/05/2026</w:t>
            </w:r>
          </w:p>
        </w:tc>
      </w:tr>
      <w:tr w:rsidR="00F92A45" w14:paraId="362DAD8B" w14:textId="77777777">
        <w:tc>
          <w:tcPr>
            <w:tcW w:w="907" w:type="dxa"/>
          </w:tcPr>
          <w:p w14:paraId="394CA41F" w14:textId="77777777" w:rsidR="00F92A45" w:rsidRDefault="00000000">
            <w:pPr>
              <w:spacing w:before="20" w:after="40"/>
            </w:pPr>
            <w:r>
              <w:rPr>
                <w:rFonts w:ascii="Arial" w:hAnsi="Arial"/>
                <w:sz w:val="18"/>
              </w:rPr>
              <w:t>V2.0</w:t>
            </w:r>
          </w:p>
        </w:tc>
        <w:tc>
          <w:tcPr>
            <w:tcW w:w="2494" w:type="dxa"/>
          </w:tcPr>
          <w:p w14:paraId="4C40FC52" w14:textId="77777777" w:rsidR="00F92A45" w:rsidRDefault="00000000">
            <w:pPr>
              <w:spacing w:before="20" w:after="40"/>
            </w:pPr>
            <w:r>
              <w:rPr>
                <w:rFonts w:ascii="Arial" w:hAnsi="Arial"/>
                <w:sz w:val="18"/>
              </w:rPr>
              <w:t>Mohamed EL AFRIT</w:t>
            </w:r>
          </w:p>
        </w:tc>
        <w:tc>
          <w:tcPr>
            <w:tcW w:w="4649" w:type="dxa"/>
          </w:tcPr>
          <w:p w14:paraId="741CC56E" w14:textId="77777777" w:rsidR="00F92A45" w:rsidRPr="00A72BE1" w:rsidRDefault="00000000">
            <w:pPr>
              <w:spacing w:before="20" w:after="40"/>
              <w:rPr>
                <w:lang w:val="fr-FR"/>
              </w:rPr>
            </w:pPr>
            <w:r w:rsidRPr="00A72BE1">
              <w:rPr>
                <w:rFonts w:ascii="Arial" w:hAnsi="Arial"/>
                <w:sz w:val="18"/>
                <w:lang w:val="fr-FR"/>
              </w:rPr>
              <w:t>Position au franchissement du jalon de validation</w:t>
            </w:r>
          </w:p>
        </w:tc>
        <w:tc>
          <w:tcPr>
            <w:tcW w:w="1701" w:type="dxa"/>
          </w:tcPr>
          <w:p w14:paraId="0ECEFF88" w14:textId="77777777" w:rsidR="00F92A45" w:rsidRDefault="00000000">
            <w:pPr>
              <w:spacing w:before="20" w:after="40"/>
            </w:pPr>
            <w:r>
              <w:rPr>
                <w:rFonts w:ascii="Arial" w:hAnsi="Arial"/>
                <w:sz w:val="18"/>
              </w:rPr>
              <w:t>30/06/2026</w:t>
            </w:r>
          </w:p>
        </w:tc>
      </w:tr>
      <w:tr w:rsidR="00F92A45" w14:paraId="6F351837" w14:textId="77777777">
        <w:tc>
          <w:tcPr>
            <w:tcW w:w="907" w:type="dxa"/>
          </w:tcPr>
          <w:p w14:paraId="11677CA0" w14:textId="77777777" w:rsidR="00F92A45" w:rsidRDefault="00000000">
            <w:pPr>
              <w:spacing w:before="20" w:after="40"/>
            </w:pPr>
            <w:r>
              <w:rPr>
                <w:rFonts w:ascii="Arial" w:hAnsi="Arial"/>
                <w:sz w:val="18"/>
              </w:rPr>
              <w:t>V2.1</w:t>
            </w:r>
          </w:p>
        </w:tc>
        <w:tc>
          <w:tcPr>
            <w:tcW w:w="2494" w:type="dxa"/>
          </w:tcPr>
          <w:p w14:paraId="4A24B268" w14:textId="77777777" w:rsidR="00F92A45" w:rsidRDefault="00000000">
            <w:pPr>
              <w:spacing w:before="20" w:after="40"/>
            </w:pPr>
            <w:r>
              <w:rPr>
                <w:rFonts w:ascii="Arial" w:hAnsi="Arial"/>
                <w:sz w:val="18"/>
              </w:rPr>
              <w:t>Mohamed EL AFRIT</w:t>
            </w:r>
          </w:p>
        </w:tc>
        <w:tc>
          <w:tcPr>
            <w:tcW w:w="4649" w:type="dxa"/>
          </w:tcPr>
          <w:p w14:paraId="7CDD2707" w14:textId="77777777" w:rsidR="00F92A45" w:rsidRPr="00A72BE1" w:rsidRDefault="00000000">
            <w:pPr>
              <w:spacing w:before="20" w:after="40"/>
              <w:rPr>
                <w:lang w:val="fr-FR"/>
              </w:rPr>
            </w:pPr>
            <w:r w:rsidRPr="00A72BE1">
              <w:rPr>
                <w:rFonts w:ascii="Arial" w:hAnsi="Arial"/>
                <w:sz w:val="18"/>
                <w:lang w:val="fr-FR"/>
              </w:rPr>
              <w:t>Avancement de la production documentaire</w:t>
            </w:r>
          </w:p>
        </w:tc>
        <w:tc>
          <w:tcPr>
            <w:tcW w:w="1701" w:type="dxa"/>
          </w:tcPr>
          <w:p w14:paraId="4B2F4349" w14:textId="77777777" w:rsidR="00F92A45" w:rsidRDefault="00000000">
            <w:pPr>
              <w:spacing w:before="20" w:after="40"/>
            </w:pPr>
            <w:r>
              <w:rPr>
                <w:rFonts w:ascii="Arial" w:hAnsi="Arial"/>
                <w:sz w:val="18"/>
              </w:rPr>
              <w:t>31/07/2026</w:t>
            </w:r>
          </w:p>
        </w:tc>
      </w:tr>
      <w:tr w:rsidR="00F92A45" w14:paraId="5DD79B98" w14:textId="77777777">
        <w:tc>
          <w:tcPr>
            <w:tcW w:w="907" w:type="dxa"/>
          </w:tcPr>
          <w:p w14:paraId="62EEE7DF" w14:textId="77777777" w:rsidR="00F92A45" w:rsidRDefault="00000000">
            <w:pPr>
              <w:spacing w:before="20" w:after="40"/>
            </w:pPr>
            <w:r>
              <w:rPr>
                <w:rFonts w:ascii="Arial" w:hAnsi="Arial"/>
                <w:sz w:val="18"/>
              </w:rPr>
              <w:t>V3.0</w:t>
            </w:r>
          </w:p>
        </w:tc>
        <w:tc>
          <w:tcPr>
            <w:tcW w:w="2494" w:type="dxa"/>
          </w:tcPr>
          <w:p w14:paraId="02423374" w14:textId="77777777" w:rsidR="00F92A45" w:rsidRDefault="00000000">
            <w:pPr>
              <w:spacing w:before="20" w:after="40"/>
            </w:pPr>
            <w:r>
              <w:rPr>
                <w:rFonts w:ascii="Arial" w:hAnsi="Arial"/>
                <w:sz w:val="18"/>
              </w:rPr>
              <w:t>Mohamed EL AFRIT</w:t>
            </w:r>
          </w:p>
        </w:tc>
        <w:tc>
          <w:tcPr>
            <w:tcW w:w="4649" w:type="dxa"/>
          </w:tcPr>
          <w:p w14:paraId="40BC89A9" w14:textId="77777777" w:rsidR="00F92A45" w:rsidRDefault="00000000">
            <w:pPr>
              <w:spacing w:before="20" w:after="40"/>
            </w:pPr>
            <w:r>
              <w:rPr>
                <w:rFonts w:ascii="Arial" w:hAnsi="Arial"/>
                <w:sz w:val="18"/>
              </w:rPr>
              <w:t>Position à la clôture</w:t>
            </w:r>
          </w:p>
        </w:tc>
        <w:tc>
          <w:tcPr>
            <w:tcW w:w="1701" w:type="dxa"/>
          </w:tcPr>
          <w:p w14:paraId="1BF9EBCB" w14:textId="77777777" w:rsidR="00F92A45" w:rsidRDefault="00000000">
            <w:pPr>
              <w:spacing w:before="20" w:after="40"/>
            </w:pPr>
            <w:r>
              <w:rPr>
                <w:rFonts w:ascii="Arial" w:hAnsi="Arial"/>
                <w:sz w:val="18"/>
              </w:rPr>
              <w:t>21/08/2026</w:t>
            </w:r>
          </w:p>
        </w:tc>
      </w:tr>
    </w:tbl>
    <w:p w14:paraId="124575C0" w14:textId="77777777" w:rsidR="00A72BE1" w:rsidRDefault="00A72BE1">
      <w:pPr>
        <w:spacing w:before="40" w:after="60"/>
        <w:rPr>
          <w:rFonts w:ascii="Arial" w:hAnsi="Arial"/>
          <w:b/>
          <w:color w:val="1F3864"/>
          <w:sz w:val="20"/>
        </w:rPr>
      </w:pPr>
    </w:p>
    <w:p w14:paraId="418FE1C5" w14:textId="40121F3E" w:rsidR="00F92A45" w:rsidRDefault="00000000">
      <w:pPr>
        <w:spacing w:before="40" w:after="60"/>
      </w:pPr>
      <w:r>
        <w:rPr>
          <w:rFonts w:ascii="Arial" w:hAnsi="Arial"/>
          <w:b/>
          <w:color w:val="1F3864"/>
          <w:sz w:val="20"/>
        </w:rPr>
        <w:t>Position d'ensemble</w:t>
      </w:r>
    </w:p>
    <w:tbl>
      <w:tblPr>
        <w:tblW w:w="0" w:type="auto"/>
        <w:tblBorders>
          <w:top w:val="single" w:sz="4" w:space="0" w:color="9AA7BD"/>
          <w:left w:val="single" w:sz="4" w:space="0" w:color="9AA7BD"/>
          <w:bottom w:val="single" w:sz="4" w:space="0" w:color="9AA7BD"/>
          <w:right w:val="single" w:sz="4" w:space="0" w:color="9AA7BD"/>
          <w:insideH w:val="single" w:sz="4" w:space="0" w:color="9AA7BD"/>
          <w:insideV w:val="single" w:sz="4" w:space="0" w:color="9AA7BD"/>
        </w:tblBorders>
        <w:tblLook w:val="04A0" w:firstRow="1" w:lastRow="0" w:firstColumn="1" w:lastColumn="0" w:noHBand="0" w:noVBand="1"/>
      </w:tblPr>
      <w:tblGrid>
        <w:gridCol w:w="2835"/>
        <w:gridCol w:w="2041"/>
        <w:gridCol w:w="4876"/>
      </w:tblGrid>
      <w:tr w:rsidR="00F92A45" w14:paraId="63CFE85B" w14:textId="77777777">
        <w:trPr>
          <w:tblHeader/>
        </w:trPr>
        <w:tc>
          <w:tcPr>
            <w:tcW w:w="2835" w:type="dxa"/>
            <w:shd w:val="clear" w:color="auto" w:fill="1F3864"/>
          </w:tcPr>
          <w:p w14:paraId="47D50A33" w14:textId="77777777" w:rsidR="00F92A45" w:rsidRDefault="00000000">
            <w:pPr>
              <w:spacing w:before="20" w:after="20"/>
            </w:pPr>
            <w:r>
              <w:rPr>
                <w:rFonts w:ascii="Arial" w:hAnsi="Arial"/>
                <w:b/>
                <w:color w:val="FFFFFF"/>
                <w:sz w:val="17"/>
              </w:rPr>
              <w:t>Indicateur</w:t>
            </w:r>
          </w:p>
        </w:tc>
        <w:tc>
          <w:tcPr>
            <w:tcW w:w="2041" w:type="dxa"/>
            <w:shd w:val="clear" w:color="auto" w:fill="1F3864"/>
          </w:tcPr>
          <w:p w14:paraId="52F512E1" w14:textId="77777777" w:rsidR="00F92A45" w:rsidRDefault="00000000">
            <w:pPr>
              <w:spacing w:before="20" w:after="20"/>
            </w:pPr>
            <w:r>
              <w:rPr>
                <w:rFonts w:ascii="Arial" w:hAnsi="Arial"/>
                <w:b/>
                <w:color w:val="FFFFFF"/>
                <w:sz w:val="17"/>
              </w:rPr>
              <w:t>Valeur</w:t>
            </w:r>
          </w:p>
        </w:tc>
        <w:tc>
          <w:tcPr>
            <w:tcW w:w="4876" w:type="dxa"/>
            <w:shd w:val="clear" w:color="auto" w:fill="1F3864"/>
          </w:tcPr>
          <w:p w14:paraId="1EE21F1A" w14:textId="77777777" w:rsidR="00F92A45" w:rsidRDefault="00000000">
            <w:pPr>
              <w:spacing w:before="20" w:after="20"/>
            </w:pPr>
            <w:r>
              <w:rPr>
                <w:rFonts w:ascii="Arial" w:hAnsi="Arial"/>
                <w:b/>
                <w:color w:val="FFFFFF"/>
                <w:sz w:val="17"/>
              </w:rPr>
              <w:t>Lecture</w:t>
            </w:r>
          </w:p>
        </w:tc>
      </w:tr>
      <w:tr w:rsidR="00F92A45" w:rsidRPr="00A72BE1" w14:paraId="1E4E75A0" w14:textId="77777777">
        <w:tc>
          <w:tcPr>
            <w:tcW w:w="2835" w:type="dxa"/>
          </w:tcPr>
          <w:p w14:paraId="3A11E8F0" w14:textId="77777777" w:rsidR="00F92A45" w:rsidRDefault="00000000">
            <w:pPr>
              <w:spacing w:before="20" w:after="20"/>
            </w:pPr>
            <w:r>
              <w:rPr>
                <w:rFonts w:ascii="Arial" w:hAnsi="Arial"/>
                <w:sz w:val="17"/>
              </w:rPr>
              <w:t>Avancement global</w:t>
            </w:r>
          </w:p>
        </w:tc>
        <w:tc>
          <w:tcPr>
            <w:tcW w:w="2041" w:type="dxa"/>
          </w:tcPr>
          <w:p w14:paraId="5C221F05" w14:textId="77777777" w:rsidR="00F92A45" w:rsidRDefault="00000000">
            <w:pPr>
              <w:spacing w:before="20" w:after="20"/>
            </w:pPr>
            <w:r>
              <w:rPr>
                <w:rFonts w:ascii="Arial" w:hAnsi="Arial"/>
                <w:sz w:val="17"/>
              </w:rPr>
              <w:t>92 %</w:t>
            </w:r>
          </w:p>
        </w:tc>
        <w:tc>
          <w:tcPr>
            <w:tcW w:w="4876" w:type="dxa"/>
          </w:tcPr>
          <w:p w14:paraId="240CE8DF" w14:textId="77777777" w:rsidR="00F92A45" w:rsidRPr="00A72BE1" w:rsidRDefault="00000000">
            <w:pPr>
              <w:spacing w:before="20" w:after="20"/>
              <w:rPr>
                <w:lang w:val="fr-FR"/>
              </w:rPr>
            </w:pPr>
            <w:r w:rsidRPr="00A72BE1">
              <w:rPr>
                <w:rFonts w:ascii="Arial" w:hAnsi="Arial"/>
                <w:sz w:val="17"/>
                <w:lang w:val="fr-FR"/>
              </w:rPr>
              <w:t>Le programme est en service pour la rentrée</w:t>
            </w:r>
          </w:p>
        </w:tc>
      </w:tr>
      <w:tr w:rsidR="00F92A45" w:rsidRPr="00A72BE1" w14:paraId="6A9C366F" w14:textId="77777777">
        <w:tc>
          <w:tcPr>
            <w:tcW w:w="2835" w:type="dxa"/>
          </w:tcPr>
          <w:p w14:paraId="430340F5" w14:textId="77777777" w:rsidR="00F92A45" w:rsidRDefault="00000000">
            <w:pPr>
              <w:spacing w:before="20" w:after="20"/>
            </w:pPr>
            <w:r>
              <w:rPr>
                <w:rFonts w:ascii="Arial" w:hAnsi="Arial"/>
                <w:sz w:val="17"/>
              </w:rPr>
              <w:t>Livrables réceptionnés</w:t>
            </w:r>
          </w:p>
        </w:tc>
        <w:tc>
          <w:tcPr>
            <w:tcW w:w="2041" w:type="dxa"/>
          </w:tcPr>
          <w:p w14:paraId="6EDFDBEE" w14:textId="77777777" w:rsidR="00F92A45" w:rsidRDefault="00000000">
            <w:pPr>
              <w:spacing w:before="20" w:after="20"/>
            </w:pPr>
            <w:r>
              <w:rPr>
                <w:rFonts w:ascii="Arial" w:hAnsi="Arial"/>
                <w:sz w:val="17"/>
              </w:rPr>
              <w:t>22 sur 24</w:t>
            </w:r>
          </w:p>
        </w:tc>
        <w:tc>
          <w:tcPr>
            <w:tcW w:w="4876" w:type="dxa"/>
          </w:tcPr>
          <w:p w14:paraId="1D052D01" w14:textId="77777777" w:rsidR="00F92A45" w:rsidRPr="00A72BE1" w:rsidRDefault="00000000">
            <w:pPr>
              <w:spacing w:before="20" w:after="20"/>
              <w:rPr>
                <w:lang w:val="fr-FR"/>
              </w:rPr>
            </w:pPr>
            <w:r w:rsidRPr="00A72BE1">
              <w:rPr>
                <w:rFonts w:ascii="Arial" w:hAnsi="Arial"/>
                <w:sz w:val="17"/>
                <w:lang w:val="fr-FR"/>
              </w:rPr>
              <w:t>19 validés, 3 livrés en attente de validation formelle</w:t>
            </w:r>
          </w:p>
        </w:tc>
      </w:tr>
      <w:tr w:rsidR="00F92A45" w:rsidRPr="00A72BE1" w14:paraId="2ED6B2F0" w14:textId="77777777">
        <w:tc>
          <w:tcPr>
            <w:tcW w:w="2835" w:type="dxa"/>
          </w:tcPr>
          <w:p w14:paraId="05E12D93" w14:textId="77777777" w:rsidR="00F92A45" w:rsidRDefault="00000000">
            <w:pPr>
              <w:spacing w:before="20" w:after="20"/>
            </w:pPr>
            <w:r>
              <w:rPr>
                <w:rFonts w:ascii="Arial" w:hAnsi="Arial"/>
                <w:sz w:val="17"/>
              </w:rPr>
              <w:t>Livrables encore ouverts</w:t>
            </w:r>
          </w:p>
        </w:tc>
        <w:tc>
          <w:tcPr>
            <w:tcW w:w="2041" w:type="dxa"/>
          </w:tcPr>
          <w:p w14:paraId="2A9E0D70" w14:textId="77777777" w:rsidR="00F92A45" w:rsidRDefault="00000000">
            <w:pPr>
              <w:spacing w:before="20" w:after="20"/>
            </w:pPr>
            <w:r>
              <w:rPr>
                <w:rFonts w:ascii="Arial" w:hAnsi="Arial"/>
                <w:sz w:val="17"/>
              </w:rPr>
              <w:t>2</w:t>
            </w:r>
          </w:p>
        </w:tc>
        <w:tc>
          <w:tcPr>
            <w:tcW w:w="4876" w:type="dxa"/>
          </w:tcPr>
          <w:p w14:paraId="0C763B89" w14:textId="77777777" w:rsidR="00F92A45" w:rsidRPr="00A72BE1" w:rsidRDefault="00000000">
            <w:pPr>
              <w:spacing w:before="20" w:after="20"/>
              <w:rPr>
                <w:lang w:val="fr-FR"/>
              </w:rPr>
            </w:pPr>
            <w:r w:rsidRPr="00A72BE1">
              <w:rPr>
                <w:rFonts w:ascii="Arial" w:hAnsi="Arial"/>
                <w:sz w:val="17"/>
                <w:lang w:val="fr-FR"/>
              </w:rPr>
              <w:t>Plan de recrutement et bilan de projet, tous deux de clôture</w:t>
            </w:r>
          </w:p>
        </w:tc>
      </w:tr>
      <w:tr w:rsidR="00F92A45" w:rsidRPr="00A72BE1" w14:paraId="0C591BCF" w14:textId="77777777">
        <w:tc>
          <w:tcPr>
            <w:tcW w:w="2835" w:type="dxa"/>
          </w:tcPr>
          <w:p w14:paraId="7D9B758E" w14:textId="77777777" w:rsidR="00F92A45" w:rsidRDefault="00000000">
            <w:pPr>
              <w:spacing w:before="20" w:after="20"/>
            </w:pPr>
            <w:r>
              <w:rPr>
                <w:rFonts w:ascii="Arial" w:hAnsi="Arial"/>
                <w:sz w:val="17"/>
              </w:rPr>
              <w:t>Actions closes</w:t>
            </w:r>
          </w:p>
        </w:tc>
        <w:tc>
          <w:tcPr>
            <w:tcW w:w="2041" w:type="dxa"/>
          </w:tcPr>
          <w:p w14:paraId="4FF9B6A8" w14:textId="77777777" w:rsidR="00F92A45" w:rsidRDefault="00000000">
            <w:pPr>
              <w:spacing w:before="20" w:after="20"/>
            </w:pPr>
            <w:r>
              <w:rPr>
                <w:rFonts w:ascii="Arial" w:hAnsi="Arial"/>
                <w:sz w:val="17"/>
              </w:rPr>
              <w:t>13 sur 17</w:t>
            </w:r>
          </w:p>
        </w:tc>
        <w:tc>
          <w:tcPr>
            <w:tcW w:w="4876" w:type="dxa"/>
          </w:tcPr>
          <w:p w14:paraId="39E11E6D" w14:textId="77777777" w:rsidR="00F92A45" w:rsidRPr="00A72BE1" w:rsidRDefault="00000000">
            <w:pPr>
              <w:spacing w:before="20" w:after="20"/>
              <w:rPr>
                <w:lang w:val="fr-FR"/>
              </w:rPr>
            </w:pPr>
            <w:r w:rsidRPr="00A72BE1">
              <w:rPr>
                <w:rFonts w:ascii="Arial" w:hAnsi="Arial"/>
                <w:sz w:val="17"/>
                <w:lang w:val="fr-FR"/>
              </w:rPr>
              <w:t>Les quatre restantes portent sur l'après-projet</w:t>
            </w:r>
          </w:p>
        </w:tc>
      </w:tr>
      <w:tr w:rsidR="00F92A45" w:rsidRPr="00A72BE1" w14:paraId="26166180" w14:textId="77777777">
        <w:tc>
          <w:tcPr>
            <w:tcW w:w="2835" w:type="dxa"/>
          </w:tcPr>
          <w:p w14:paraId="518C905E" w14:textId="77777777" w:rsidR="00F92A45" w:rsidRDefault="00000000">
            <w:pPr>
              <w:spacing w:before="20" w:after="20"/>
            </w:pPr>
            <w:r>
              <w:rPr>
                <w:rFonts w:ascii="Arial" w:hAnsi="Arial"/>
                <w:sz w:val="17"/>
              </w:rPr>
              <w:t>Demandes de changement</w:t>
            </w:r>
          </w:p>
        </w:tc>
        <w:tc>
          <w:tcPr>
            <w:tcW w:w="2041" w:type="dxa"/>
          </w:tcPr>
          <w:p w14:paraId="188B3A85" w14:textId="77777777" w:rsidR="00F92A45" w:rsidRDefault="00000000">
            <w:pPr>
              <w:spacing w:before="20" w:after="20"/>
            </w:pPr>
            <w:r>
              <w:rPr>
                <w:rFonts w:ascii="Arial" w:hAnsi="Arial"/>
                <w:sz w:val="17"/>
              </w:rPr>
              <w:t>6 acceptées, 0 refusée</w:t>
            </w:r>
          </w:p>
        </w:tc>
        <w:tc>
          <w:tcPr>
            <w:tcW w:w="4876" w:type="dxa"/>
          </w:tcPr>
          <w:p w14:paraId="3050C806" w14:textId="77777777" w:rsidR="00F92A45" w:rsidRPr="00A72BE1" w:rsidRDefault="00000000">
            <w:pPr>
              <w:spacing w:before="20" w:after="20"/>
              <w:rPr>
                <w:lang w:val="fr-FR"/>
              </w:rPr>
            </w:pPr>
            <w:r w:rsidRPr="00A72BE1">
              <w:rPr>
                <w:rFonts w:ascii="Arial" w:hAnsi="Arial"/>
                <w:sz w:val="17"/>
                <w:lang w:val="fr-FR"/>
              </w:rPr>
              <w:t>Aucune n'a fait dériver la date de mise en service</w:t>
            </w:r>
          </w:p>
        </w:tc>
      </w:tr>
      <w:tr w:rsidR="00F92A45" w:rsidRPr="00A72BE1" w14:paraId="76F00CAD" w14:textId="77777777">
        <w:tc>
          <w:tcPr>
            <w:tcW w:w="2835" w:type="dxa"/>
          </w:tcPr>
          <w:p w14:paraId="43A744BD" w14:textId="77777777" w:rsidR="00F92A45" w:rsidRDefault="00000000">
            <w:pPr>
              <w:spacing w:before="20" w:after="20"/>
            </w:pPr>
            <w:r>
              <w:rPr>
                <w:rFonts w:ascii="Arial" w:hAnsi="Arial"/>
                <w:sz w:val="17"/>
              </w:rPr>
              <w:t>Respect du calendrier</w:t>
            </w:r>
          </w:p>
        </w:tc>
        <w:tc>
          <w:tcPr>
            <w:tcW w:w="2041" w:type="dxa"/>
          </w:tcPr>
          <w:p w14:paraId="0304ED51" w14:textId="77777777" w:rsidR="00F92A45" w:rsidRDefault="00000000">
            <w:pPr>
              <w:spacing w:before="20" w:after="20"/>
            </w:pPr>
            <w:r>
              <w:rPr>
                <w:rFonts w:ascii="Arial" w:hAnsi="Arial"/>
                <w:sz w:val="17"/>
              </w:rPr>
              <w:t>Tenu sur le butoir</w:t>
            </w:r>
          </w:p>
        </w:tc>
        <w:tc>
          <w:tcPr>
            <w:tcW w:w="4876" w:type="dxa"/>
          </w:tcPr>
          <w:p w14:paraId="6F10EA0E" w14:textId="77777777" w:rsidR="00F92A45" w:rsidRPr="00A72BE1" w:rsidRDefault="00000000">
            <w:pPr>
              <w:spacing w:before="20" w:after="20"/>
              <w:rPr>
                <w:lang w:val="fr-FR"/>
              </w:rPr>
            </w:pPr>
            <w:r w:rsidRPr="00A72BE1">
              <w:rPr>
                <w:rFonts w:ascii="Arial" w:hAnsi="Arial"/>
                <w:sz w:val="17"/>
                <w:lang w:val="fr-FR"/>
              </w:rPr>
              <w:t>Un mois et demi de retard sur le prévu, absorbé avant la rentrée</w:t>
            </w:r>
          </w:p>
        </w:tc>
      </w:tr>
      <w:tr w:rsidR="00F92A45" w:rsidRPr="00A72BE1" w14:paraId="2D2B175F" w14:textId="77777777">
        <w:tc>
          <w:tcPr>
            <w:tcW w:w="2835" w:type="dxa"/>
          </w:tcPr>
          <w:p w14:paraId="722347D9" w14:textId="77777777" w:rsidR="00F92A45" w:rsidRDefault="00000000">
            <w:pPr>
              <w:spacing w:before="20" w:after="20"/>
            </w:pPr>
            <w:r>
              <w:rPr>
                <w:rFonts w:ascii="Arial" w:hAnsi="Arial"/>
                <w:sz w:val="17"/>
              </w:rPr>
              <w:t>Coûts directs</w:t>
            </w:r>
          </w:p>
        </w:tc>
        <w:tc>
          <w:tcPr>
            <w:tcW w:w="2041" w:type="dxa"/>
          </w:tcPr>
          <w:p w14:paraId="4E884B8A" w14:textId="77777777" w:rsidR="00F92A45" w:rsidRDefault="00000000">
            <w:pPr>
              <w:spacing w:before="20" w:after="20"/>
            </w:pPr>
            <w:r>
              <w:rPr>
                <w:rFonts w:ascii="Arial" w:hAnsi="Arial"/>
                <w:sz w:val="17"/>
              </w:rPr>
              <w:t>Conformes</w:t>
            </w:r>
          </w:p>
        </w:tc>
        <w:tc>
          <w:tcPr>
            <w:tcW w:w="4876" w:type="dxa"/>
          </w:tcPr>
          <w:p w14:paraId="5DC6C2C6" w14:textId="77777777" w:rsidR="00F92A45" w:rsidRPr="00A72BE1" w:rsidRDefault="00000000">
            <w:pPr>
              <w:spacing w:before="20" w:after="20"/>
              <w:rPr>
                <w:lang w:val="fr-FR"/>
              </w:rPr>
            </w:pPr>
            <w:r w:rsidRPr="00A72BE1">
              <w:rPr>
                <w:rFonts w:ascii="Arial" w:hAnsi="Arial"/>
                <w:sz w:val="17"/>
                <w:lang w:val="fr-FR"/>
              </w:rPr>
              <w:t>L'écart porte sur la charge interne, non sur les décaissements</w:t>
            </w:r>
          </w:p>
        </w:tc>
      </w:tr>
      <w:tr w:rsidR="00F92A45" w:rsidRPr="00A72BE1" w14:paraId="486062C3" w14:textId="77777777">
        <w:tc>
          <w:tcPr>
            <w:tcW w:w="2835" w:type="dxa"/>
          </w:tcPr>
          <w:p w14:paraId="692C7180" w14:textId="77777777" w:rsidR="00F92A45" w:rsidRPr="00A72BE1" w:rsidRDefault="00000000">
            <w:pPr>
              <w:spacing w:before="20" w:after="20"/>
              <w:rPr>
                <w:lang w:val="fr-FR"/>
              </w:rPr>
            </w:pPr>
            <w:r w:rsidRPr="00A72BE1">
              <w:rPr>
                <w:rFonts w:ascii="Arial" w:hAnsi="Arial"/>
                <w:sz w:val="17"/>
                <w:lang w:val="fr-FR"/>
              </w:rPr>
              <w:t>Taux de réponse des formateurs</w:t>
            </w:r>
          </w:p>
        </w:tc>
        <w:tc>
          <w:tcPr>
            <w:tcW w:w="2041" w:type="dxa"/>
          </w:tcPr>
          <w:p w14:paraId="690B1B1B" w14:textId="77777777" w:rsidR="00F92A45" w:rsidRDefault="00000000">
            <w:pPr>
              <w:spacing w:before="20" w:after="20"/>
            </w:pPr>
            <w:r>
              <w:rPr>
                <w:rFonts w:ascii="Arial" w:hAnsi="Arial"/>
                <w:sz w:val="17"/>
              </w:rPr>
              <w:t>93 %</w:t>
            </w:r>
          </w:p>
        </w:tc>
        <w:tc>
          <w:tcPr>
            <w:tcW w:w="4876" w:type="dxa"/>
          </w:tcPr>
          <w:p w14:paraId="6A1BD251" w14:textId="77777777" w:rsidR="00F92A45" w:rsidRPr="00A72BE1" w:rsidRDefault="00000000">
            <w:pPr>
              <w:spacing w:before="20" w:after="20"/>
              <w:rPr>
                <w:lang w:val="fr-FR"/>
              </w:rPr>
            </w:pPr>
            <w:r w:rsidRPr="00A72BE1">
              <w:rPr>
                <w:rFonts w:ascii="Arial" w:hAnsi="Arial"/>
                <w:sz w:val="17"/>
                <w:lang w:val="fr-FR"/>
              </w:rPr>
              <w:t>Vingt-cinq déclarations sur vingt-sept</w:t>
            </w:r>
          </w:p>
        </w:tc>
      </w:tr>
      <w:tr w:rsidR="00F92A45" w:rsidRPr="00A72BE1" w14:paraId="5EAF99A2" w14:textId="77777777">
        <w:tc>
          <w:tcPr>
            <w:tcW w:w="2835" w:type="dxa"/>
          </w:tcPr>
          <w:p w14:paraId="34B9BDEA" w14:textId="77777777" w:rsidR="00F92A45" w:rsidRDefault="00000000">
            <w:pPr>
              <w:spacing w:before="20" w:after="20"/>
            </w:pPr>
            <w:r>
              <w:rPr>
                <w:rFonts w:ascii="Arial" w:hAnsi="Arial"/>
                <w:sz w:val="17"/>
              </w:rPr>
              <w:t>Couverture des compétences</w:t>
            </w:r>
          </w:p>
        </w:tc>
        <w:tc>
          <w:tcPr>
            <w:tcW w:w="2041" w:type="dxa"/>
          </w:tcPr>
          <w:p w14:paraId="54B78323" w14:textId="77777777" w:rsidR="00F92A45" w:rsidRDefault="00000000">
            <w:pPr>
              <w:spacing w:before="20" w:after="20"/>
            </w:pPr>
            <w:r>
              <w:rPr>
                <w:rFonts w:ascii="Arial" w:hAnsi="Arial"/>
                <w:sz w:val="17"/>
              </w:rPr>
              <w:t>100 %</w:t>
            </w:r>
          </w:p>
        </w:tc>
        <w:tc>
          <w:tcPr>
            <w:tcW w:w="4876" w:type="dxa"/>
          </w:tcPr>
          <w:p w14:paraId="1F2EBA59" w14:textId="77777777" w:rsidR="00F92A45" w:rsidRPr="00A72BE1" w:rsidRDefault="00000000">
            <w:pPr>
              <w:spacing w:before="20" w:after="20"/>
              <w:rPr>
                <w:lang w:val="fr-FR"/>
              </w:rPr>
            </w:pPr>
            <w:r w:rsidRPr="00A72BE1">
              <w:rPr>
                <w:rFonts w:ascii="Arial" w:hAnsi="Arial"/>
                <w:sz w:val="17"/>
                <w:lang w:val="fr-FR"/>
              </w:rPr>
              <w:t>Chaque compétence de fin de cycle est préparée en amont</w:t>
            </w:r>
          </w:p>
        </w:tc>
      </w:tr>
    </w:tbl>
    <w:p w14:paraId="11A5C9A0" w14:textId="77777777" w:rsidR="00F92A45" w:rsidRPr="00A72BE1" w:rsidRDefault="00F92A45">
      <w:pPr>
        <w:spacing w:after="120"/>
        <w:rPr>
          <w:lang w:val="fr-FR"/>
        </w:rPr>
      </w:pPr>
    </w:p>
    <w:p w14:paraId="2034B693" w14:textId="77777777" w:rsidR="00F92A45" w:rsidRDefault="00000000">
      <w:pPr>
        <w:spacing w:before="80" w:after="60"/>
      </w:pPr>
      <w:r>
        <w:rPr>
          <w:rFonts w:ascii="Arial" w:hAnsi="Arial"/>
          <w:b/>
          <w:color w:val="1F3864"/>
          <w:sz w:val="20"/>
        </w:rPr>
        <w:t>Avancement par lot</w:t>
      </w:r>
    </w:p>
    <w:p w14:paraId="214CE8C4" w14:textId="77777777" w:rsidR="00F92A45" w:rsidRDefault="00000000">
      <w:pPr>
        <w:jc w:val="center"/>
      </w:pPr>
      <w:r>
        <w:rPr>
          <w:noProof/>
        </w:rPr>
        <w:drawing>
          <wp:inline distT="0" distB="0" distL="0" distR="0" wp14:anchorId="38A9A811" wp14:editId="5FA16C71">
            <wp:extent cx="5472000" cy="1992452"/>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vancement_par_lot.png"/>
                    <pic:cNvPicPr/>
                  </pic:nvPicPr>
                  <pic:blipFill>
                    <a:blip r:embed="rId8"/>
                    <a:stretch>
                      <a:fillRect/>
                    </a:stretch>
                  </pic:blipFill>
                  <pic:spPr>
                    <a:xfrm>
                      <a:off x="0" y="0"/>
                      <a:ext cx="5472000" cy="1992452"/>
                    </a:xfrm>
                    <a:prstGeom prst="rect">
                      <a:avLst/>
                    </a:prstGeom>
                  </pic:spPr>
                </pic:pic>
              </a:graphicData>
            </a:graphic>
          </wp:inline>
        </w:drawing>
      </w:r>
    </w:p>
    <w:p w14:paraId="3E77A35B" w14:textId="77777777" w:rsidR="00F92A45" w:rsidRDefault="00000000">
      <w:pPr>
        <w:spacing w:before="40" w:after="60"/>
      </w:pPr>
      <w:r>
        <w:rPr>
          <w:rFonts w:ascii="Arial" w:hAnsi="Arial"/>
          <w:b/>
          <w:color w:val="1F3864"/>
          <w:sz w:val="20"/>
        </w:rPr>
        <w:t>Points ouverts à la clôture</w:t>
      </w:r>
    </w:p>
    <w:tbl>
      <w:tblPr>
        <w:tblW w:w="0" w:type="auto"/>
        <w:tblBorders>
          <w:top w:val="single" w:sz="4" w:space="0" w:color="9AA7BD"/>
          <w:left w:val="single" w:sz="4" w:space="0" w:color="9AA7BD"/>
          <w:bottom w:val="single" w:sz="4" w:space="0" w:color="9AA7BD"/>
          <w:right w:val="single" w:sz="4" w:space="0" w:color="9AA7BD"/>
          <w:insideH w:val="single" w:sz="4" w:space="0" w:color="9AA7BD"/>
          <w:insideV w:val="single" w:sz="4" w:space="0" w:color="9AA7BD"/>
        </w:tblBorders>
        <w:tblLook w:val="04A0" w:firstRow="1" w:lastRow="0" w:firstColumn="1" w:lastColumn="0" w:noHBand="0" w:noVBand="1"/>
      </w:tblPr>
      <w:tblGrid>
        <w:gridCol w:w="4309"/>
        <w:gridCol w:w="1587"/>
        <w:gridCol w:w="2381"/>
        <w:gridCol w:w="1474"/>
      </w:tblGrid>
      <w:tr w:rsidR="00F92A45" w14:paraId="6EA69A8F" w14:textId="77777777">
        <w:trPr>
          <w:tblHeader/>
        </w:trPr>
        <w:tc>
          <w:tcPr>
            <w:tcW w:w="4309" w:type="dxa"/>
            <w:shd w:val="clear" w:color="auto" w:fill="1F3864"/>
          </w:tcPr>
          <w:p w14:paraId="0EC2AAFC" w14:textId="77777777" w:rsidR="00F92A45" w:rsidRDefault="00000000">
            <w:pPr>
              <w:spacing w:before="20" w:after="20"/>
            </w:pPr>
            <w:r>
              <w:rPr>
                <w:rFonts w:ascii="Arial" w:hAnsi="Arial"/>
                <w:b/>
                <w:color w:val="FFFFFF"/>
                <w:sz w:val="17"/>
              </w:rPr>
              <w:t>Point</w:t>
            </w:r>
          </w:p>
        </w:tc>
        <w:tc>
          <w:tcPr>
            <w:tcW w:w="1587" w:type="dxa"/>
            <w:shd w:val="clear" w:color="auto" w:fill="1F3864"/>
          </w:tcPr>
          <w:p w14:paraId="5D263F9D" w14:textId="77777777" w:rsidR="00F92A45" w:rsidRDefault="00000000">
            <w:pPr>
              <w:spacing w:before="20" w:after="20"/>
            </w:pPr>
            <w:r>
              <w:rPr>
                <w:rFonts w:ascii="Arial" w:hAnsi="Arial"/>
                <w:b/>
                <w:color w:val="FFFFFF"/>
                <w:sz w:val="17"/>
              </w:rPr>
              <w:t>Nature</w:t>
            </w:r>
          </w:p>
        </w:tc>
        <w:tc>
          <w:tcPr>
            <w:tcW w:w="2381" w:type="dxa"/>
            <w:shd w:val="clear" w:color="auto" w:fill="1F3864"/>
          </w:tcPr>
          <w:p w14:paraId="1F636179" w14:textId="77777777" w:rsidR="00F92A45" w:rsidRDefault="00000000">
            <w:pPr>
              <w:spacing w:before="20" w:after="20"/>
            </w:pPr>
            <w:r>
              <w:rPr>
                <w:rFonts w:ascii="Arial" w:hAnsi="Arial"/>
                <w:b/>
                <w:color w:val="FFFFFF"/>
                <w:sz w:val="17"/>
              </w:rPr>
              <w:t>Porteur</w:t>
            </w:r>
          </w:p>
        </w:tc>
        <w:tc>
          <w:tcPr>
            <w:tcW w:w="1474" w:type="dxa"/>
            <w:shd w:val="clear" w:color="auto" w:fill="1F3864"/>
          </w:tcPr>
          <w:p w14:paraId="429F26F7" w14:textId="77777777" w:rsidR="00F92A45" w:rsidRDefault="00000000">
            <w:pPr>
              <w:spacing w:before="20" w:after="20"/>
            </w:pPr>
            <w:r>
              <w:rPr>
                <w:rFonts w:ascii="Arial" w:hAnsi="Arial"/>
                <w:b/>
                <w:color w:val="FFFFFF"/>
                <w:sz w:val="17"/>
              </w:rPr>
              <w:t>Échéance</w:t>
            </w:r>
          </w:p>
        </w:tc>
      </w:tr>
      <w:tr w:rsidR="00F92A45" w14:paraId="3382FF9C" w14:textId="77777777">
        <w:tc>
          <w:tcPr>
            <w:tcW w:w="4309" w:type="dxa"/>
          </w:tcPr>
          <w:p w14:paraId="08844F12" w14:textId="77777777" w:rsidR="00F92A45" w:rsidRPr="00A72BE1" w:rsidRDefault="00000000">
            <w:pPr>
              <w:spacing w:before="20" w:after="20"/>
              <w:rPr>
                <w:lang w:val="fr-FR"/>
              </w:rPr>
            </w:pPr>
            <w:r w:rsidRPr="00A72BE1">
              <w:rPr>
                <w:rFonts w:ascii="Arial" w:hAnsi="Arial"/>
                <w:sz w:val="17"/>
                <w:lang w:val="fr-FR"/>
              </w:rPr>
              <w:t>Trois modules du parcours de développement sans formateur qualifié</w:t>
            </w:r>
          </w:p>
        </w:tc>
        <w:tc>
          <w:tcPr>
            <w:tcW w:w="1587" w:type="dxa"/>
          </w:tcPr>
          <w:p w14:paraId="56DA2766" w14:textId="77777777" w:rsidR="00F92A45" w:rsidRDefault="00000000">
            <w:pPr>
              <w:spacing w:before="20" w:after="20"/>
            </w:pPr>
            <w:r>
              <w:rPr>
                <w:rFonts w:ascii="Arial" w:hAnsi="Arial"/>
                <w:sz w:val="17"/>
              </w:rPr>
              <w:t>Compétence</w:t>
            </w:r>
          </w:p>
        </w:tc>
        <w:tc>
          <w:tcPr>
            <w:tcW w:w="2381" w:type="dxa"/>
          </w:tcPr>
          <w:p w14:paraId="0A26674C" w14:textId="77777777" w:rsidR="00F92A45" w:rsidRDefault="00000000">
            <w:pPr>
              <w:spacing w:before="20" w:after="20"/>
            </w:pPr>
            <w:r>
              <w:rPr>
                <w:rFonts w:ascii="Arial" w:hAnsi="Arial"/>
                <w:sz w:val="17"/>
              </w:rPr>
              <w:t>Responsable pédagogique</w:t>
            </w:r>
          </w:p>
        </w:tc>
        <w:tc>
          <w:tcPr>
            <w:tcW w:w="1474" w:type="dxa"/>
          </w:tcPr>
          <w:p w14:paraId="7E559005" w14:textId="77777777" w:rsidR="00F92A45" w:rsidRDefault="00000000">
            <w:pPr>
              <w:spacing w:before="20" w:after="20"/>
            </w:pPr>
            <w:r>
              <w:rPr>
                <w:rFonts w:ascii="Arial" w:hAnsi="Arial"/>
                <w:sz w:val="17"/>
              </w:rPr>
              <w:t>Recrutement 2026-2027</w:t>
            </w:r>
          </w:p>
        </w:tc>
      </w:tr>
      <w:tr w:rsidR="00F92A45" w14:paraId="06603920" w14:textId="77777777">
        <w:tc>
          <w:tcPr>
            <w:tcW w:w="4309" w:type="dxa"/>
          </w:tcPr>
          <w:p w14:paraId="4394DDD0" w14:textId="77777777" w:rsidR="00F92A45" w:rsidRPr="00A72BE1" w:rsidRDefault="00000000">
            <w:pPr>
              <w:spacing w:before="20" w:after="20"/>
              <w:rPr>
                <w:lang w:val="fr-FR"/>
              </w:rPr>
            </w:pPr>
            <w:r w:rsidRPr="00A72BE1">
              <w:rPr>
                <w:rFonts w:ascii="Arial" w:hAnsi="Arial"/>
                <w:sz w:val="17"/>
                <w:lang w:val="fr-FR"/>
              </w:rPr>
              <w:t xml:space="preserve">Plan prévisionnel des besoins en formateurs à </w:t>
            </w:r>
            <w:r w:rsidRPr="00A72BE1">
              <w:rPr>
                <w:rFonts w:ascii="Arial" w:hAnsi="Arial"/>
                <w:sz w:val="17"/>
                <w:lang w:val="fr-FR"/>
              </w:rPr>
              <w:lastRenderedPageBreak/>
              <w:t>finaliser</w:t>
            </w:r>
          </w:p>
        </w:tc>
        <w:tc>
          <w:tcPr>
            <w:tcW w:w="1587" w:type="dxa"/>
          </w:tcPr>
          <w:p w14:paraId="410E3BBF" w14:textId="77777777" w:rsidR="00F92A45" w:rsidRDefault="00000000">
            <w:pPr>
              <w:spacing w:before="20" w:after="20"/>
            </w:pPr>
            <w:r>
              <w:rPr>
                <w:rFonts w:ascii="Arial" w:hAnsi="Arial"/>
                <w:sz w:val="17"/>
              </w:rPr>
              <w:lastRenderedPageBreak/>
              <w:t>Livrable</w:t>
            </w:r>
          </w:p>
        </w:tc>
        <w:tc>
          <w:tcPr>
            <w:tcW w:w="2381" w:type="dxa"/>
          </w:tcPr>
          <w:p w14:paraId="5A16D74A" w14:textId="77777777" w:rsidR="00F92A45" w:rsidRDefault="00000000">
            <w:pPr>
              <w:spacing w:before="20" w:after="20"/>
            </w:pPr>
            <w:r>
              <w:rPr>
                <w:rFonts w:ascii="Arial" w:hAnsi="Arial"/>
                <w:sz w:val="17"/>
              </w:rPr>
              <w:t>Responsable pédagogique</w:t>
            </w:r>
          </w:p>
        </w:tc>
        <w:tc>
          <w:tcPr>
            <w:tcW w:w="1474" w:type="dxa"/>
          </w:tcPr>
          <w:p w14:paraId="394E27F8" w14:textId="77777777" w:rsidR="00F92A45" w:rsidRDefault="00000000">
            <w:pPr>
              <w:spacing w:before="20" w:after="20"/>
            </w:pPr>
            <w:r>
              <w:rPr>
                <w:rFonts w:ascii="Arial" w:hAnsi="Arial"/>
                <w:sz w:val="17"/>
              </w:rPr>
              <w:t>Rentrée</w:t>
            </w:r>
          </w:p>
        </w:tc>
      </w:tr>
      <w:tr w:rsidR="00F92A45" w14:paraId="72A4778A" w14:textId="77777777">
        <w:tc>
          <w:tcPr>
            <w:tcW w:w="4309" w:type="dxa"/>
          </w:tcPr>
          <w:p w14:paraId="347C46E9" w14:textId="77777777" w:rsidR="00F92A45" w:rsidRPr="00A72BE1" w:rsidRDefault="00000000">
            <w:pPr>
              <w:spacing w:before="20" w:after="20"/>
              <w:rPr>
                <w:lang w:val="fr-FR"/>
              </w:rPr>
            </w:pPr>
            <w:r w:rsidRPr="00A72BE1">
              <w:rPr>
                <w:rFonts w:ascii="Arial" w:hAnsi="Arial"/>
                <w:sz w:val="17"/>
                <w:lang w:val="fr-FR"/>
              </w:rPr>
              <w:t>Question des moyens à porter à la direction</w:t>
            </w:r>
          </w:p>
        </w:tc>
        <w:tc>
          <w:tcPr>
            <w:tcW w:w="1587" w:type="dxa"/>
          </w:tcPr>
          <w:p w14:paraId="1EB91AA9" w14:textId="77777777" w:rsidR="00F92A45" w:rsidRDefault="00000000">
            <w:pPr>
              <w:spacing w:before="20" w:after="20"/>
            </w:pPr>
            <w:r>
              <w:rPr>
                <w:rFonts w:ascii="Arial" w:hAnsi="Arial"/>
                <w:sz w:val="17"/>
              </w:rPr>
              <w:t>Organisation</w:t>
            </w:r>
          </w:p>
        </w:tc>
        <w:tc>
          <w:tcPr>
            <w:tcW w:w="2381" w:type="dxa"/>
          </w:tcPr>
          <w:p w14:paraId="3E4079D8" w14:textId="77777777" w:rsidR="00F92A45" w:rsidRDefault="00000000">
            <w:pPr>
              <w:spacing w:before="20" w:after="20"/>
            </w:pPr>
            <w:r>
              <w:rPr>
                <w:rFonts w:ascii="Arial" w:hAnsi="Arial"/>
                <w:sz w:val="17"/>
              </w:rPr>
              <w:t>Chef de projet</w:t>
            </w:r>
          </w:p>
        </w:tc>
        <w:tc>
          <w:tcPr>
            <w:tcW w:w="1474" w:type="dxa"/>
          </w:tcPr>
          <w:p w14:paraId="4A8F3301" w14:textId="77777777" w:rsidR="00F92A45" w:rsidRDefault="00000000">
            <w:pPr>
              <w:spacing w:before="20" w:after="20"/>
            </w:pPr>
            <w:r>
              <w:rPr>
                <w:rFonts w:ascii="Arial" w:hAnsi="Arial"/>
                <w:sz w:val="17"/>
              </w:rPr>
              <w:t>Bilan de projet</w:t>
            </w:r>
          </w:p>
        </w:tc>
      </w:tr>
      <w:tr w:rsidR="00F92A45" w14:paraId="541F00E7" w14:textId="77777777">
        <w:tc>
          <w:tcPr>
            <w:tcW w:w="4309" w:type="dxa"/>
          </w:tcPr>
          <w:p w14:paraId="2A8AE298" w14:textId="77777777" w:rsidR="00F92A45" w:rsidRPr="00A72BE1" w:rsidRDefault="00000000">
            <w:pPr>
              <w:spacing w:before="20" w:after="20"/>
              <w:rPr>
                <w:lang w:val="fr-FR"/>
              </w:rPr>
            </w:pPr>
            <w:r w:rsidRPr="00A72BE1">
              <w:rPr>
                <w:rFonts w:ascii="Arial" w:hAnsi="Arial"/>
                <w:sz w:val="17"/>
                <w:lang w:val="fr-FR"/>
              </w:rPr>
              <w:t>Budget de fonctionnement de l'application à prévoir</w:t>
            </w:r>
          </w:p>
        </w:tc>
        <w:tc>
          <w:tcPr>
            <w:tcW w:w="1587" w:type="dxa"/>
          </w:tcPr>
          <w:p w14:paraId="2D23A5A1" w14:textId="77777777" w:rsidR="00F92A45" w:rsidRDefault="00000000">
            <w:pPr>
              <w:spacing w:before="20" w:after="20"/>
            </w:pPr>
            <w:r>
              <w:rPr>
                <w:rFonts w:ascii="Arial" w:hAnsi="Arial"/>
                <w:sz w:val="17"/>
              </w:rPr>
              <w:t>Coût de possession</w:t>
            </w:r>
          </w:p>
        </w:tc>
        <w:tc>
          <w:tcPr>
            <w:tcW w:w="2381" w:type="dxa"/>
          </w:tcPr>
          <w:p w14:paraId="4B95E51C" w14:textId="77777777" w:rsidR="00F92A45" w:rsidRDefault="00000000">
            <w:pPr>
              <w:spacing w:before="20" w:after="20"/>
            </w:pPr>
            <w:r>
              <w:rPr>
                <w:rFonts w:ascii="Arial" w:hAnsi="Arial"/>
                <w:sz w:val="17"/>
              </w:rPr>
              <w:t>Direction</w:t>
            </w:r>
          </w:p>
        </w:tc>
        <w:tc>
          <w:tcPr>
            <w:tcW w:w="1474" w:type="dxa"/>
          </w:tcPr>
          <w:p w14:paraId="508331EC" w14:textId="77777777" w:rsidR="00F92A45" w:rsidRDefault="00000000">
            <w:pPr>
              <w:spacing w:before="20" w:after="20"/>
            </w:pPr>
            <w:r>
              <w:rPr>
                <w:rFonts w:ascii="Arial" w:hAnsi="Arial"/>
                <w:sz w:val="17"/>
              </w:rPr>
              <w:t>Septembre 2026</w:t>
            </w:r>
          </w:p>
        </w:tc>
      </w:tr>
      <w:tr w:rsidR="00F92A45" w14:paraId="18C9368D" w14:textId="77777777">
        <w:tc>
          <w:tcPr>
            <w:tcW w:w="4309" w:type="dxa"/>
          </w:tcPr>
          <w:p w14:paraId="44727369" w14:textId="77777777" w:rsidR="00F92A45" w:rsidRPr="00A72BE1" w:rsidRDefault="00000000">
            <w:pPr>
              <w:spacing w:before="20" w:after="20"/>
              <w:rPr>
                <w:lang w:val="fr-FR"/>
              </w:rPr>
            </w:pPr>
            <w:r w:rsidRPr="00A72BE1">
              <w:rPr>
                <w:rFonts w:ascii="Arial" w:hAnsi="Arial"/>
                <w:sz w:val="17"/>
                <w:lang w:val="fr-FR"/>
              </w:rPr>
              <w:t>Mesure du taux de passage entre les deux années</w:t>
            </w:r>
          </w:p>
        </w:tc>
        <w:tc>
          <w:tcPr>
            <w:tcW w:w="1587" w:type="dxa"/>
          </w:tcPr>
          <w:p w14:paraId="75C266A5" w14:textId="77777777" w:rsidR="00F92A45" w:rsidRDefault="00000000">
            <w:pPr>
              <w:spacing w:before="20" w:after="20"/>
            </w:pPr>
            <w:r>
              <w:rPr>
                <w:rFonts w:ascii="Arial" w:hAnsi="Arial"/>
                <w:sz w:val="17"/>
              </w:rPr>
              <w:t>Évaluation</w:t>
            </w:r>
          </w:p>
        </w:tc>
        <w:tc>
          <w:tcPr>
            <w:tcW w:w="2381" w:type="dxa"/>
          </w:tcPr>
          <w:p w14:paraId="3DE8D089" w14:textId="77777777" w:rsidR="00F92A45" w:rsidRDefault="00000000">
            <w:pPr>
              <w:spacing w:before="20" w:after="20"/>
            </w:pPr>
            <w:r>
              <w:rPr>
                <w:rFonts w:ascii="Arial" w:hAnsi="Arial"/>
                <w:sz w:val="17"/>
              </w:rPr>
              <w:t>Responsable pédagogique</w:t>
            </w:r>
          </w:p>
        </w:tc>
        <w:tc>
          <w:tcPr>
            <w:tcW w:w="1474" w:type="dxa"/>
          </w:tcPr>
          <w:p w14:paraId="2794F6B5" w14:textId="77777777" w:rsidR="00F92A45" w:rsidRDefault="00000000">
            <w:pPr>
              <w:spacing w:before="20" w:after="20"/>
            </w:pPr>
            <w:r>
              <w:rPr>
                <w:rFonts w:ascii="Arial" w:hAnsi="Arial"/>
                <w:sz w:val="17"/>
              </w:rPr>
              <w:t>Fin d'année scolaire</w:t>
            </w:r>
          </w:p>
        </w:tc>
      </w:tr>
    </w:tbl>
    <w:p w14:paraId="7A3E8CEC" w14:textId="77777777" w:rsidR="00F92A45" w:rsidRDefault="00F92A45">
      <w:pPr>
        <w:spacing w:after="120"/>
      </w:pPr>
    </w:p>
    <w:tbl>
      <w:tblPr>
        <w:tblW w:w="0" w:type="auto"/>
        <w:tblBorders>
          <w:top w:val="single" w:sz="4" w:space="0" w:color="9AA7BD"/>
          <w:left w:val="single" w:sz="4" w:space="0" w:color="9AA7BD"/>
          <w:bottom w:val="single" w:sz="4" w:space="0" w:color="9AA7BD"/>
          <w:right w:val="single" w:sz="4" w:space="0" w:color="9AA7BD"/>
          <w:insideH w:val="single" w:sz="4" w:space="0" w:color="9AA7BD"/>
          <w:insideV w:val="single" w:sz="4" w:space="0" w:color="9AA7BD"/>
        </w:tblBorders>
        <w:tblLook w:val="04A0" w:firstRow="1" w:lastRow="0" w:firstColumn="1" w:lastColumn="0" w:noHBand="0" w:noVBand="1"/>
      </w:tblPr>
      <w:tblGrid>
        <w:gridCol w:w="9752"/>
      </w:tblGrid>
      <w:tr w:rsidR="00F92A45" w14:paraId="425C8826" w14:textId="77777777">
        <w:tc>
          <w:tcPr>
            <w:tcW w:w="9752" w:type="dxa"/>
            <w:shd w:val="clear" w:color="auto" w:fill="EAEFF7"/>
          </w:tcPr>
          <w:p w14:paraId="4CB1216F" w14:textId="77777777" w:rsidR="00F92A45" w:rsidRDefault="00000000">
            <w:pPr>
              <w:spacing w:before="20" w:after="20"/>
            </w:pPr>
            <w:r>
              <w:rPr>
                <w:rFonts w:ascii="Arial" w:hAnsi="Arial"/>
                <w:b/>
                <w:color w:val="1F3864"/>
                <w:sz w:val="20"/>
              </w:rPr>
              <w:t>Lecture d'ensemble</w:t>
            </w:r>
          </w:p>
        </w:tc>
      </w:tr>
      <w:tr w:rsidR="00F92A45" w:rsidRPr="00A72BE1" w14:paraId="49E1120C" w14:textId="77777777">
        <w:tc>
          <w:tcPr>
            <w:tcW w:w="9752" w:type="dxa"/>
          </w:tcPr>
          <w:p w14:paraId="72DFF810" w14:textId="77777777" w:rsidR="00F92A45" w:rsidRPr="00A72BE1" w:rsidRDefault="00000000">
            <w:pPr>
              <w:spacing w:before="20" w:after="60"/>
              <w:rPr>
                <w:lang w:val="fr-FR"/>
              </w:rPr>
            </w:pPr>
            <w:r w:rsidRPr="00A72BE1">
              <w:rPr>
                <w:rFonts w:ascii="Arial" w:hAnsi="Arial"/>
                <w:sz w:val="18"/>
                <w:lang w:val="fr-FR"/>
              </w:rPr>
              <w:t>Le projet atteint son objectif : la nouvelle année scolaire démarre avec le référentiel refondu pour les deux premières années. L'essentiel des livrables est réceptionné, et les points qui restent ouverts relèvent de l'après-projet plutôt que de sa réalisation : un recrutement à conduire, un bilan à écrire, un budget de fonctionnement à prévoir.</w:t>
            </w:r>
          </w:p>
          <w:p w14:paraId="153C6AFC" w14:textId="77777777" w:rsidR="00F92A45" w:rsidRPr="00A72BE1" w:rsidRDefault="00000000">
            <w:pPr>
              <w:spacing w:after="60"/>
              <w:rPr>
                <w:lang w:val="fr-FR"/>
              </w:rPr>
            </w:pPr>
            <w:r w:rsidRPr="00A72BE1">
              <w:rPr>
                <w:rFonts w:ascii="Arial" w:hAnsi="Arial"/>
                <w:sz w:val="18"/>
                <w:lang w:val="fr-FR"/>
              </w:rPr>
              <w:t>Deux écarts subsistent et méritent d'être nommés. Le calendrier a glissé d'un mois et demi sur le prévu, sans conséquence puisque le butoir de la rentrée est tenu. Et la charge consommée dépasse largement la charge accordée, écart absorbé par du temps hors contrat plutôt que par une renégociation. Le premier écart est sans suite ; le second conditionne la reproductibilité d'un projet de même ampleur et fait l'objet d'une action ouverte.</w:t>
            </w:r>
          </w:p>
        </w:tc>
      </w:tr>
    </w:tbl>
    <w:p w14:paraId="5A7E41A8" w14:textId="77777777" w:rsidR="00F92A45" w:rsidRPr="00A72BE1" w:rsidRDefault="00F92A45">
      <w:pPr>
        <w:spacing w:after="120"/>
        <w:rPr>
          <w:lang w:val="fr-FR"/>
        </w:rPr>
      </w:pPr>
    </w:p>
    <w:sectPr w:rsidR="00F92A45" w:rsidRPr="00A72BE1" w:rsidSect="00034616">
      <w:headerReference w:type="default" r:id="rId9"/>
      <w:footerReference w:type="default" r:id="rId10"/>
      <w:pgSz w:w="11906" w:h="16838"/>
      <w:pgMar w:top="1361" w:right="1077" w:bottom="964" w:left="1077" w:header="510" w:footer="51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8F635E" w14:textId="77777777" w:rsidR="006F6CA1" w:rsidRDefault="006F6CA1">
      <w:pPr>
        <w:spacing w:after="0" w:line="240" w:lineRule="auto"/>
      </w:pPr>
      <w:r>
        <w:separator/>
      </w:r>
    </w:p>
  </w:endnote>
  <w:endnote w:type="continuationSeparator" w:id="0">
    <w:p w14:paraId="5C0385E4" w14:textId="77777777" w:rsidR="006F6CA1" w:rsidRDefault="006F6C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426722" w14:textId="77777777" w:rsidR="00F92A45" w:rsidRDefault="00000000">
    <w:pPr>
      <w:pStyle w:val="Footer"/>
      <w:jc w:val="center"/>
    </w:pPr>
    <w:r>
      <w:rPr>
        <w:rFonts w:ascii="Arial" w:hAnsi="Arial"/>
        <w:color w:val="606060"/>
        <w:sz w:val="16"/>
      </w:rPr>
      <w:t xml:space="preserve">IMIE Paris   ·   </w:t>
    </w:r>
    <w:r>
      <w:fldChar w:fldCharType="begin"/>
    </w:r>
    <w:r>
      <w:instrText>PAGE</w:instrText>
    </w:r>
    <w:r>
      <w:fldChar w:fldCharType="separate"/>
    </w:r>
    <w:r w:rsidR="00A72BE1">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C127AA" w14:textId="77777777" w:rsidR="006F6CA1" w:rsidRDefault="006F6CA1">
      <w:pPr>
        <w:spacing w:after="0" w:line="240" w:lineRule="auto"/>
      </w:pPr>
      <w:r>
        <w:separator/>
      </w:r>
    </w:p>
  </w:footnote>
  <w:footnote w:type="continuationSeparator" w:id="0">
    <w:p w14:paraId="43E3BE28" w14:textId="77777777" w:rsidR="006F6CA1" w:rsidRDefault="006F6CA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B75EBD" w14:textId="77777777" w:rsidR="00F92A45" w:rsidRDefault="00F92A45">
    <w:pPr>
      <w:pStyle w:val="Header"/>
    </w:pPr>
  </w:p>
  <w:tbl>
    <w:tblPr>
      <w:tblW w:w="0" w:type="auto"/>
      <w:tblLook w:val="04A0" w:firstRow="1" w:lastRow="0" w:firstColumn="1" w:lastColumn="0" w:noHBand="0" w:noVBand="1"/>
    </w:tblPr>
    <w:tblGrid>
      <w:gridCol w:w="4876"/>
      <w:gridCol w:w="4876"/>
    </w:tblGrid>
    <w:tr w:rsidR="00F92A45" w:rsidRPr="00A72BE1" w14:paraId="31141B88" w14:textId="77777777">
      <w:tc>
        <w:tcPr>
          <w:tcW w:w="4876" w:type="dxa"/>
        </w:tcPr>
        <w:p w14:paraId="33BA4FA7" w14:textId="77777777" w:rsidR="00F92A45" w:rsidRDefault="00000000">
          <w:pPr>
            <w:spacing w:after="0"/>
          </w:pPr>
          <w:r>
            <w:rPr>
              <w:noProof/>
            </w:rPr>
            <w:drawing>
              <wp:inline distT="0" distB="0" distL="0" distR="0" wp14:anchorId="3FD6DACF" wp14:editId="30951A7B">
                <wp:extent cx="342000" cy="342000"/>
                <wp:effectExtent l="0" t="0" r="0" b="0"/>
                <wp:docPr id="506917460" name="Picture 5069174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imie_entete.png"/>
                        <pic:cNvPicPr/>
                      </pic:nvPicPr>
                      <pic:blipFill>
                        <a:blip r:embed="rId1"/>
                        <a:stretch>
                          <a:fillRect/>
                        </a:stretch>
                      </pic:blipFill>
                      <pic:spPr>
                        <a:xfrm>
                          <a:off x="0" y="0"/>
                          <a:ext cx="342000" cy="342000"/>
                        </a:xfrm>
                        <a:prstGeom prst="rect">
                          <a:avLst/>
                        </a:prstGeom>
                      </pic:spPr>
                    </pic:pic>
                  </a:graphicData>
                </a:graphic>
              </wp:inline>
            </w:drawing>
          </w:r>
        </w:p>
      </w:tc>
      <w:tc>
        <w:tcPr>
          <w:tcW w:w="4876" w:type="dxa"/>
        </w:tcPr>
        <w:p w14:paraId="0D8E8F17" w14:textId="77777777" w:rsidR="00F92A45" w:rsidRPr="00A72BE1" w:rsidRDefault="00000000">
          <w:pPr>
            <w:spacing w:before="20" w:after="0"/>
            <w:jc w:val="right"/>
            <w:rPr>
              <w:lang w:val="fr-FR"/>
            </w:rPr>
          </w:pPr>
          <w:r w:rsidRPr="00A72BE1">
            <w:rPr>
              <w:rFonts w:ascii="Arial" w:hAnsi="Arial"/>
              <w:b/>
              <w:color w:val="1F3864"/>
              <w:sz w:val="18"/>
              <w:lang w:val="fr-FR"/>
            </w:rPr>
            <w:t>Tableau de bord · Structuration des parcours B1/B2 · B1B2-2026</w:t>
          </w:r>
        </w:p>
      </w:tc>
    </w:tr>
  </w:tbl>
  <w:p w14:paraId="6B70F065" w14:textId="77777777" w:rsidR="00F92A45" w:rsidRPr="00A72BE1" w:rsidRDefault="00F92A45">
    <w:pPr>
      <w:pBdr>
        <w:bottom w:val="single" w:sz="6" w:space="0" w:color="1F3864"/>
      </w:pBdr>
      <w:spacing w:before="40" w:after="0"/>
      <w:rPr>
        <w:lang w:val="fr-FR"/>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750390823">
    <w:abstractNumId w:val="8"/>
  </w:num>
  <w:num w:numId="2" w16cid:durableId="1083600340">
    <w:abstractNumId w:val="6"/>
  </w:num>
  <w:num w:numId="3" w16cid:durableId="112677176">
    <w:abstractNumId w:val="5"/>
  </w:num>
  <w:num w:numId="4" w16cid:durableId="52512570">
    <w:abstractNumId w:val="4"/>
  </w:num>
  <w:num w:numId="5" w16cid:durableId="306210421">
    <w:abstractNumId w:val="7"/>
  </w:num>
  <w:num w:numId="6" w16cid:durableId="1329357811">
    <w:abstractNumId w:val="3"/>
  </w:num>
  <w:num w:numId="7" w16cid:durableId="214437075">
    <w:abstractNumId w:val="2"/>
  </w:num>
  <w:num w:numId="8" w16cid:durableId="1259950255">
    <w:abstractNumId w:val="1"/>
  </w:num>
  <w:num w:numId="9" w16cid:durableId="20227768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9639D"/>
    <w:rsid w:val="00326F90"/>
    <w:rsid w:val="0033761A"/>
    <w:rsid w:val="006F6CA1"/>
    <w:rsid w:val="00A72BE1"/>
    <w:rsid w:val="00AA1D8D"/>
    <w:rsid w:val="00B47730"/>
    <w:rsid w:val="00CB0664"/>
    <w:rsid w:val="00F92A45"/>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D4C3E5C"/>
  <w14:defaultImageDpi w14:val="300"/>
  <w15:docId w15:val="{8430263D-8D26-4AC7-98C6-94C8B3009B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Pages>
  <Words>440</Words>
  <Characters>2514</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2949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EL AFRIT Mohamed Amine</cp:lastModifiedBy>
  <cp:revision>2</cp:revision>
  <dcterms:created xsi:type="dcterms:W3CDTF">2013-12-23T23:15:00Z</dcterms:created>
  <dcterms:modified xsi:type="dcterms:W3CDTF">2026-08-27T18:16:00Z</dcterms:modified>
  <cp:category/>
</cp:coreProperties>
</file>