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57F304A" w14:textId="0B6C7960" w:rsidR="00B03012" w:rsidRDefault="00B03012">
      <w:pPr>
        <w:spacing w:before="800" w:after="40"/>
        <w:jc w:val="center"/>
        <w:rPr>
          <w:b/>
          <w:color w:val="1F3864"/>
          <w:sz w:val="24"/>
          <w:lang w:val="fr-FR"/>
        </w:rPr>
      </w:pPr>
      <w:r w:rsidRPr="009F0261">
        <w:rPr>
          <w:noProof/>
        </w:rPr>
        <w:drawing>
          <wp:anchor distT="0" distB="0" distL="114300" distR="114300" simplePos="0" relativeHeight="251659264" behindDoc="0" locked="0" layoutInCell="1" allowOverlap="1" wp14:anchorId="5B792054" wp14:editId="47295017">
            <wp:simplePos x="0" y="0"/>
            <wp:positionH relativeFrom="column">
              <wp:posOffset>1001865</wp:posOffset>
            </wp:positionH>
            <wp:positionV relativeFrom="paragraph">
              <wp:posOffset>-63610</wp:posOffset>
            </wp:positionV>
            <wp:extent cx="3760602" cy="972921"/>
            <wp:effectExtent l="0" t="0" r="0" b="0"/>
            <wp:wrapNone/>
            <wp:docPr id="171743718" name="Picture 171743718" descr="Logo_cn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Logo_cna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60602" cy="97292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0459F24" w14:textId="11E33BF0" w:rsidR="001C0A45" w:rsidRPr="00B03012" w:rsidRDefault="000229E3">
      <w:pPr>
        <w:spacing w:before="800" w:after="40"/>
        <w:jc w:val="center"/>
        <w:rPr>
          <w:lang w:val="fr-FR"/>
        </w:rPr>
      </w:pPr>
      <w:r w:rsidRPr="00B03012">
        <w:rPr>
          <w:b/>
          <w:color w:val="1F3864"/>
          <w:sz w:val="24"/>
          <w:lang w:val="fr-FR"/>
        </w:rPr>
        <w:t>CONSERVATOIRE NATIONAL DES ARTS ET MÉTIERS</w:t>
      </w:r>
    </w:p>
    <w:p w14:paraId="49F70B5C" w14:textId="77777777" w:rsidR="001C0A45" w:rsidRPr="00B03012" w:rsidRDefault="000229E3">
      <w:pPr>
        <w:spacing w:after="840"/>
        <w:jc w:val="center"/>
        <w:rPr>
          <w:lang w:val="fr-FR"/>
        </w:rPr>
      </w:pPr>
      <w:r w:rsidRPr="00B03012">
        <w:rPr>
          <w:color w:val="5A5A5A"/>
          <w:sz w:val="21"/>
          <w:lang w:val="fr-FR"/>
        </w:rPr>
        <w:t>Centre de Paris</w:t>
      </w:r>
    </w:p>
    <w:p w14:paraId="257B95C0" w14:textId="77777777" w:rsidR="001C0A45" w:rsidRPr="00B03012" w:rsidRDefault="000229E3">
      <w:pPr>
        <w:spacing w:after="120"/>
        <w:jc w:val="center"/>
        <w:rPr>
          <w:lang w:val="fr-FR"/>
        </w:rPr>
      </w:pPr>
      <w:r w:rsidRPr="00B03012">
        <w:rPr>
          <w:b/>
          <w:color w:val="5A5A5A"/>
          <w:sz w:val="26"/>
          <w:lang w:val="fr-FR"/>
        </w:rPr>
        <w:t>MINI-MÉMOIRE</w:t>
      </w:r>
    </w:p>
    <w:p w14:paraId="112CAB9D" w14:textId="77777777" w:rsidR="001C0A45" w:rsidRPr="00B03012" w:rsidRDefault="000229E3">
      <w:pPr>
        <w:spacing w:after="480"/>
        <w:jc w:val="center"/>
        <w:rPr>
          <w:lang w:val="fr-FR"/>
        </w:rPr>
      </w:pPr>
      <w:r w:rsidRPr="00B03012">
        <w:rPr>
          <w:color w:val="5A5A5A"/>
          <w:sz w:val="20"/>
          <w:lang w:val="fr-FR"/>
        </w:rPr>
        <w:t>présenté en vue de la validation de l'unité d'enseignement</w:t>
      </w:r>
    </w:p>
    <w:p w14:paraId="79C056BC" w14:textId="69520CA5" w:rsidR="001C0A45" w:rsidRPr="00B03012" w:rsidRDefault="000229E3">
      <w:pPr>
        <w:spacing w:after="0"/>
        <w:jc w:val="center"/>
        <w:rPr>
          <w:lang w:val="fr-FR"/>
        </w:rPr>
      </w:pPr>
      <w:r w:rsidRPr="00B03012">
        <w:rPr>
          <w:b/>
          <w:color w:val="1A1A1A"/>
          <w:lang w:val="fr-FR"/>
        </w:rPr>
        <w:t xml:space="preserve">FAD117 </w:t>
      </w:r>
      <w:r w:rsidR="00B03012">
        <w:rPr>
          <w:b/>
          <w:color w:val="1A1A1A"/>
          <w:lang w:val="fr-FR"/>
        </w:rPr>
        <w:t>-</w:t>
      </w:r>
      <w:r w:rsidRPr="00B03012">
        <w:rPr>
          <w:b/>
          <w:color w:val="1A1A1A"/>
          <w:lang w:val="fr-FR"/>
        </w:rPr>
        <w:t xml:space="preserve"> La construction des données</w:t>
      </w:r>
    </w:p>
    <w:p w14:paraId="62CC6D0C" w14:textId="77777777" w:rsidR="001C0A45" w:rsidRPr="00B03012" w:rsidRDefault="000229E3">
      <w:pPr>
        <w:spacing w:after="160"/>
        <w:jc w:val="center"/>
        <w:rPr>
          <w:lang w:val="fr-FR"/>
        </w:rPr>
      </w:pPr>
      <w:r w:rsidRPr="00B03012">
        <w:rPr>
          <w:b/>
          <w:color w:val="1A1A1A"/>
          <w:lang w:val="fr-FR"/>
        </w:rPr>
        <w:t>en sciences humaines</w:t>
      </w:r>
    </w:p>
    <w:p w14:paraId="57803DD9" w14:textId="0BBC1459" w:rsidR="001C0A45" w:rsidRPr="00B03012" w:rsidRDefault="000229E3">
      <w:pPr>
        <w:spacing w:after="0"/>
        <w:jc w:val="center"/>
        <w:rPr>
          <w:lang w:val="fr-FR"/>
        </w:rPr>
      </w:pPr>
      <w:r w:rsidRPr="00B03012">
        <w:rPr>
          <w:color w:val="5A5A5A"/>
          <w:sz w:val="19"/>
          <w:lang w:val="fr-FR"/>
        </w:rPr>
        <w:t>Titre Responsable de projets de formation</w:t>
      </w:r>
    </w:p>
    <w:p w14:paraId="6DD19B86" w14:textId="11D7150D" w:rsidR="001C0A45" w:rsidRPr="00B03012" w:rsidRDefault="000229E3">
      <w:pPr>
        <w:spacing w:after="800"/>
        <w:jc w:val="center"/>
        <w:rPr>
          <w:lang w:val="fr-FR"/>
        </w:rPr>
      </w:pPr>
      <w:r w:rsidRPr="00B03012">
        <w:rPr>
          <w:color w:val="5A5A5A"/>
          <w:sz w:val="19"/>
          <w:lang w:val="fr-FR"/>
        </w:rPr>
        <w:t>Bloc 1</w:t>
      </w:r>
      <w:r w:rsidR="00B03012">
        <w:rPr>
          <w:color w:val="5A5A5A"/>
          <w:sz w:val="19"/>
          <w:lang w:val="fr-FR"/>
        </w:rPr>
        <w:t> :</w:t>
      </w:r>
      <w:r w:rsidRPr="00B03012">
        <w:rPr>
          <w:color w:val="5A5A5A"/>
          <w:sz w:val="19"/>
          <w:lang w:val="fr-FR"/>
        </w:rPr>
        <w:t xml:space="preserve"> Concevoir et conduire des projets de formation</w:t>
      </w:r>
    </w:p>
    <w:p w14:paraId="1D4860E3" w14:textId="77777777" w:rsidR="001C0A45" w:rsidRPr="00B03012" w:rsidRDefault="000229E3">
      <w:pPr>
        <w:spacing w:after="160"/>
        <w:jc w:val="center"/>
        <w:rPr>
          <w:lang w:val="fr-FR"/>
        </w:rPr>
      </w:pPr>
      <w:r w:rsidRPr="00B03012">
        <w:rPr>
          <w:b/>
          <w:color w:val="1F3864"/>
          <w:sz w:val="34"/>
          <w:lang w:val="fr-FR"/>
        </w:rPr>
        <w:t>Enquêter auprès de ses propres étudiants</w:t>
      </w:r>
    </w:p>
    <w:p w14:paraId="7CB9AC05" w14:textId="77777777" w:rsidR="001C0A45" w:rsidRPr="00B03012" w:rsidRDefault="000229E3">
      <w:pPr>
        <w:spacing w:after="880"/>
        <w:jc w:val="center"/>
        <w:rPr>
          <w:lang w:val="fr-FR"/>
        </w:rPr>
      </w:pPr>
      <w:r w:rsidRPr="00B03012">
        <w:rPr>
          <w:i/>
          <w:color w:val="1A1A1A"/>
          <w:sz w:val="23"/>
          <w:lang w:val="fr-FR"/>
        </w:rPr>
        <w:t>Récit et analyse d'un recueil de données par entretiens, du cadrage à la transcription</w:t>
      </w:r>
    </w:p>
    <w:p w14:paraId="7A09278F" w14:textId="77777777" w:rsidR="001C0A45" w:rsidRPr="00B03012" w:rsidRDefault="000229E3">
      <w:pPr>
        <w:spacing w:after="80"/>
        <w:jc w:val="center"/>
        <w:rPr>
          <w:lang w:val="fr-FR"/>
        </w:rPr>
      </w:pPr>
      <w:r w:rsidRPr="00B03012">
        <w:rPr>
          <w:color w:val="1A1A1A"/>
          <w:lang w:val="fr-FR"/>
        </w:rPr>
        <w:t>Réalisé par : Mohamed Amine EL AFRIT</w:t>
      </w:r>
    </w:p>
    <w:p w14:paraId="4C3FA0F2" w14:textId="77777777" w:rsidR="001C0A45" w:rsidRPr="00B03012" w:rsidRDefault="000229E3">
      <w:pPr>
        <w:spacing w:after="520"/>
        <w:jc w:val="center"/>
        <w:rPr>
          <w:lang w:val="fr-FR"/>
        </w:rPr>
      </w:pPr>
      <w:r w:rsidRPr="00B03012">
        <w:rPr>
          <w:color w:val="1A1A1A"/>
          <w:lang w:val="fr-FR"/>
        </w:rPr>
        <w:t>Encadré par : Antoine DECARIS</w:t>
      </w:r>
    </w:p>
    <w:p w14:paraId="68C7AE66" w14:textId="4198510E" w:rsidR="00B03012" w:rsidRPr="00B03012" w:rsidRDefault="00B03012" w:rsidP="00B03012">
      <w:pPr>
        <w:spacing w:after="140"/>
        <w:jc w:val="center"/>
        <w:rPr>
          <w:lang w:val="fr-FR"/>
        </w:rPr>
      </w:pPr>
      <w:r>
        <w:rPr>
          <w:color w:val="5A5A5A"/>
          <w:sz w:val="20"/>
          <w:lang w:val="fr-FR"/>
        </w:rPr>
        <w:t>2025-</w:t>
      </w:r>
      <w:r w:rsidRPr="00B03012">
        <w:rPr>
          <w:color w:val="5A5A5A"/>
          <w:sz w:val="20"/>
          <w:lang w:val="fr-FR"/>
        </w:rPr>
        <w:t>2026</w:t>
      </w:r>
    </w:p>
    <w:p w14:paraId="1406ED3B" w14:textId="77777777" w:rsidR="00B03012" w:rsidRDefault="00B03012">
      <w:pPr>
        <w:spacing w:after="80"/>
        <w:jc w:val="center"/>
        <w:rPr>
          <w:lang w:val="fr-FR"/>
        </w:rPr>
      </w:pPr>
    </w:p>
    <w:p w14:paraId="19C44D9E" w14:textId="00DF5D32" w:rsidR="00B03012" w:rsidRDefault="00B03012">
      <w:pPr>
        <w:spacing w:after="80"/>
        <w:jc w:val="center"/>
        <w:rPr>
          <w:color w:val="2E74B5"/>
          <w:sz w:val="20"/>
          <w:lang w:val="fr-FR"/>
        </w:rPr>
      </w:pPr>
      <w:r w:rsidRPr="00AF26B3">
        <w:rPr>
          <w:lang w:val="fr-FR"/>
        </w:rPr>
        <w:t>Ce document, la bibliographie</w:t>
      </w:r>
      <w:r>
        <w:rPr>
          <w:lang w:val="fr-FR"/>
        </w:rPr>
        <w:t xml:space="preserve"> et</w:t>
      </w:r>
      <w:r w:rsidRPr="00AF26B3">
        <w:rPr>
          <w:lang w:val="fr-FR"/>
        </w:rPr>
        <w:t xml:space="preserve"> les annexes sont à l’adresse suivante :</w:t>
      </w:r>
    </w:p>
    <w:p w14:paraId="400E3177" w14:textId="5AB2D5E3" w:rsidR="001C0A45" w:rsidRPr="00B03012" w:rsidRDefault="000229E3">
      <w:pPr>
        <w:spacing w:after="80"/>
        <w:jc w:val="center"/>
        <w:rPr>
          <w:lang w:val="fr-FR"/>
        </w:rPr>
      </w:pPr>
      <w:r w:rsidRPr="00B03012">
        <w:rPr>
          <w:color w:val="2E74B5"/>
          <w:sz w:val="20"/>
          <w:lang w:val="fr-FR"/>
        </w:rPr>
        <w:t>www.mohamedelafrit.com/fad117</w:t>
      </w:r>
    </w:p>
    <w:p w14:paraId="577DB057" w14:textId="77777777" w:rsidR="001C0A45" w:rsidRPr="00B03012" w:rsidRDefault="000229E3">
      <w:pPr>
        <w:rPr>
          <w:lang w:val="fr-FR"/>
        </w:rPr>
      </w:pPr>
      <w:r w:rsidRPr="00B03012">
        <w:rPr>
          <w:lang w:val="fr-FR"/>
        </w:rPr>
        <w:br w:type="page"/>
      </w:r>
    </w:p>
    <w:p w14:paraId="0BE2D732" w14:textId="77777777" w:rsidR="001C0A45" w:rsidRPr="00B03012" w:rsidRDefault="000229E3">
      <w:pPr>
        <w:pStyle w:val="Heading1"/>
        <w:pBdr>
          <w:bottom w:val="single" w:sz="8" w:space="4" w:color="1F3864"/>
        </w:pBdr>
        <w:spacing w:before="80" w:after="200"/>
        <w:rPr>
          <w:lang w:val="fr-FR"/>
        </w:rPr>
      </w:pPr>
      <w:bookmarkStart w:id="0" w:name="_Toc238166765"/>
      <w:bookmarkStart w:id="1" w:name="_Toc239666697"/>
      <w:r w:rsidRPr="00B03012">
        <w:rPr>
          <w:rFonts w:ascii="Arial" w:eastAsia="Arial" w:hAnsi="Arial"/>
          <w:color w:val="1F3864"/>
          <w:sz w:val="30"/>
          <w:lang w:val="fr-FR"/>
        </w:rPr>
        <w:lastRenderedPageBreak/>
        <w:t>Objet du document</w:t>
      </w:r>
      <w:bookmarkEnd w:id="0"/>
      <w:bookmarkEnd w:id="1"/>
    </w:p>
    <w:p w14:paraId="1866479F" w14:textId="6CB84571" w:rsidR="001C0A45" w:rsidRPr="00B03012" w:rsidRDefault="000229E3" w:rsidP="00695B52">
      <w:pPr>
        <w:spacing w:after="100" w:line="259" w:lineRule="auto"/>
        <w:jc w:val="both"/>
        <w:rPr>
          <w:lang w:val="fr-FR"/>
        </w:rPr>
      </w:pPr>
      <w:r w:rsidRPr="00B03012">
        <w:rPr>
          <w:color w:val="1A1A1A"/>
          <w:lang w:val="fr-FR"/>
        </w:rPr>
        <w:t>Ce dossier porte sur une enquête par entretiens conduite au printemps 2026 à l'IMIE Paris, auprès de quatre étudiants en alternance des filières informatiques du Bachelor. Son objet n'est pas ce que ces entretiens ont appris</w:t>
      </w:r>
      <w:r w:rsidR="00695B52">
        <w:rPr>
          <w:color w:val="1A1A1A"/>
          <w:lang w:val="fr-FR"/>
        </w:rPr>
        <w:t>,</w:t>
      </w:r>
      <w:r w:rsidRPr="00B03012">
        <w:rPr>
          <w:color w:val="1A1A1A"/>
          <w:lang w:val="fr-FR"/>
        </w:rPr>
        <w:t xml:space="preserve"> cela relève du projet de refonte des programmes que je pilote</w:t>
      </w:r>
      <w:r w:rsidR="00695B52">
        <w:rPr>
          <w:color w:val="1A1A1A"/>
          <w:lang w:val="fr-FR"/>
        </w:rPr>
        <w:t>,</w:t>
      </w:r>
      <w:r w:rsidRPr="00B03012">
        <w:rPr>
          <w:color w:val="1A1A1A"/>
          <w:lang w:val="fr-FR"/>
        </w:rPr>
        <w:t xml:space="preserve"> mais </w:t>
      </w:r>
      <w:r w:rsidRPr="00695B52">
        <w:rPr>
          <w:bCs/>
          <w:color w:val="1A1A1A"/>
          <w:lang w:val="fr-FR"/>
        </w:rPr>
        <w:t>la manière dont je les ai fabriqués</w:t>
      </w:r>
      <w:r w:rsidRPr="00B03012">
        <w:rPr>
          <w:color w:val="1A1A1A"/>
          <w:lang w:val="fr-FR"/>
        </w:rPr>
        <w:t>.</w:t>
      </w:r>
    </w:p>
    <w:p w14:paraId="26D669EB" w14:textId="77777777" w:rsidR="001C0A45" w:rsidRPr="00B03012" w:rsidRDefault="000229E3" w:rsidP="00695B52">
      <w:pPr>
        <w:spacing w:after="100" w:line="259" w:lineRule="auto"/>
        <w:jc w:val="both"/>
        <w:rPr>
          <w:lang w:val="fr-FR"/>
        </w:rPr>
      </w:pPr>
      <w:r w:rsidRPr="00B03012">
        <w:rPr>
          <w:color w:val="1A1A1A"/>
          <w:lang w:val="fr-FR"/>
        </w:rPr>
        <w:t>Il retrace donc une chaîne : comment la question s'est formée à partir d'une commande, qui j'ai décidé d'interroger et pourquoi, comment le guide d'entretien s'est transformé sous la critique puis sous le terrain, dans quelles conditions les quatre passations se sont déroulées, ce que la mise en texte a produit, et par quelle procédure j'ai traité le matériau obtenu.</w:t>
      </w:r>
    </w:p>
    <w:p w14:paraId="0AAA16F8" w14:textId="0A2EDD6D" w:rsidR="001C0A45" w:rsidRPr="00B03012" w:rsidRDefault="000229E3" w:rsidP="00695B52">
      <w:pPr>
        <w:spacing w:after="100" w:line="259" w:lineRule="auto"/>
        <w:jc w:val="both"/>
        <w:rPr>
          <w:lang w:val="fr-FR"/>
        </w:rPr>
      </w:pPr>
      <w:r w:rsidRPr="00B03012">
        <w:rPr>
          <w:color w:val="1A1A1A"/>
          <w:lang w:val="fr-FR"/>
        </w:rPr>
        <w:t>Il examine une configuration en particulier : celle d'un enquêteur qui interroge ses propres étudiants sur un programme dont il pilote la refonte. Le document restitue ce que cette position a permis, ce qu'elle a retenu, et ce qu'elle autorise</w:t>
      </w:r>
      <w:r w:rsidR="00695B52">
        <w:rPr>
          <w:color w:val="1A1A1A"/>
          <w:lang w:val="fr-FR"/>
        </w:rPr>
        <w:t>,</w:t>
      </w:r>
      <w:r w:rsidRPr="00B03012">
        <w:rPr>
          <w:color w:val="1A1A1A"/>
          <w:lang w:val="fr-FR"/>
        </w:rPr>
        <w:t xml:space="preserve"> ou non</w:t>
      </w:r>
      <w:r w:rsidR="00695B52">
        <w:rPr>
          <w:color w:val="1A1A1A"/>
          <w:lang w:val="fr-FR"/>
        </w:rPr>
        <w:t>,</w:t>
      </w:r>
      <w:r w:rsidRPr="00B03012">
        <w:rPr>
          <w:color w:val="1A1A1A"/>
          <w:lang w:val="fr-FR"/>
        </w:rPr>
        <w:t xml:space="preserve"> à conclure.</w:t>
      </w:r>
    </w:p>
    <w:p w14:paraId="3A3FDD38" w14:textId="77777777" w:rsidR="001C0A45" w:rsidRDefault="000229E3">
      <w:pPr>
        <w:pStyle w:val="Heading1"/>
        <w:pageBreakBefore/>
        <w:pBdr>
          <w:bottom w:val="single" w:sz="8" w:space="4" w:color="1F3864"/>
        </w:pBdr>
        <w:spacing w:before="80" w:after="200"/>
      </w:pPr>
      <w:bookmarkStart w:id="2" w:name="_Toc238166766"/>
      <w:bookmarkStart w:id="3" w:name="_Toc239666698"/>
      <w:r>
        <w:rPr>
          <w:rFonts w:ascii="Arial" w:eastAsia="Arial" w:hAnsi="Arial"/>
          <w:color w:val="1F3864"/>
          <w:sz w:val="30"/>
        </w:rPr>
        <w:lastRenderedPageBreak/>
        <w:t>Sommaire</w:t>
      </w:r>
      <w:bookmarkEnd w:id="2"/>
      <w:bookmarkEnd w:id="3"/>
    </w:p>
    <w:sdt>
      <w:sdtPr>
        <w:rPr>
          <w:rFonts w:ascii="Arial" w:eastAsia="Arial" w:hAnsi="Arial" w:cstheme="minorBidi"/>
          <w:b w:val="0"/>
          <w:bCs w:val="0"/>
          <w:color w:val="auto"/>
          <w:sz w:val="22"/>
          <w:szCs w:val="22"/>
        </w:rPr>
        <w:id w:val="-1801148055"/>
        <w:docPartObj>
          <w:docPartGallery w:val="Table of Contents"/>
          <w:docPartUnique/>
        </w:docPartObj>
      </w:sdtPr>
      <w:sdtEndPr>
        <w:rPr>
          <w:noProof/>
        </w:rPr>
      </w:sdtEndPr>
      <w:sdtContent>
        <w:p w14:paraId="2FF500B5" w14:textId="6A57E769" w:rsidR="00626347" w:rsidRDefault="00626347" w:rsidP="008E5DF0">
          <w:pPr>
            <w:pStyle w:val="TOCHeading"/>
            <w:spacing w:before="0" w:line="240" w:lineRule="auto"/>
            <w:jc w:val="both"/>
          </w:pPr>
        </w:p>
        <w:p w14:paraId="767ADBF5" w14:textId="3A9E0076" w:rsidR="00A861ED" w:rsidRDefault="00626347" w:rsidP="00A861ED">
          <w:pPr>
            <w:pStyle w:val="TOC1"/>
            <w:tabs>
              <w:tab w:val="right" w:leader="dot" w:pos="9005"/>
            </w:tabs>
            <w:spacing w:after="0" w:line="240" w:lineRule="auto"/>
            <w:rPr>
              <w:rFonts w:asciiTheme="minorHAnsi" w:eastAsiaTheme="minorEastAsia" w:hAnsiTheme="minorHAnsi"/>
              <w:noProof/>
              <w:kern w:val="2"/>
              <w:sz w:val="24"/>
              <w:szCs w:val="24"/>
              <w14:ligatures w14:val="standardContextual"/>
            </w:rPr>
          </w:pPr>
          <w:r>
            <w:fldChar w:fldCharType="begin"/>
          </w:r>
          <w:r>
            <w:instrText xml:space="preserve"> TOC \o "1-3" \h \z \u </w:instrText>
          </w:r>
          <w:r>
            <w:fldChar w:fldCharType="separate"/>
          </w:r>
          <w:hyperlink w:anchor="_Toc239666697" w:history="1">
            <w:r w:rsidR="00A861ED" w:rsidRPr="00313C86">
              <w:rPr>
                <w:rStyle w:val="Hyperlink"/>
                <w:noProof/>
                <w:lang w:val="fr-FR"/>
              </w:rPr>
              <w:t>Objet du document</w:t>
            </w:r>
            <w:r w:rsidR="00A861ED">
              <w:rPr>
                <w:noProof/>
                <w:webHidden/>
              </w:rPr>
              <w:tab/>
            </w:r>
            <w:r w:rsidR="00A861ED">
              <w:rPr>
                <w:noProof/>
                <w:webHidden/>
              </w:rPr>
              <w:fldChar w:fldCharType="begin"/>
            </w:r>
            <w:r w:rsidR="00A861ED">
              <w:rPr>
                <w:noProof/>
                <w:webHidden/>
              </w:rPr>
              <w:instrText xml:space="preserve"> PAGEREF _Toc239666697 \h </w:instrText>
            </w:r>
            <w:r w:rsidR="00A861ED">
              <w:rPr>
                <w:noProof/>
                <w:webHidden/>
              </w:rPr>
            </w:r>
            <w:r w:rsidR="00A861ED">
              <w:rPr>
                <w:noProof/>
                <w:webHidden/>
              </w:rPr>
              <w:fldChar w:fldCharType="separate"/>
            </w:r>
            <w:r w:rsidR="00D348AC">
              <w:rPr>
                <w:noProof/>
                <w:webHidden/>
              </w:rPr>
              <w:t>2</w:t>
            </w:r>
            <w:r w:rsidR="00A861ED">
              <w:rPr>
                <w:noProof/>
                <w:webHidden/>
              </w:rPr>
              <w:fldChar w:fldCharType="end"/>
            </w:r>
          </w:hyperlink>
        </w:p>
        <w:p w14:paraId="62554D66" w14:textId="6F06481E" w:rsidR="00A861ED" w:rsidRDefault="00A861ED" w:rsidP="00A861ED">
          <w:pPr>
            <w:pStyle w:val="TOC1"/>
            <w:tabs>
              <w:tab w:val="right" w:leader="dot" w:pos="9005"/>
            </w:tabs>
            <w:spacing w:after="0" w:line="240" w:lineRule="auto"/>
            <w:rPr>
              <w:rFonts w:asciiTheme="minorHAnsi" w:eastAsiaTheme="minorEastAsia" w:hAnsiTheme="minorHAnsi"/>
              <w:noProof/>
              <w:kern w:val="2"/>
              <w:sz w:val="24"/>
              <w:szCs w:val="24"/>
              <w14:ligatures w14:val="standardContextual"/>
            </w:rPr>
          </w:pPr>
          <w:hyperlink w:anchor="_Toc239666698" w:history="1">
            <w:r w:rsidRPr="00313C86">
              <w:rPr>
                <w:rStyle w:val="Hyperlink"/>
                <w:noProof/>
              </w:rPr>
              <w:t>Sommaire</w:t>
            </w:r>
            <w:r>
              <w:rPr>
                <w:noProof/>
                <w:webHidden/>
              </w:rPr>
              <w:tab/>
            </w:r>
            <w:r>
              <w:rPr>
                <w:noProof/>
                <w:webHidden/>
              </w:rPr>
              <w:fldChar w:fldCharType="begin"/>
            </w:r>
            <w:r>
              <w:rPr>
                <w:noProof/>
                <w:webHidden/>
              </w:rPr>
              <w:instrText xml:space="preserve"> PAGEREF _Toc239666698 \h </w:instrText>
            </w:r>
            <w:r>
              <w:rPr>
                <w:noProof/>
                <w:webHidden/>
              </w:rPr>
            </w:r>
            <w:r>
              <w:rPr>
                <w:noProof/>
                <w:webHidden/>
              </w:rPr>
              <w:fldChar w:fldCharType="separate"/>
            </w:r>
            <w:r w:rsidR="00D348AC">
              <w:rPr>
                <w:noProof/>
                <w:webHidden/>
              </w:rPr>
              <w:t>3</w:t>
            </w:r>
            <w:r>
              <w:rPr>
                <w:noProof/>
                <w:webHidden/>
              </w:rPr>
              <w:fldChar w:fldCharType="end"/>
            </w:r>
          </w:hyperlink>
        </w:p>
        <w:p w14:paraId="7D872495" w14:textId="0E7F37AA" w:rsidR="00A861ED" w:rsidRDefault="00A861ED" w:rsidP="00A861ED">
          <w:pPr>
            <w:pStyle w:val="TOC1"/>
            <w:tabs>
              <w:tab w:val="right" w:leader="dot" w:pos="9005"/>
            </w:tabs>
            <w:spacing w:after="0" w:line="240" w:lineRule="auto"/>
            <w:rPr>
              <w:rFonts w:asciiTheme="minorHAnsi" w:eastAsiaTheme="minorEastAsia" w:hAnsiTheme="minorHAnsi"/>
              <w:noProof/>
              <w:kern w:val="2"/>
              <w:sz w:val="24"/>
              <w:szCs w:val="24"/>
              <w14:ligatures w14:val="standardContextual"/>
            </w:rPr>
          </w:pPr>
          <w:hyperlink w:anchor="_Toc239666699" w:history="1">
            <w:r w:rsidRPr="00313C86">
              <w:rPr>
                <w:rStyle w:val="Hyperlink"/>
                <w:noProof/>
                <w:lang w:val="fr-FR"/>
              </w:rPr>
              <w:t>Présentation personnelle</w:t>
            </w:r>
            <w:r>
              <w:rPr>
                <w:noProof/>
                <w:webHidden/>
              </w:rPr>
              <w:tab/>
            </w:r>
            <w:r>
              <w:rPr>
                <w:noProof/>
                <w:webHidden/>
              </w:rPr>
              <w:fldChar w:fldCharType="begin"/>
            </w:r>
            <w:r>
              <w:rPr>
                <w:noProof/>
                <w:webHidden/>
              </w:rPr>
              <w:instrText xml:space="preserve"> PAGEREF _Toc239666699 \h </w:instrText>
            </w:r>
            <w:r>
              <w:rPr>
                <w:noProof/>
                <w:webHidden/>
              </w:rPr>
            </w:r>
            <w:r>
              <w:rPr>
                <w:noProof/>
                <w:webHidden/>
              </w:rPr>
              <w:fldChar w:fldCharType="separate"/>
            </w:r>
            <w:r w:rsidR="00D348AC">
              <w:rPr>
                <w:noProof/>
                <w:webHidden/>
              </w:rPr>
              <w:t>4</w:t>
            </w:r>
            <w:r>
              <w:rPr>
                <w:noProof/>
                <w:webHidden/>
              </w:rPr>
              <w:fldChar w:fldCharType="end"/>
            </w:r>
          </w:hyperlink>
        </w:p>
        <w:p w14:paraId="449362DD" w14:textId="79223756" w:rsidR="00A861ED" w:rsidRDefault="00A861ED" w:rsidP="00A861ED">
          <w:pPr>
            <w:pStyle w:val="TOC1"/>
            <w:tabs>
              <w:tab w:val="right" w:leader="dot" w:pos="9005"/>
            </w:tabs>
            <w:spacing w:after="0" w:line="240" w:lineRule="auto"/>
            <w:rPr>
              <w:rFonts w:asciiTheme="minorHAnsi" w:eastAsiaTheme="minorEastAsia" w:hAnsiTheme="minorHAnsi"/>
              <w:noProof/>
              <w:kern w:val="2"/>
              <w:sz w:val="24"/>
              <w:szCs w:val="24"/>
              <w14:ligatures w14:val="standardContextual"/>
            </w:rPr>
          </w:pPr>
          <w:hyperlink w:anchor="_Toc239666700" w:history="1">
            <w:r w:rsidRPr="00313C86">
              <w:rPr>
                <w:rStyle w:val="Hyperlink"/>
                <w:noProof/>
                <w:lang w:val="fr-FR"/>
              </w:rPr>
              <w:t>Introduction</w:t>
            </w:r>
            <w:r>
              <w:rPr>
                <w:noProof/>
                <w:webHidden/>
              </w:rPr>
              <w:tab/>
            </w:r>
            <w:r>
              <w:rPr>
                <w:noProof/>
                <w:webHidden/>
              </w:rPr>
              <w:fldChar w:fldCharType="begin"/>
            </w:r>
            <w:r>
              <w:rPr>
                <w:noProof/>
                <w:webHidden/>
              </w:rPr>
              <w:instrText xml:space="preserve"> PAGEREF _Toc239666700 \h </w:instrText>
            </w:r>
            <w:r>
              <w:rPr>
                <w:noProof/>
                <w:webHidden/>
              </w:rPr>
            </w:r>
            <w:r>
              <w:rPr>
                <w:noProof/>
                <w:webHidden/>
              </w:rPr>
              <w:fldChar w:fldCharType="separate"/>
            </w:r>
            <w:r w:rsidR="00D348AC">
              <w:rPr>
                <w:noProof/>
                <w:webHidden/>
              </w:rPr>
              <w:t>5</w:t>
            </w:r>
            <w:r>
              <w:rPr>
                <w:noProof/>
                <w:webHidden/>
              </w:rPr>
              <w:fldChar w:fldCharType="end"/>
            </w:r>
          </w:hyperlink>
        </w:p>
        <w:p w14:paraId="65447FFD" w14:textId="320034FA" w:rsidR="00A861ED" w:rsidRDefault="00A861ED" w:rsidP="00A861ED">
          <w:pPr>
            <w:pStyle w:val="TOC1"/>
            <w:tabs>
              <w:tab w:val="left" w:pos="480"/>
              <w:tab w:val="right" w:leader="dot" w:pos="9005"/>
            </w:tabs>
            <w:spacing w:after="0" w:line="240" w:lineRule="auto"/>
            <w:rPr>
              <w:rFonts w:asciiTheme="minorHAnsi" w:eastAsiaTheme="minorEastAsia" w:hAnsiTheme="minorHAnsi"/>
              <w:noProof/>
              <w:kern w:val="2"/>
              <w:sz w:val="24"/>
              <w:szCs w:val="24"/>
              <w14:ligatures w14:val="standardContextual"/>
            </w:rPr>
          </w:pPr>
          <w:hyperlink w:anchor="_Toc239666701" w:history="1">
            <w:r w:rsidRPr="00313C86">
              <w:rPr>
                <w:rStyle w:val="Hyperlink"/>
                <w:noProof/>
                <w:lang w:val="fr-FR"/>
              </w:rPr>
              <w:t>1.</w:t>
            </w:r>
            <w:r>
              <w:rPr>
                <w:rFonts w:asciiTheme="minorHAnsi" w:eastAsiaTheme="minorEastAsia" w:hAnsiTheme="minorHAnsi"/>
                <w:noProof/>
                <w:kern w:val="2"/>
                <w:sz w:val="24"/>
                <w:szCs w:val="24"/>
                <w14:ligatures w14:val="standardContextual"/>
              </w:rPr>
              <w:tab/>
            </w:r>
            <w:r w:rsidRPr="00313C86">
              <w:rPr>
                <w:rStyle w:val="Hyperlink"/>
                <w:noProof/>
                <w:lang w:val="fr-FR"/>
              </w:rPr>
              <w:t>La commande et son terrain</w:t>
            </w:r>
            <w:r>
              <w:rPr>
                <w:noProof/>
                <w:webHidden/>
              </w:rPr>
              <w:tab/>
            </w:r>
            <w:r>
              <w:rPr>
                <w:noProof/>
                <w:webHidden/>
              </w:rPr>
              <w:fldChar w:fldCharType="begin"/>
            </w:r>
            <w:r>
              <w:rPr>
                <w:noProof/>
                <w:webHidden/>
              </w:rPr>
              <w:instrText xml:space="preserve"> PAGEREF _Toc239666701 \h </w:instrText>
            </w:r>
            <w:r>
              <w:rPr>
                <w:noProof/>
                <w:webHidden/>
              </w:rPr>
            </w:r>
            <w:r>
              <w:rPr>
                <w:noProof/>
                <w:webHidden/>
              </w:rPr>
              <w:fldChar w:fldCharType="separate"/>
            </w:r>
            <w:r w:rsidR="00D348AC">
              <w:rPr>
                <w:noProof/>
                <w:webHidden/>
              </w:rPr>
              <w:t>6</w:t>
            </w:r>
            <w:r>
              <w:rPr>
                <w:noProof/>
                <w:webHidden/>
              </w:rPr>
              <w:fldChar w:fldCharType="end"/>
            </w:r>
          </w:hyperlink>
        </w:p>
        <w:p w14:paraId="0FEF0699" w14:textId="26368776" w:rsidR="00A861ED" w:rsidRDefault="00A861ED" w:rsidP="00A861ED">
          <w:pPr>
            <w:pStyle w:val="TOC2"/>
            <w:tabs>
              <w:tab w:val="left" w:pos="960"/>
              <w:tab w:val="right" w:leader="dot" w:pos="9005"/>
            </w:tabs>
            <w:spacing w:after="0" w:line="240" w:lineRule="auto"/>
            <w:rPr>
              <w:rFonts w:asciiTheme="minorHAnsi" w:eastAsiaTheme="minorEastAsia" w:hAnsiTheme="minorHAnsi"/>
              <w:noProof/>
              <w:kern w:val="2"/>
              <w:sz w:val="24"/>
              <w:szCs w:val="24"/>
              <w14:ligatures w14:val="standardContextual"/>
            </w:rPr>
          </w:pPr>
          <w:hyperlink w:anchor="_Toc239666702" w:history="1">
            <w:r w:rsidRPr="00313C86">
              <w:rPr>
                <w:rStyle w:val="Hyperlink"/>
                <w:noProof/>
                <w:lang w:val="fr-FR"/>
              </w:rPr>
              <w:t>1.1.</w:t>
            </w:r>
            <w:r>
              <w:rPr>
                <w:rFonts w:asciiTheme="minorHAnsi" w:eastAsiaTheme="minorEastAsia" w:hAnsiTheme="minorHAnsi"/>
                <w:noProof/>
                <w:kern w:val="2"/>
                <w:sz w:val="24"/>
                <w:szCs w:val="24"/>
                <w14:ligatures w14:val="standardContextual"/>
              </w:rPr>
              <w:tab/>
            </w:r>
            <w:r w:rsidRPr="00313C86">
              <w:rPr>
                <w:rStyle w:val="Hyperlink"/>
                <w:noProof/>
                <w:lang w:val="fr-FR"/>
              </w:rPr>
              <w:t>Ce que ma position ouvre et ce qu'elle referme</w:t>
            </w:r>
            <w:r>
              <w:rPr>
                <w:noProof/>
                <w:webHidden/>
              </w:rPr>
              <w:tab/>
            </w:r>
            <w:r>
              <w:rPr>
                <w:noProof/>
                <w:webHidden/>
              </w:rPr>
              <w:fldChar w:fldCharType="begin"/>
            </w:r>
            <w:r>
              <w:rPr>
                <w:noProof/>
                <w:webHidden/>
              </w:rPr>
              <w:instrText xml:space="preserve"> PAGEREF _Toc239666702 \h </w:instrText>
            </w:r>
            <w:r>
              <w:rPr>
                <w:noProof/>
                <w:webHidden/>
              </w:rPr>
            </w:r>
            <w:r>
              <w:rPr>
                <w:noProof/>
                <w:webHidden/>
              </w:rPr>
              <w:fldChar w:fldCharType="separate"/>
            </w:r>
            <w:r w:rsidR="00D348AC">
              <w:rPr>
                <w:noProof/>
                <w:webHidden/>
              </w:rPr>
              <w:t>6</w:t>
            </w:r>
            <w:r>
              <w:rPr>
                <w:noProof/>
                <w:webHidden/>
              </w:rPr>
              <w:fldChar w:fldCharType="end"/>
            </w:r>
          </w:hyperlink>
        </w:p>
        <w:p w14:paraId="5FDCCE75" w14:textId="7480AB3F" w:rsidR="00A861ED" w:rsidRDefault="00A861ED" w:rsidP="00A861ED">
          <w:pPr>
            <w:pStyle w:val="TOC1"/>
            <w:tabs>
              <w:tab w:val="left" w:pos="480"/>
              <w:tab w:val="right" w:leader="dot" w:pos="9005"/>
            </w:tabs>
            <w:spacing w:after="0" w:line="240" w:lineRule="auto"/>
            <w:rPr>
              <w:rFonts w:asciiTheme="minorHAnsi" w:eastAsiaTheme="minorEastAsia" w:hAnsiTheme="minorHAnsi"/>
              <w:noProof/>
              <w:kern w:val="2"/>
              <w:sz w:val="24"/>
              <w:szCs w:val="24"/>
              <w14:ligatures w14:val="standardContextual"/>
            </w:rPr>
          </w:pPr>
          <w:hyperlink w:anchor="_Toc239666703" w:history="1">
            <w:r w:rsidRPr="00313C86">
              <w:rPr>
                <w:rStyle w:val="Hyperlink"/>
                <w:noProof/>
                <w:lang w:val="fr-FR"/>
              </w:rPr>
              <w:t>2.</w:t>
            </w:r>
            <w:r>
              <w:rPr>
                <w:rFonts w:asciiTheme="minorHAnsi" w:eastAsiaTheme="minorEastAsia" w:hAnsiTheme="minorHAnsi"/>
                <w:noProof/>
                <w:kern w:val="2"/>
                <w:sz w:val="24"/>
                <w:szCs w:val="24"/>
                <w14:ligatures w14:val="standardContextual"/>
              </w:rPr>
              <w:tab/>
            </w:r>
            <w:r w:rsidRPr="00313C86">
              <w:rPr>
                <w:rStyle w:val="Hyperlink"/>
                <w:noProof/>
                <w:lang w:val="fr-FR"/>
              </w:rPr>
              <w:t>Choisir qui interroger</w:t>
            </w:r>
            <w:r>
              <w:rPr>
                <w:noProof/>
                <w:webHidden/>
              </w:rPr>
              <w:tab/>
            </w:r>
            <w:r>
              <w:rPr>
                <w:noProof/>
                <w:webHidden/>
              </w:rPr>
              <w:fldChar w:fldCharType="begin"/>
            </w:r>
            <w:r>
              <w:rPr>
                <w:noProof/>
                <w:webHidden/>
              </w:rPr>
              <w:instrText xml:space="preserve"> PAGEREF _Toc239666703 \h </w:instrText>
            </w:r>
            <w:r>
              <w:rPr>
                <w:noProof/>
                <w:webHidden/>
              </w:rPr>
            </w:r>
            <w:r>
              <w:rPr>
                <w:noProof/>
                <w:webHidden/>
              </w:rPr>
              <w:fldChar w:fldCharType="separate"/>
            </w:r>
            <w:r w:rsidR="00D348AC">
              <w:rPr>
                <w:noProof/>
                <w:webHidden/>
              </w:rPr>
              <w:t>8</w:t>
            </w:r>
            <w:r>
              <w:rPr>
                <w:noProof/>
                <w:webHidden/>
              </w:rPr>
              <w:fldChar w:fldCharType="end"/>
            </w:r>
          </w:hyperlink>
        </w:p>
        <w:p w14:paraId="34E94528" w14:textId="54706672" w:rsidR="00A861ED" w:rsidRDefault="00A861ED" w:rsidP="00A861ED">
          <w:pPr>
            <w:pStyle w:val="TOC2"/>
            <w:tabs>
              <w:tab w:val="left" w:pos="960"/>
              <w:tab w:val="right" w:leader="dot" w:pos="9005"/>
            </w:tabs>
            <w:spacing w:after="0" w:line="240" w:lineRule="auto"/>
            <w:rPr>
              <w:rFonts w:asciiTheme="minorHAnsi" w:eastAsiaTheme="minorEastAsia" w:hAnsiTheme="minorHAnsi"/>
              <w:noProof/>
              <w:kern w:val="2"/>
              <w:sz w:val="24"/>
              <w:szCs w:val="24"/>
              <w14:ligatures w14:val="standardContextual"/>
            </w:rPr>
          </w:pPr>
          <w:hyperlink w:anchor="_Toc239666704" w:history="1">
            <w:r w:rsidRPr="00313C86">
              <w:rPr>
                <w:rStyle w:val="Hyperlink"/>
                <w:noProof/>
                <w:lang w:val="fr-FR"/>
              </w:rPr>
              <w:t>2.1.</w:t>
            </w:r>
            <w:r>
              <w:rPr>
                <w:rFonts w:asciiTheme="minorHAnsi" w:eastAsiaTheme="minorEastAsia" w:hAnsiTheme="minorHAnsi"/>
                <w:noProof/>
                <w:kern w:val="2"/>
                <w:sz w:val="24"/>
                <w:szCs w:val="24"/>
                <w14:ligatures w14:val="standardContextual"/>
              </w:rPr>
              <w:tab/>
            </w:r>
            <w:r w:rsidRPr="00313C86">
              <w:rPr>
                <w:rStyle w:val="Hyperlink"/>
                <w:noProof/>
                <w:lang w:val="fr-FR"/>
              </w:rPr>
              <w:t>L'argument, et ce qu'il vaut</w:t>
            </w:r>
            <w:r>
              <w:rPr>
                <w:noProof/>
                <w:webHidden/>
              </w:rPr>
              <w:tab/>
            </w:r>
            <w:r>
              <w:rPr>
                <w:noProof/>
                <w:webHidden/>
              </w:rPr>
              <w:fldChar w:fldCharType="begin"/>
            </w:r>
            <w:r>
              <w:rPr>
                <w:noProof/>
                <w:webHidden/>
              </w:rPr>
              <w:instrText xml:space="preserve"> PAGEREF _Toc239666704 \h </w:instrText>
            </w:r>
            <w:r>
              <w:rPr>
                <w:noProof/>
                <w:webHidden/>
              </w:rPr>
            </w:r>
            <w:r>
              <w:rPr>
                <w:noProof/>
                <w:webHidden/>
              </w:rPr>
              <w:fldChar w:fldCharType="separate"/>
            </w:r>
            <w:r w:rsidR="00D348AC">
              <w:rPr>
                <w:noProof/>
                <w:webHidden/>
              </w:rPr>
              <w:t>8</w:t>
            </w:r>
            <w:r>
              <w:rPr>
                <w:noProof/>
                <w:webHidden/>
              </w:rPr>
              <w:fldChar w:fldCharType="end"/>
            </w:r>
          </w:hyperlink>
        </w:p>
        <w:p w14:paraId="740EE386" w14:textId="4C11E957" w:rsidR="00A861ED" w:rsidRDefault="00A861ED" w:rsidP="00A861ED">
          <w:pPr>
            <w:pStyle w:val="TOC2"/>
            <w:tabs>
              <w:tab w:val="left" w:pos="960"/>
              <w:tab w:val="right" w:leader="dot" w:pos="9005"/>
            </w:tabs>
            <w:spacing w:after="0" w:line="240" w:lineRule="auto"/>
            <w:rPr>
              <w:rFonts w:asciiTheme="minorHAnsi" w:eastAsiaTheme="minorEastAsia" w:hAnsiTheme="minorHAnsi"/>
              <w:noProof/>
              <w:kern w:val="2"/>
              <w:sz w:val="24"/>
              <w:szCs w:val="24"/>
              <w14:ligatures w14:val="standardContextual"/>
            </w:rPr>
          </w:pPr>
          <w:hyperlink w:anchor="_Toc239666705" w:history="1">
            <w:r w:rsidRPr="00313C86">
              <w:rPr>
                <w:rStyle w:val="Hyperlink"/>
                <w:noProof/>
                <w:lang w:val="fr-FR"/>
              </w:rPr>
              <w:t>2.2.</w:t>
            </w:r>
            <w:r>
              <w:rPr>
                <w:rFonts w:asciiTheme="minorHAnsi" w:eastAsiaTheme="minorEastAsia" w:hAnsiTheme="minorHAnsi"/>
                <w:noProof/>
                <w:kern w:val="2"/>
                <w:sz w:val="24"/>
                <w:szCs w:val="24"/>
                <w14:ligatures w14:val="standardContextual"/>
              </w:rPr>
              <w:tab/>
            </w:r>
            <w:r w:rsidRPr="00313C86">
              <w:rPr>
                <w:rStyle w:val="Hyperlink"/>
                <w:noProof/>
                <w:lang w:val="fr-FR"/>
              </w:rPr>
              <w:t>La composition retenue</w:t>
            </w:r>
            <w:r>
              <w:rPr>
                <w:noProof/>
                <w:webHidden/>
              </w:rPr>
              <w:tab/>
            </w:r>
            <w:r>
              <w:rPr>
                <w:noProof/>
                <w:webHidden/>
              </w:rPr>
              <w:fldChar w:fldCharType="begin"/>
            </w:r>
            <w:r>
              <w:rPr>
                <w:noProof/>
                <w:webHidden/>
              </w:rPr>
              <w:instrText xml:space="preserve"> PAGEREF _Toc239666705 \h </w:instrText>
            </w:r>
            <w:r>
              <w:rPr>
                <w:noProof/>
                <w:webHidden/>
              </w:rPr>
            </w:r>
            <w:r>
              <w:rPr>
                <w:noProof/>
                <w:webHidden/>
              </w:rPr>
              <w:fldChar w:fldCharType="separate"/>
            </w:r>
            <w:r w:rsidR="00D348AC">
              <w:rPr>
                <w:noProof/>
                <w:webHidden/>
              </w:rPr>
              <w:t>9</w:t>
            </w:r>
            <w:r>
              <w:rPr>
                <w:noProof/>
                <w:webHidden/>
              </w:rPr>
              <w:fldChar w:fldCharType="end"/>
            </w:r>
          </w:hyperlink>
        </w:p>
        <w:p w14:paraId="7A3B7D45" w14:textId="15468F59" w:rsidR="00A861ED" w:rsidRDefault="00A861ED" w:rsidP="00A861ED">
          <w:pPr>
            <w:pStyle w:val="TOC2"/>
            <w:tabs>
              <w:tab w:val="left" w:pos="960"/>
              <w:tab w:val="right" w:leader="dot" w:pos="9005"/>
            </w:tabs>
            <w:spacing w:after="0" w:line="240" w:lineRule="auto"/>
            <w:rPr>
              <w:rFonts w:asciiTheme="minorHAnsi" w:eastAsiaTheme="minorEastAsia" w:hAnsiTheme="minorHAnsi"/>
              <w:noProof/>
              <w:kern w:val="2"/>
              <w:sz w:val="24"/>
              <w:szCs w:val="24"/>
              <w14:ligatures w14:val="standardContextual"/>
            </w:rPr>
          </w:pPr>
          <w:hyperlink w:anchor="_Toc239666706" w:history="1">
            <w:r w:rsidRPr="00313C86">
              <w:rPr>
                <w:rStyle w:val="Hyperlink"/>
                <w:noProof/>
                <w:lang w:val="fr-FR"/>
              </w:rPr>
              <w:t>2.3.</w:t>
            </w:r>
            <w:r>
              <w:rPr>
                <w:rFonts w:asciiTheme="minorHAnsi" w:eastAsiaTheme="minorEastAsia" w:hAnsiTheme="minorHAnsi"/>
                <w:noProof/>
                <w:kern w:val="2"/>
                <w:sz w:val="24"/>
                <w:szCs w:val="24"/>
                <w14:ligatures w14:val="standardContextual"/>
              </w:rPr>
              <w:tab/>
            </w:r>
            <w:r w:rsidRPr="00313C86">
              <w:rPr>
                <w:rStyle w:val="Hyperlink"/>
                <w:noProof/>
                <w:lang w:val="fr-FR"/>
              </w:rPr>
              <w:t>Les invitations</w:t>
            </w:r>
            <w:r>
              <w:rPr>
                <w:noProof/>
                <w:webHidden/>
              </w:rPr>
              <w:tab/>
            </w:r>
            <w:r>
              <w:rPr>
                <w:noProof/>
                <w:webHidden/>
              </w:rPr>
              <w:fldChar w:fldCharType="begin"/>
            </w:r>
            <w:r>
              <w:rPr>
                <w:noProof/>
                <w:webHidden/>
              </w:rPr>
              <w:instrText xml:space="preserve"> PAGEREF _Toc239666706 \h </w:instrText>
            </w:r>
            <w:r>
              <w:rPr>
                <w:noProof/>
                <w:webHidden/>
              </w:rPr>
            </w:r>
            <w:r>
              <w:rPr>
                <w:noProof/>
                <w:webHidden/>
              </w:rPr>
              <w:fldChar w:fldCharType="separate"/>
            </w:r>
            <w:r w:rsidR="00D348AC">
              <w:rPr>
                <w:noProof/>
                <w:webHidden/>
              </w:rPr>
              <w:t>9</w:t>
            </w:r>
            <w:r>
              <w:rPr>
                <w:noProof/>
                <w:webHidden/>
              </w:rPr>
              <w:fldChar w:fldCharType="end"/>
            </w:r>
          </w:hyperlink>
        </w:p>
        <w:p w14:paraId="5741A7FE" w14:textId="4F1B556C" w:rsidR="00A861ED" w:rsidRDefault="00A861ED" w:rsidP="00A861ED">
          <w:pPr>
            <w:pStyle w:val="TOC1"/>
            <w:tabs>
              <w:tab w:val="left" w:pos="480"/>
              <w:tab w:val="right" w:leader="dot" w:pos="9005"/>
            </w:tabs>
            <w:spacing w:after="0" w:line="240" w:lineRule="auto"/>
            <w:rPr>
              <w:rFonts w:asciiTheme="minorHAnsi" w:eastAsiaTheme="minorEastAsia" w:hAnsiTheme="minorHAnsi"/>
              <w:noProof/>
              <w:kern w:val="2"/>
              <w:sz w:val="24"/>
              <w:szCs w:val="24"/>
              <w14:ligatures w14:val="standardContextual"/>
            </w:rPr>
          </w:pPr>
          <w:hyperlink w:anchor="_Toc239666707" w:history="1">
            <w:r w:rsidRPr="00313C86">
              <w:rPr>
                <w:rStyle w:val="Hyperlink"/>
                <w:noProof/>
                <w:lang w:val="fr-FR"/>
              </w:rPr>
              <w:t>3.</w:t>
            </w:r>
            <w:r>
              <w:rPr>
                <w:rFonts w:asciiTheme="minorHAnsi" w:eastAsiaTheme="minorEastAsia" w:hAnsiTheme="minorHAnsi"/>
                <w:noProof/>
                <w:kern w:val="2"/>
                <w:sz w:val="24"/>
                <w:szCs w:val="24"/>
                <w14:ligatures w14:val="standardContextual"/>
              </w:rPr>
              <w:tab/>
            </w:r>
            <w:r w:rsidRPr="00313C86">
              <w:rPr>
                <w:rStyle w:val="Hyperlink"/>
                <w:noProof/>
                <w:lang w:val="fr-FR"/>
              </w:rPr>
              <w:t>Le guide et ses versions</w:t>
            </w:r>
            <w:r>
              <w:rPr>
                <w:noProof/>
                <w:webHidden/>
              </w:rPr>
              <w:tab/>
            </w:r>
            <w:r>
              <w:rPr>
                <w:noProof/>
                <w:webHidden/>
              </w:rPr>
              <w:fldChar w:fldCharType="begin"/>
            </w:r>
            <w:r>
              <w:rPr>
                <w:noProof/>
                <w:webHidden/>
              </w:rPr>
              <w:instrText xml:space="preserve"> PAGEREF _Toc239666707 \h </w:instrText>
            </w:r>
            <w:r>
              <w:rPr>
                <w:noProof/>
                <w:webHidden/>
              </w:rPr>
            </w:r>
            <w:r>
              <w:rPr>
                <w:noProof/>
                <w:webHidden/>
              </w:rPr>
              <w:fldChar w:fldCharType="separate"/>
            </w:r>
            <w:r w:rsidR="00D348AC">
              <w:rPr>
                <w:noProof/>
                <w:webHidden/>
              </w:rPr>
              <w:t>10</w:t>
            </w:r>
            <w:r>
              <w:rPr>
                <w:noProof/>
                <w:webHidden/>
              </w:rPr>
              <w:fldChar w:fldCharType="end"/>
            </w:r>
          </w:hyperlink>
        </w:p>
        <w:p w14:paraId="0CD692B8" w14:textId="781A78BA" w:rsidR="00A861ED" w:rsidRDefault="00A861ED" w:rsidP="00A861ED">
          <w:pPr>
            <w:pStyle w:val="TOC2"/>
            <w:tabs>
              <w:tab w:val="left" w:pos="960"/>
              <w:tab w:val="right" w:leader="dot" w:pos="9005"/>
            </w:tabs>
            <w:spacing w:after="0" w:line="240" w:lineRule="auto"/>
            <w:rPr>
              <w:rFonts w:asciiTheme="minorHAnsi" w:eastAsiaTheme="minorEastAsia" w:hAnsiTheme="minorHAnsi"/>
              <w:noProof/>
              <w:kern w:val="2"/>
              <w:sz w:val="24"/>
              <w:szCs w:val="24"/>
              <w14:ligatures w14:val="standardContextual"/>
            </w:rPr>
          </w:pPr>
          <w:hyperlink w:anchor="_Toc239666708" w:history="1">
            <w:r w:rsidRPr="00313C86">
              <w:rPr>
                <w:rStyle w:val="Hyperlink"/>
                <w:noProof/>
                <w:lang w:val="fr-FR"/>
              </w:rPr>
              <w:t>3.1.</w:t>
            </w:r>
            <w:r>
              <w:rPr>
                <w:rFonts w:asciiTheme="minorHAnsi" w:eastAsiaTheme="minorEastAsia" w:hAnsiTheme="minorHAnsi"/>
                <w:noProof/>
                <w:kern w:val="2"/>
                <w:sz w:val="24"/>
                <w:szCs w:val="24"/>
                <w14:ligatures w14:val="standardContextual"/>
              </w:rPr>
              <w:tab/>
            </w:r>
            <w:r w:rsidRPr="00313C86">
              <w:rPr>
                <w:rStyle w:val="Hyperlink"/>
                <w:noProof/>
                <w:lang w:val="fr-FR"/>
              </w:rPr>
              <w:t>La première version, et ce qu'elle supposait</w:t>
            </w:r>
            <w:r>
              <w:rPr>
                <w:noProof/>
                <w:webHidden/>
              </w:rPr>
              <w:tab/>
            </w:r>
            <w:r>
              <w:rPr>
                <w:noProof/>
                <w:webHidden/>
              </w:rPr>
              <w:fldChar w:fldCharType="begin"/>
            </w:r>
            <w:r>
              <w:rPr>
                <w:noProof/>
                <w:webHidden/>
              </w:rPr>
              <w:instrText xml:space="preserve"> PAGEREF _Toc239666708 \h </w:instrText>
            </w:r>
            <w:r>
              <w:rPr>
                <w:noProof/>
                <w:webHidden/>
              </w:rPr>
            </w:r>
            <w:r>
              <w:rPr>
                <w:noProof/>
                <w:webHidden/>
              </w:rPr>
              <w:fldChar w:fldCharType="separate"/>
            </w:r>
            <w:r w:rsidR="00D348AC">
              <w:rPr>
                <w:noProof/>
                <w:webHidden/>
              </w:rPr>
              <w:t>10</w:t>
            </w:r>
            <w:r>
              <w:rPr>
                <w:noProof/>
                <w:webHidden/>
              </w:rPr>
              <w:fldChar w:fldCharType="end"/>
            </w:r>
          </w:hyperlink>
        </w:p>
        <w:p w14:paraId="1EC74F59" w14:textId="69FC32FC" w:rsidR="00A861ED" w:rsidRDefault="00A861ED" w:rsidP="00A861ED">
          <w:pPr>
            <w:pStyle w:val="TOC2"/>
            <w:tabs>
              <w:tab w:val="left" w:pos="960"/>
              <w:tab w:val="right" w:leader="dot" w:pos="9005"/>
            </w:tabs>
            <w:spacing w:after="0" w:line="240" w:lineRule="auto"/>
            <w:rPr>
              <w:rFonts w:asciiTheme="minorHAnsi" w:eastAsiaTheme="minorEastAsia" w:hAnsiTheme="minorHAnsi"/>
              <w:noProof/>
              <w:kern w:val="2"/>
              <w:sz w:val="24"/>
              <w:szCs w:val="24"/>
              <w14:ligatures w14:val="standardContextual"/>
            </w:rPr>
          </w:pPr>
          <w:hyperlink w:anchor="_Toc239666709" w:history="1">
            <w:r w:rsidRPr="00313C86">
              <w:rPr>
                <w:rStyle w:val="Hyperlink"/>
                <w:noProof/>
                <w:lang w:val="fr-FR"/>
              </w:rPr>
              <w:t>3.2.</w:t>
            </w:r>
            <w:r>
              <w:rPr>
                <w:rFonts w:asciiTheme="minorHAnsi" w:eastAsiaTheme="minorEastAsia" w:hAnsiTheme="minorHAnsi"/>
                <w:noProof/>
                <w:kern w:val="2"/>
                <w:sz w:val="24"/>
                <w:szCs w:val="24"/>
                <w14:ligatures w14:val="standardContextual"/>
              </w:rPr>
              <w:tab/>
            </w:r>
            <w:r w:rsidRPr="00313C86">
              <w:rPr>
                <w:rStyle w:val="Hyperlink"/>
                <w:noProof/>
                <w:lang w:val="fr-FR"/>
              </w:rPr>
              <w:t>Ce que la critique en séance a changé</w:t>
            </w:r>
            <w:r>
              <w:rPr>
                <w:noProof/>
                <w:webHidden/>
              </w:rPr>
              <w:tab/>
            </w:r>
            <w:r>
              <w:rPr>
                <w:noProof/>
                <w:webHidden/>
              </w:rPr>
              <w:fldChar w:fldCharType="begin"/>
            </w:r>
            <w:r>
              <w:rPr>
                <w:noProof/>
                <w:webHidden/>
              </w:rPr>
              <w:instrText xml:space="preserve"> PAGEREF _Toc239666709 \h </w:instrText>
            </w:r>
            <w:r>
              <w:rPr>
                <w:noProof/>
                <w:webHidden/>
              </w:rPr>
            </w:r>
            <w:r>
              <w:rPr>
                <w:noProof/>
                <w:webHidden/>
              </w:rPr>
              <w:fldChar w:fldCharType="separate"/>
            </w:r>
            <w:r w:rsidR="00D348AC">
              <w:rPr>
                <w:noProof/>
                <w:webHidden/>
              </w:rPr>
              <w:t>10</w:t>
            </w:r>
            <w:r>
              <w:rPr>
                <w:noProof/>
                <w:webHidden/>
              </w:rPr>
              <w:fldChar w:fldCharType="end"/>
            </w:r>
          </w:hyperlink>
        </w:p>
        <w:p w14:paraId="5F3BCD24" w14:textId="38467548" w:rsidR="00A861ED" w:rsidRDefault="00A861ED" w:rsidP="00A861ED">
          <w:pPr>
            <w:pStyle w:val="TOC2"/>
            <w:tabs>
              <w:tab w:val="left" w:pos="960"/>
              <w:tab w:val="right" w:leader="dot" w:pos="9005"/>
            </w:tabs>
            <w:spacing w:after="0" w:line="240" w:lineRule="auto"/>
            <w:rPr>
              <w:rFonts w:asciiTheme="minorHAnsi" w:eastAsiaTheme="minorEastAsia" w:hAnsiTheme="minorHAnsi"/>
              <w:noProof/>
              <w:kern w:val="2"/>
              <w:sz w:val="24"/>
              <w:szCs w:val="24"/>
              <w14:ligatures w14:val="standardContextual"/>
            </w:rPr>
          </w:pPr>
          <w:hyperlink w:anchor="_Toc239666710" w:history="1">
            <w:r w:rsidRPr="00313C86">
              <w:rPr>
                <w:rStyle w:val="Hyperlink"/>
                <w:noProof/>
                <w:lang w:val="fr-FR"/>
              </w:rPr>
              <w:t>3.3.</w:t>
            </w:r>
            <w:r>
              <w:rPr>
                <w:rFonts w:asciiTheme="minorHAnsi" w:eastAsiaTheme="minorEastAsia" w:hAnsiTheme="minorHAnsi"/>
                <w:noProof/>
                <w:kern w:val="2"/>
                <w:sz w:val="24"/>
                <w:szCs w:val="24"/>
                <w14:ligatures w14:val="standardContextual"/>
              </w:rPr>
              <w:tab/>
            </w:r>
            <w:r w:rsidRPr="00313C86">
              <w:rPr>
                <w:rStyle w:val="Hyperlink"/>
                <w:noProof/>
                <w:lang w:val="fr-FR"/>
              </w:rPr>
              <w:t>La structure retenue</w:t>
            </w:r>
            <w:r>
              <w:rPr>
                <w:noProof/>
                <w:webHidden/>
              </w:rPr>
              <w:tab/>
            </w:r>
            <w:r>
              <w:rPr>
                <w:noProof/>
                <w:webHidden/>
              </w:rPr>
              <w:fldChar w:fldCharType="begin"/>
            </w:r>
            <w:r>
              <w:rPr>
                <w:noProof/>
                <w:webHidden/>
              </w:rPr>
              <w:instrText xml:space="preserve"> PAGEREF _Toc239666710 \h </w:instrText>
            </w:r>
            <w:r>
              <w:rPr>
                <w:noProof/>
                <w:webHidden/>
              </w:rPr>
            </w:r>
            <w:r>
              <w:rPr>
                <w:noProof/>
                <w:webHidden/>
              </w:rPr>
              <w:fldChar w:fldCharType="separate"/>
            </w:r>
            <w:r w:rsidR="00D348AC">
              <w:rPr>
                <w:noProof/>
                <w:webHidden/>
              </w:rPr>
              <w:t>11</w:t>
            </w:r>
            <w:r>
              <w:rPr>
                <w:noProof/>
                <w:webHidden/>
              </w:rPr>
              <w:fldChar w:fldCharType="end"/>
            </w:r>
          </w:hyperlink>
        </w:p>
        <w:p w14:paraId="1439C6AE" w14:textId="7166968F" w:rsidR="00A861ED" w:rsidRDefault="00A861ED" w:rsidP="00A861ED">
          <w:pPr>
            <w:pStyle w:val="TOC2"/>
            <w:tabs>
              <w:tab w:val="left" w:pos="960"/>
              <w:tab w:val="right" w:leader="dot" w:pos="9005"/>
            </w:tabs>
            <w:spacing w:after="0" w:line="240" w:lineRule="auto"/>
            <w:rPr>
              <w:rFonts w:asciiTheme="minorHAnsi" w:eastAsiaTheme="minorEastAsia" w:hAnsiTheme="minorHAnsi"/>
              <w:noProof/>
              <w:kern w:val="2"/>
              <w:sz w:val="24"/>
              <w:szCs w:val="24"/>
              <w14:ligatures w14:val="standardContextual"/>
            </w:rPr>
          </w:pPr>
          <w:hyperlink w:anchor="_Toc239666711" w:history="1">
            <w:r w:rsidRPr="00313C86">
              <w:rPr>
                <w:rStyle w:val="Hyperlink"/>
                <w:noProof/>
                <w:lang w:val="fr-FR"/>
              </w:rPr>
              <w:t>3.4.</w:t>
            </w:r>
            <w:r>
              <w:rPr>
                <w:rFonts w:asciiTheme="minorHAnsi" w:eastAsiaTheme="minorEastAsia" w:hAnsiTheme="minorHAnsi"/>
                <w:noProof/>
                <w:kern w:val="2"/>
                <w:sz w:val="24"/>
                <w:szCs w:val="24"/>
                <w14:ligatures w14:val="standardContextual"/>
              </w:rPr>
              <w:tab/>
            </w:r>
            <w:r w:rsidRPr="00313C86">
              <w:rPr>
                <w:rStyle w:val="Hyperlink"/>
                <w:noProof/>
                <w:lang w:val="fr-FR"/>
              </w:rPr>
              <w:t>Une décision que je tiens pour la plus importante</w:t>
            </w:r>
            <w:r>
              <w:rPr>
                <w:noProof/>
                <w:webHidden/>
              </w:rPr>
              <w:tab/>
            </w:r>
            <w:r>
              <w:rPr>
                <w:noProof/>
                <w:webHidden/>
              </w:rPr>
              <w:fldChar w:fldCharType="begin"/>
            </w:r>
            <w:r>
              <w:rPr>
                <w:noProof/>
                <w:webHidden/>
              </w:rPr>
              <w:instrText xml:space="preserve"> PAGEREF _Toc239666711 \h </w:instrText>
            </w:r>
            <w:r>
              <w:rPr>
                <w:noProof/>
                <w:webHidden/>
              </w:rPr>
            </w:r>
            <w:r>
              <w:rPr>
                <w:noProof/>
                <w:webHidden/>
              </w:rPr>
              <w:fldChar w:fldCharType="separate"/>
            </w:r>
            <w:r w:rsidR="00D348AC">
              <w:rPr>
                <w:noProof/>
                <w:webHidden/>
              </w:rPr>
              <w:t>11</w:t>
            </w:r>
            <w:r>
              <w:rPr>
                <w:noProof/>
                <w:webHidden/>
              </w:rPr>
              <w:fldChar w:fldCharType="end"/>
            </w:r>
          </w:hyperlink>
        </w:p>
        <w:p w14:paraId="0787CA92" w14:textId="4204AA59" w:rsidR="00A861ED" w:rsidRDefault="00A861ED" w:rsidP="00A861ED">
          <w:pPr>
            <w:pStyle w:val="TOC1"/>
            <w:tabs>
              <w:tab w:val="left" w:pos="480"/>
              <w:tab w:val="right" w:leader="dot" w:pos="9005"/>
            </w:tabs>
            <w:spacing w:after="0" w:line="240" w:lineRule="auto"/>
            <w:rPr>
              <w:rFonts w:asciiTheme="minorHAnsi" w:eastAsiaTheme="minorEastAsia" w:hAnsiTheme="minorHAnsi"/>
              <w:noProof/>
              <w:kern w:val="2"/>
              <w:sz w:val="24"/>
              <w:szCs w:val="24"/>
              <w14:ligatures w14:val="standardContextual"/>
            </w:rPr>
          </w:pPr>
          <w:hyperlink w:anchor="_Toc239666712" w:history="1">
            <w:r w:rsidRPr="00313C86">
              <w:rPr>
                <w:rStyle w:val="Hyperlink"/>
                <w:noProof/>
                <w:lang w:val="fr-FR"/>
              </w:rPr>
              <w:t>4.</w:t>
            </w:r>
            <w:r>
              <w:rPr>
                <w:rFonts w:asciiTheme="minorHAnsi" w:eastAsiaTheme="minorEastAsia" w:hAnsiTheme="minorHAnsi"/>
                <w:noProof/>
                <w:kern w:val="2"/>
                <w:sz w:val="24"/>
                <w:szCs w:val="24"/>
                <w14:ligatures w14:val="standardContextual"/>
              </w:rPr>
              <w:tab/>
            </w:r>
            <w:r w:rsidRPr="00313C86">
              <w:rPr>
                <w:rStyle w:val="Hyperlink"/>
                <w:noProof/>
                <w:lang w:val="fr-FR"/>
              </w:rPr>
              <w:t>Quatre passations</w:t>
            </w:r>
            <w:r>
              <w:rPr>
                <w:noProof/>
                <w:webHidden/>
              </w:rPr>
              <w:tab/>
            </w:r>
            <w:r>
              <w:rPr>
                <w:noProof/>
                <w:webHidden/>
              </w:rPr>
              <w:fldChar w:fldCharType="begin"/>
            </w:r>
            <w:r>
              <w:rPr>
                <w:noProof/>
                <w:webHidden/>
              </w:rPr>
              <w:instrText xml:space="preserve"> PAGEREF _Toc239666712 \h </w:instrText>
            </w:r>
            <w:r>
              <w:rPr>
                <w:noProof/>
                <w:webHidden/>
              </w:rPr>
            </w:r>
            <w:r>
              <w:rPr>
                <w:noProof/>
                <w:webHidden/>
              </w:rPr>
              <w:fldChar w:fldCharType="separate"/>
            </w:r>
            <w:r w:rsidR="00D348AC">
              <w:rPr>
                <w:noProof/>
                <w:webHidden/>
              </w:rPr>
              <w:t>12</w:t>
            </w:r>
            <w:r>
              <w:rPr>
                <w:noProof/>
                <w:webHidden/>
              </w:rPr>
              <w:fldChar w:fldCharType="end"/>
            </w:r>
          </w:hyperlink>
        </w:p>
        <w:p w14:paraId="7F72EFD8" w14:textId="7304FD9D" w:rsidR="00A861ED" w:rsidRDefault="00A861ED" w:rsidP="00A861ED">
          <w:pPr>
            <w:pStyle w:val="TOC2"/>
            <w:tabs>
              <w:tab w:val="left" w:pos="960"/>
              <w:tab w:val="right" w:leader="dot" w:pos="9005"/>
            </w:tabs>
            <w:spacing w:after="0" w:line="240" w:lineRule="auto"/>
            <w:rPr>
              <w:rFonts w:asciiTheme="minorHAnsi" w:eastAsiaTheme="minorEastAsia" w:hAnsiTheme="minorHAnsi"/>
              <w:noProof/>
              <w:kern w:val="2"/>
              <w:sz w:val="24"/>
              <w:szCs w:val="24"/>
              <w14:ligatures w14:val="standardContextual"/>
            </w:rPr>
          </w:pPr>
          <w:hyperlink w:anchor="_Toc239666713" w:history="1">
            <w:r w:rsidRPr="00313C86">
              <w:rPr>
                <w:rStyle w:val="Hyperlink"/>
                <w:noProof/>
                <w:lang w:val="fr-FR"/>
              </w:rPr>
              <w:t>4.1.</w:t>
            </w:r>
            <w:r>
              <w:rPr>
                <w:rFonts w:asciiTheme="minorHAnsi" w:eastAsiaTheme="minorEastAsia" w:hAnsiTheme="minorHAnsi"/>
                <w:noProof/>
                <w:kern w:val="2"/>
                <w:sz w:val="24"/>
                <w:szCs w:val="24"/>
                <w14:ligatures w14:val="standardContextual"/>
              </w:rPr>
              <w:tab/>
            </w:r>
            <w:r w:rsidRPr="00313C86">
              <w:rPr>
                <w:rStyle w:val="Hyperlink"/>
                <w:noProof/>
                <w:lang w:val="fr-FR"/>
              </w:rPr>
              <w:t>Des cadres subis, et ce qu'ils apprennent</w:t>
            </w:r>
            <w:r>
              <w:rPr>
                <w:noProof/>
                <w:webHidden/>
              </w:rPr>
              <w:tab/>
            </w:r>
            <w:r>
              <w:rPr>
                <w:noProof/>
                <w:webHidden/>
              </w:rPr>
              <w:fldChar w:fldCharType="begin"/>
            </w:r>
            <w:r>
              <w:rPr>
                <w:noProof/>
                <w:webHidden/>
              </w:rPr>
              <w:instrText xml:space="preserve"> PAGEREF _Toc239666713 \h </w:instrText>
            </w:r>
            <w:r>
              <w:rPr>
                <w:noProof/>
                <w:webHidden/>
              </w:rPr>
            </w:r>
            <w:r>
              <w:rPr>
                <w:noProof/>
                <w:webHidden/>
              </w:rPr>
              <w:fldChar w:fldCharType="separate"/>
            </w:r>
            <w:r w:rsidR="00D348AC">
              <w:rPr>
                <w:noProof/>
                <w:webHidden/>
              </w:rPr>
              <w:t>12</w:t>
            </w:r>
            <w:r>
              <w:rPr>
                <w:noProof/>
                <w:webHidden/>
              </w:rPr>
              <w:fldChar w:fldCharType="end"/>
            </w:r>
          </w:hyperlink>
        </w:p>
        <w:p w14:paraId="77682322" w14:textId="1FD736D9" w:rsidR="00A861ED" w:rsidRDefault="00A861ED" w:rsidP="00A861ED">
          <w:pPr>
            <w:pStyle w:val="TOC2"/>
            <w:tabs>
              <w:tab w:val="left" w:pos="960"/>
              <w:tab w:val="right" w:leader="dot" w:pos="9005"/>
            </w:tabs>
            <w:spacing w:after="0" w:line="240" w:lineRule="auto"/>
            <w:rPr>
              <w:rFonts w:asciiTheme="minorHAnsi" w:eastAsiaTheme="minorEastAsia" w:hAnsiTheme="minorHAnsi"/>
              <w:noProof/>
              <w:kern w:val="2"/>
              <w:sz w:val="24"/>
              <w:szCs w:val="24"/>
              <w14:ligatures w14:val="standardContextual"/>
            </w:rPr>
          </w:pPr>
          <w:hyperlink w:anchor="_Toc239666714" w:history="1">
            <w:r w:rsidRPr="00313C86">
              <w:rPr>
                <w:rStyle w:val="Hyperlink"/>
                <w:noProof/>
                <w:lang w:val="fr-FR"/>
              </w:rPr>
              <w:t>4.2.</w:t>
            </w:r>
            <w:r>
              <w:rPr>
                <w:rFonts w:asciiTheme="minorHAnsi" w:eastAsiaTheme="minorEastAsia" w:hAnsiTheme="minorHAnsi"/>
                <w:noProof/>
                <w:kern w:val="2"/>
                <w:sz w:val="24"/>
                <w:szCs w:val="24"/>
                <w14:ligatures w14:val="standardContextual"/>
              </w:rPr>
              <w:tab/>
            </w:r>
            <w:r w:rsidRPr="00313C86">
              <w:rPr>
                <w:rStyle w:val="Hyperlink"/>
                <w:noProof/>
                <w:lang w:val="fr-FR"/>
              </w:rPr>
              <w:t>Ce que j'attendais, ce que j'ai obtenu</w:t>
            </w:r>
            <w:r>
              <w:rPr>
                <w:noProof/>
                <w:webHidden/>
              </w:rPr>
              <w:tab/>
            </w:r>
            <w:r>
              <w:rPr>
                <w:noProof/>
                <w:webHidden/>
              </w:rPr>
              <w:fldChar w:fldCharType="begin"/>
            </w:r>
            <w:r>
              <w:rPr>
                <w:noProof/>
                <w:webHidden/>
              </w:rPr>
              <w:instrText xml:space="preserve"> PAGEREF _Toc239666714 \h </w:instrText>
            </w:r>
            <w:r>
              <w:rPr>
                <w:noProof/>
                <w:webHidden/>
              </w:rPr>
            </w:r>
            <w:r>
              <w:rPr>
                <w:noProof/>
                <w:webHidden/>
              </w:rPr>
              <w:fldChar w:fldCharType="separate"/>
            </w:r>
            <w:r w:rsidR="00D348AC">
              <w:rPr>
                <w:noProof/>
                <w:webHidden/>
              </w:rPr>
              <w:t>12</w:t>
            </w:r>
            <w:r>
              <w:rPr>
                <w:noProof/>
                <w:webHidden/>
              </w:rPr>
              <w:fldChar w:fldCharType="end"/>
            </w:r>
          </w:hyperlink>
        </w:p>
        <w:p w14:paraId="7118BE51" w14:textId="61B557F1" w:rsidR="00A861ED" w:rsidRDefault="00A861ED" w:rsidP="00A861ED">
          <w:pPr>
            <w:pStyle w:val="TOC2"/>
            <w:tabs>
              <w:tab w:val="left" w:pos="960"/>
              <w:tab w:val="right" w:leader="dot" w:pos="9005"/>
            </w:tabs>
            <w:spacing w:after="0" w:line="240" w:lineRule="auto"/>
            <w:rPr>
              <w:rFonts w:asciiTheme="minorHAnsi" w:eastAsiaTheme="minorEastAsia" w:hAnsiTheme="minorHAnsi"/>
              <w:noProof/>
              <w:kern w:val="2"/>
              <w:sz w:val="24"/>
              <w:szCs w:val="24"/>
              <w14:ligatures w14:val="standardContextual"/>
            </w:rPr>
          </w:pPr>
          <w:hyperlink w:anchor="_Toc239666715" w:history="1">
            <w:r w:rsidRPr="00313C86">
              <w:rPr>
                <w:rStyle w:val="Hyperlink"/>
                <w:noProof/>
                <w:lang w:val="fr-FR"/>
              </w:rPr>
              <w:t>4.3.</w:t>
            </w:r>
            <w:r>
              <w:rPr>
                <w:rFonts w:asciiTheme="minorHAnsi" w:eastAsiaTheme="minorEastAsia" w:hAnsiTheme="minorHAnsi"/>
                <w:noProof/>
                <w:kern w:val="2"/>
                <w:sz w:val="24"/>
                <w:szCs w:val="24"/>
                <w14:ligatures w14:val="standardContextual"/>
              </w:rPr>
              <w:tab/>
            </w:r>
            <w:r w:rsidRPr="00313C86">
              <w:rPr>
                <w:rStyle w:val="Hyperlink"/>
                <w:noProof/>
                <w:lang w:val="fr-FR"/>
              </w:rPr>
              <w:t>Extraire sans souffler</w:t>
            </w:r>
            <w:r>
              <w:rPr>
                <w:noProof/>
                <w:webHidden/>
              </w:rPr>
              <w:tab/>
            </w:r>
            <w:r>
              <w:rPr>
                <w:noProof/>
                <w:webHidden/>
              </w:rPr>
              <w:fldChar w:fldCharType="begin"/>
            </w:r>
            <w:r>
              <w:rPr>
                <w:noProof/>
                <w:webHidden/>
              </w:rPr>
              <w:instrText xml:space="preserve"> PAGEREF _Toc239666715 \h </w:instrText>
            </w:r>
            <w:r>
              <w:rPr>
                <w:noProof/>
                <w:webHidden/>
              </w:rPr>
            </w:r>
            <w:r>
              <w:rPr>
                <w:noProof/>
                <w:webHidden/>
              </w:rPr>
              <w:fldChar w:fldCharType="separate"/>
            </w:r>
            <w:r w:rsidR="00D348AC">
              <w:rPr>
                <w:noProof/>
                <w:webHidden/>
              </w:rPr>
              <w:t>12</w:t>
            </w:r>
            <w:r>
              <w:rPr>
                <w:noProof/>
                <w:webHidden/>
              </w:rPr>
              <w:fldChar w:fldCharType="end"/>
            </w:r>
          </w:hyperlink>
        </w:p>
        <w:p w14:paraId="5D4A2A14" w14:textId="449B9BF0" w:rsidR="00A861ED" w:rsidRDefault="00A861ED" w:rsidP="00A861ED">
          <w:pPr>
            <w:pStyle w:val="TOC2"/>
            <w:tabs>
              <w:tab w:val="left" w:pos="960"/>
              <w:tab w:val="right" w:leader="dot" w:pos="9005"/>
            </w:tabs>
            <w:spacing w:after="0" w:line="240" w:lineRule="auto"/>
            <w:rPr>
              <w:rFonts w:asciiTheme="minorHAnsi" w:eastAsiaTheme="minorEastAsia" w:hAnsiTheme="minorHAnsi"/>
              <w:noProof/>
              <w:kern w:val="2"/>
              <w:sz w:val="24"/>
              <w:szCs w:val="24"/>
              <w14:ligatures w14:val="standardContextual"/>
            </w:rPr>
          </w:pPr>
          <w:hyperlink w:anchor="_Toc239666716" w:history="1">
            <w:r w:rsidRPr="00313C86">
              <w:rPr>
                <w:rStyle w:val="Hyperlink"/>
                <w:noProof/>
                <w:lang w:val="fr-FR"/>
              </w:rPr>
              <w:t>4.4.</w:t>
            </w:r>
            <w:r>
              <w:rPr>
                <w:rFonts w:asciiTheme="minorHAnsi" w:eastAsiaTheme="minorEastAsia" w:hAnsiTheme="minorHAnsi"/>
                <w:noProof/>
                <w:kern w:val="2"/>
                <w:sz w:val="24"/>
                <w:szCs w:val="24"/>
                <w14:ligatures w14:val="standardContextual"/>
              </w:rPr>
              <w:tab/>
            </w:r>
            <w:r w:rsidRPr="00313C86">
              <w:rPr>
                <w:rStyle w:val="Hyperlink"/>
                <w:noProof/>
                <w:lang w:val="fr-FR"/>
              </w:rPr>
              <w:t>Ce que ma position a fait à la parole</w:t>
            </w:r>
            <w:r>
              <w:rPr>
                <w:noProof/>
                <w:webHidden/>
              </w:rPr>
              <w:tab/>
            </w:r>
            <w:r>
              <w:rPr>
                <w:noProof/>
                <w:webHidden/>
              </w:rPr>
              <w:fldChar w:fldCharType="begin"/>
            </w:r>
            <w:r>
              <w:rPr>
                <w:noProof/>
                <w:webHidden/>
              </w:rPr>
              <w:instrText xml:space="preserve"> PAGEREF _Toc239666716 \h </w:instrText>
            </w:r>
            <w:r>
              <w:rPr>
                <w:noProof/>
                <w:webHidden/>
              </w:rPr>
            </w:r>
            <w:r>
              <w:rPr>
                <w:noProof/>
                <w:webHidden/>
              </w:rPr>
              <w:fldChar w:fldCharType="separate"/>
            </w:r>
            <w:r w:rsidR="00D348AC">
              <w:rPr>
                <w:noProof/>
                <w:webHidden/>
              </w:rPr>
              <w:t>13</w:t>
            </w:r>
            <w:r>
              <w:rPr>
                <w:noProof/>
                <w:webHidden/>
              </w:rPr>
              <w:fldChar w:fldCharType="end"/>
            </w:r>
          </w:hyperlink>
        </w:p>
        <w:p w14:paraId="013D1677" w14:textId="1D91338E" w:rsidR="00A861ED" w:rsidRDefault="00A861ED" w:rsidP="00A861ED">
          <w:pPr>
            <w:pStyle w:val="TOC1"/>
            <w:tabs>
              <w:tab w:val="left" w:pos="480"/>
              <w:tab w:val="right" w:leader="dot" w:pos="9005"/>
            </w:tabs>
            <w:spacing w:after="0" w:line="240" w:lineRule="auto"/>
            <w:rPr>
              <w:rFonts w:asciiTheme="minorHAnsi" w:eastAsiaTheme="minorEastAsia" w:hAnsiTheme="minorHAnsi"/>
              <w:noProof/>
              <w:kern w:val="2"/>
              <w:sz w:val="24"/>
              <w:szCs w:val="24"/>
              <w14:ligatures w14:val="standardContextual"/>
            </w:rPr>
          </w:pPr>
          <w:hyperlink w:anchor="_Toc239666717" w:history="1">
            <w:r w:rsidRPr="00313C86">
              <w:rPr>
                <w:rStyle w:val="Hyperlink"/>
                <w:noProof/>
                <w:lang w:val="fr-FR"/>
              </w:rPr>
              <w:t>5.</w:t>
            </w:r>
            <w:r>
              <w:rPr>
                <w:rFonts w:asciiTheme="minorHAnsi" w:eastAsiaTheme="minorEastAsia" w:hAnsiTheme="minorHAnsi"/>
                <w:noProof/>
                <w:kern w:val="2"/>
                <w:sz w:val="24"/>
                <w:szCs w:val="24"/>
                <w14:ligatures w14:val="standardContextual"/>
              </w:rPr>
              <w:tab/>
            </w:r>
            <w:r w:rsidRPr="00313C86">
              <w:rPr>
                <w:rStyle w:val="Hyperlink"/>
                <w:noProof/>
                <w:lang w:val="fr-FR"/>
              </w:rPr>
              <w:t>Du son au texte</w:t>
            </w:r>
            <w:r>
              <w:rPr>
                <w:noProof/>
                <w:webHidden/>
              </w:rPr>
              <w:tab/>
            </w:r>
            <w:r>
              <w:rPr>
                <w:noProof/>
                <w:webHidden/>
              </w:rPr>
              <w:fldChar w:fldCharType="begin"/>
            </w:r>
            <w:r>
              <w:rPr>
                <w:noProof/>
                <w:webHidden/>
              </w:rPr>
              <w:instrText xml:space="preserve"> PAGEREF _Toc239666717 \h </w:instrText>
            </w:r>
            <w:r>
              <w:rPr>
                <w:noProof/>
                <w:webHidden/>
              </w:rPr>
            </w:r>
            <w:r>
              <w:rPr>
                <w:noProof/>
                <w:webHidden/>
              </w:rPr>
              <w:fldChar w:fldCharType="separate"/>
            </w:r>
            <w:r w:rsidR="00D348AC">
              <w:rPr>
                <w:noProof/>
                <w:webHidden/>
              </w:rPr>
              <w:t>14</w:t>
            </w:r>
            <w:r>
              <w:rPr>
                <w:noProof/>
                <w:webHidden/>
              </w:rPr>
              <w:fldChar w:fldCharType="end"/>
            </w:r>
          </w:hyperlink>
        </w:p>
        <w:p w14:paraId="1F937480" w14:textId="7C6AA247" w:rsidR="00A861ED" w:rsidRDefault="00A861ED" w:rsidP="00A861ED">
          <w:pPr>
            <w:pStyle w:val="TOC2"/>
            <w:tabs>
              <w:tab w:val="left" w:pos="960"/>
              <w:tab w:val="right" w:leader="dot" w:pos="9005"/>
            </w:tabs>
            <w:spacing w:after="0" w:line="240" w:lineRule="auto"/>
            <w:rPr>
              <w:rFonts w:asciiTheme="minorHAnsi" w:eastAsiaTheme="minorEastAsia" w:hAnsiTheme="minorHAnsi"/>
              <w:noProof/>
              <w:kern w:val="2"/>
              <w:sz w:val="24"/>
              <w:szCs w:val="24"/>
              <w14:ligatures w14:val="standardContextual"/>
            </w:rPr>
          </w:pPr>
          <w:hyperlink w:anchor="_Toc239666718" w:history="1">
            <w:r w:rsidRPr="00313C86">
              <w:rPr>
                <w:rStyle w:val="Hyperlink"/>
                <w:noProof/>
                <w:lang w:val="fr-FR"/>
              </w:rPr>
              <w:t>5.1.</w:t>
            </w:r>
            <w:r>
              <w:rPr>
                <w:rFonts w:asciiTheme="minorHAnsi" w:eastAsiaTheme="minorEastAsia" w:hAnsiTheme="minorHAnsi"/>
                <w:noProof/>
                <w:kern w:val="2"/>
                <w:sz w:val="24"/>
                <w:szCs w:val="24"/>
                <w14:ligatures w14:val="standardContextual"/>
              </w:rPr>
              <w:tab/>
            </w:r>
            <w:r w:rsidRPr="00313C86">
              <w:rPr>
                <w:rStyle w:val="Hyperlink"/>
                <w:noProof/>
                <w:lang w:val="fr-FR"/>
              </w:rPr>
              <w:t>Le choix d'enregistrer</w:t>
            </w:r>
            <w:r>
              <w:rPr>
                <w:noProof/>
                <w:webHidden/>
              </w:rPr>
              <w:tab/>
            </w:r>
            <w:r>
              <w:rPr>
                <w:noProof/>
                <w:webHidden/>
              </w:rPr>
              <w:fldChar w:fldCharType="begin"/>
            </w:r>
            <w:r>
              <w:rPr>
                <w:noProof/>
                <w:webHidden/>
              </w:rPr>
              <w:instrText xml:space="preserve"> PAGEREF _Toc239666718 \h </w:instrText>
            </w:r>
            <w:r>
              <w:rPr>
                <w:noProof/>
                <w:webHidden/>
              </w:rPr>
            </w:r>
            <w:r>
              <w:rPr>
                <w:noProof/>
                <w:webHidden/>
              </w:rPr>
              <w:fldChar w:fldCharType="separate"/>
            </w:r>
            <w:r w:rsidR="00D348AC">
              <w:rPr>
                <w:noProof/>
                <w:webHidden/>
              </w:rPr>
              <w:t>14</w:t>
            </w:r>
            <w:r>
              <w:rPr>
                <w:noProof/>
                <w:webHidden/>
              </w:rPr>
              <w:fldChar w:fldCharType="end"/>
            </w:r>
          </w:hyperlink>
        </w:p>
        <w:p w14:paraId="76E91EDA" w14:textId="3B099FEC" w:rsidR="00A861ED" w:rsidRDefault="00A861ED" w:rsidP="00A861ED">
          <w:pPr>
            <w:pStyle w:val="TOC2"/>
            <w:tabs>
              <w:tab w:val="left" w:pos="960"/>
              <w:tab w:val="right" w:leader="dot" w:pos="9005"/>
            </w:tabs>
            <w:spacing w:after="0" w:line="240" w:lineRule="auto"/>
            <w:rPr>
              <w:rFonts w:asciiTheme="minorHAnsi" w:eastAsiaTheme="minorEastAsia" w:hAnsiTheme="minorHAnsi"/>
              <w:noProof/>
              <w:kern w:val="2"/>
              <w:sz w:val="24"/>
              <w:szCs w:val="24"/>
              <w14:ligatures w14:val="standardContextual"/>
            </w:rPr>
          </w:pPr>
          <w:hyperlink w:anchor="_Toc239666719" w:history="1">
            <w:r w:rsidRPr="00313C86">
              <w:rPr>
                <w:rStyle w:val="Hyperlink"/>
                <w:noProof/>
                <w:lang w:val="fr-FR"/>
              </w:rPr>
              <w:t>5.2.</w:t>
            </w:r>
            <w:r>
              <w:rPr>
                <w:rFonts w:asciiTheme="minorHAnsi" w:eastAsiaTheme="minorEastAsia" w:hAnsiTheme="minorHAnsi"/>
                <w:noProof/>
                <w:kern w:val="2"/>
                <w:sz w:val="24"/>
                <w:szCs w:val="24"/>
                <w14:ligatures w14:val="standardContextual"/>
              </w:rPr>
              <w:tab/>
            </w:r>
            <w:r w:rsidRPr="00313C86">
              <w:rPr>
                <w:rStyle w:val="Hyperlink"/>
                <w:noProof/>
                <w:lang w:val="fr-FR"/>
              </w:rPr>
              <w:t>La reprise manuelle est une interprétation</w:t>
            </w:r>
            <w:r>
              <w:rPr>
                <w:noProof/>
                <w:webHidden/>
              </w:rPr>
              <w:tab/>
            </w:r>
            <w:r>
              <w:rPr>
                <w:noProof/>
                <w:webHidden/>
              </w:rPr>
              <w:fldChar w:fldCharType="begin"/>
            </w:r>
            <w:r>
              <w:rPr>
                <w:noProof/>
                <w:webHidden/>
              </w:rPr>
              <w:instrText xml:space="preserve"> PAGEREF _Toc239666719 \h </w:instrText>
            </w:r>
            <w:r>
              <w:rPr>
                <w:noProof/>
                <w:webHidden/>
              </w:rPr>
            </w:r>
            <w:r>
              <w:rPr>
                <w:noProof/>
                <w:webHidden/>
              </w:rPr>
              <w:fldChar w:fldCharType="separate"/>
            </w:r>
            <w:r w:rsidR="00D348AC">
              <w:rPr>
                <w:noProof/>
                <w:webHidden/>
              </w:rPr>
              <w:t>14</w:t>
            </w:r>
            <w:r>
              <w:rPr>
                <w:noProof/>
                <w:webHidden/>
              </w:rPr>
              <w:fldChar w:fldCharType="end"/>
            </w:r>
          </w:hyperlink>
        </w:p>
        <w:p w14:paraId="68517A0E" w14:textId="3A7C82AB" w:rsidR="00A861ED" w:rsidRDefault="00A861ED" w:rsidP="00A861ED">
          <w:pPr>
            <w:pStyle w:val="TOC2"/>
            <w:tabs>
              <w:tab w:val="left" w:pos="960"/>
              <w:tab w:val="right" w:leader="dot" w:pos="9005"/>
            </w:tabs>
            <w:spacing w:after="0" w:line="240" w:lineRule="auto"/>
            <w:rPr>
              <w:rFonts w:asciiTheme="minorHAnsi" w:eastAsiaTheme="minorEastAsia" w:hAnsiTheme="minorHAnsi"/>
              <w:noProof/>
              <w:kern w:val="2"/>
              <w:sz w:val="24"/>
              <w:szCs w:val="24"/>
              <w14:ligatures w14:val="standardContextual"/>
            </w:rPr>
          </w:pPr>
          <w:hyperlink w:anchor="_Toc239666720" w:history="1">
            <w:r w:rsidRPr="00313C86">
              <w:rPr>
                <w:rStyle w:val="Hyperlink"/>
                <w:noProof/>
                <w:lang w:val="fr-FR"/>
              </w:rPr>
              <w:t>5.3.</w:t>
            </w:r>
            <w:r>
              <w:rPr>
                <w:rFonts w:asciiTheme="minorHAnsi" w:eastAsiaTheme="minorEastAsia" w:hAnsiTheme="minorHAnsi"/>
                <w:noProof/>
                <w:kern w:val="2"/>
                <w:sz w:val="24"/>
                <w:szCs w:val="24"/>
                <w14:ligatures w14:val="standardContextual"/>
              </w:rPr>
              <w:tab/>
            </w:r>
            <w:r w:rsidRPr="00313C86">
              <w:rPr>
                <w:rStyle w:val="Hyperlink"/>
                <w:noProof/>
                <w:lang w:val="fr-FR"/>
              </w:rPr>
              <w:t>Le rapport d'étonnement</w:t>
            </w:r>
            <w:r>
              <w:rPr>
                <w:noProof/>
                <w:webHidden/>
              </w:rPr>
              <w:tab/>
            </w:r>
            <w:r>
              <w:rPr>
                <w:noProof/>
                <w:webHidden/>
              </w:rPr>
              <w:fldChar w:fldCharType="begin"/>
            </w:r>
            <w:r>
              <w:rPr>
                <w:noProof/>
                <w:webHidden/>
              </w:rPr>
              <w:instrText xml:space="preserve"> PAGEREF _Toc239666720 \h </w:instrText>
            </w:r>
            <w:r>
              <w:rPr>
                <w:noProof/>
                <w:webHidden/>
              </w:rPr>
            </w:r>
            <w:r>
              <w:rPr>
                <w:noProof/>
                <w:webHidden/>
              </w:rPr>
              <w:fldChar w:fldCharType="separate"/>
            </w:r>
            <w:r w:rsidR="00D348AC">
              <w:rPr>
                <w:noProof/>
                <w:webHidden/>
              </w:rPr>
              <w:t>15</w:t>
            </w:r>
            <w:r>
              <w:rPr>
                <w:noProof/>
                <w:webHidden/>
              </w:rPr>
              <w:fldChar w:fldCharType="end"/>
            </w:r>
          </w:hyperlink>
        </w:p>
        <w:p w14:paraId="18C4600D" w14:textId="03E93587" w:rsidR="00A861ED" w:rsidRDefault="00A861ED" w:rsidP="00A861ED">
          <w:pPr>
            <w:pStyle w:val="TOC1"/>
            <w:tabs>
              <w:tab w:val="left" w:pos="480"/>
              <w:tab w:val="right" w:leader="dot" w:pos="9005"/>
            </w:tabs>
            <w:spacing w:after="0" w:line="240" w:lineRule="auto"/>
            <w:rPr>
              <w:rFonts w:asciiTheme="minorHAnsi" w:eastAsiaTheme="minorEastAsia" w:hAnsiTheme="minorHAnsi"/>
              <w:noProof/>
              <w:kern w:val="2"/>
              <w:sz w:val="24"/>
              <w:szCs w:val="24"/>
              <w14:ligatures w14:val="standardContextual"/>
            </w:rPr>
          </w:pPr>
          <w:hyperlink w:anchor="_Toc239666721" w:history="1">
            <w:r w:rsidRPr="00313C86">
              <w:rPr>
                <w:rStyle w:val="Hyperlink"/>
                <w:noProof/>
                <w:lang w:val="fr-FR"/>
              </w:rPr>
              <w:t>6.</w:t>
            </w:r>
            <w:r>
              <w:rPr>
                <w:rFonts w:asciiTheme="minorHAnsi" w:eastAsiaTheme="minorEastAsia" w:hAnsiTheme="minorHAnsi"/>
                <w:noProof/>
                <w:kern w:val="2"/>
                <w:sz w:val="24"/>
                <w:szCs w:val="24"/>
                <w14:ligatures w14:val="standardContextual"/>
              </w:rPr>
              <w:tab/>
            </w:r>
            <w:r w:rsidRPr="00313C86">
              <w:rPr>
                <w:rStyle w:val="Hyperlink"/>
                <w:noProof/>
                <w:lang w:val="fr-FR"/>
              </w:rPr>
              <w:t>Comment j'ai analysé les entretiens</w:t>
            </w:r>
            <w:r>
              <w:rPr>
                <w:noProof/>
                <w:webHidden/>
              </w:rPr>
              <w:tab/>
            </w:r>
            <w:r>
              <w:rPr>
                <w:noProof/>
                <w:webHidden/>
              </w:rPr>
              <w:fldChar w:fldCharType="begin"/>
            </w:r>
            <w:r>
              <w:rPr>
                <w:noProof/>
                <w:webHidden/>
              </w:rPr>
              <w:instrText xml:space="preserve"> PAGEREF _Toc239666721 \h </w:instrText>
            </w:r>
            <w:r>
              <w:rPr>
                <w:noProof/>
                <w:webHidden/>
              </w:rPr>
            </w:r>
            <w:r>
              <w:rPr>
                <w:noProof/>
                <w:webHidden/>
              </w:rPr>
              <w:fldChar w:fldCharType="separate"/>
            </w:r>
            <w:r w:rsidR="00D348AC">
              <w:rPr>
                <w:noProof/>
                <w:webHidden/>
              </w:rPr>
              <w:t>16</w:t>
            </w:r>
            <w:r>
              <w:rPr>
                <w:noProof/>
                <w:webHidden/>
              </w:rPr>
              <w:fldChar w:fldCharType="end"/>
            </w:r>
          </w:hyperlink>
        </w:p>
        <w:p w14:paraId="40A59AF4" w14:textId="201D3038" w:rsidR="00A861ED" w:rsidRDefault="00A861ED" w:rsidP="00A861ED">
          <w:pPr>
            <w:pStyle w:val="TOC2"/>
            <w:tabs>
              <w:tab w:val="left" w:pos="960"/>
              <w:tab w:val="right" w:leader="dot" w:pos="9005"/>
            </w:tabs>
            <w:spacing w:after="0" w:line="240" w:lineRule="auto"/>
            <w:rPr>
              <w:rFonts w:asciiTheme="minorHAnsi" w:eastAsiaTheme="minorEastAsia" w:hAnsiTheme="minorHAnsi"/>
              <w:noProof/>
              <w:kern w:val="2"/>
              <w:sz w:val="24"/>
              <w:szCs w:val="24"/>
              <w14:ligatures w14:val="standardContextual"/>
            </w:rPr>
          </w:pPr>
          <w:hyperlink w:anchor="_Toc239666722" w:history="1">
            <w:r w:rsidRPr="00313C86">
              <w:rPr>
                <w:rStyle w:val="Hyperlink"/>
                <w:noProof/>
                <w:lang w:val="fr-FR"/>
              </w:rPr>
              <w:t>6.1.</w:t>
            </w:r>
            <w:r>
              <w:rPr>
                <w:rFonts w:asciiTheme="minorHAnsi" w:eastAsiaTheme="minorEastAsia" w:hAnsiTheme="minorHAnsi"/>
                <w:noProof/>
                <w:kern w:val="2"/>
                <w:sz w:val="24"/>
                <w:szCs w:val="24"/>
                <w14:ligatures w14:val="standardContextual"/>
              </w:rPr>
              <w:tab/>
            </w:r>
            <w:r w:rsidRPr="00313C86">
              <w:rPr>
                <w:rStyle w:val="Hyperlink"/>
                <w:noProof/>
                <w:lang w:val="fr-FR"/>
              </w:rPr>
              <w:t>Saisir : fixer ce qui s'efface vite</w:t>
            </w:r>
            <w:r>
              <w:rPr>
                <w:noProof/>
                <w:webHidden/>
              </w:rPr>
              <w:tab/>
            </w:r>
            <w:r>
              <w:rPr>
                <w:noProof/>
                <w:webHidden/>
              </w:rPr>
              <w:fldChar w:fldCharType="begin"/>
            </w:r>
            <w:r>
              <w:rPr>
                <w:noProof/>
                <w:webHidden/>
              </w:rPr>
              <w:instrText xml:space="preserve"> PAGEREF _Toc239666722 \h </w:instrText>
            </w:r>
            <w:r>
              <w:rPr>
                <w:noProof/>
                <w:webHidden/>
              </w:rPr>
            </w:r>
            <w:r>
              <w:rPr>
                <w:noProof/>
                <w:webHidden/>
              </w:rPr>
              <w:fldChar w:fldCharType="separate"/>
            </w:r>
            <w:r w:rsidR="00D348AC">
              <w:rPr>
                <w:noProof/>
                <w:webHidden/>
              </w:rPr>
              <w:t>16</w:t>
            </w:r>
            <w:r>
              <w:rPr>
                <w:noProof/>
                <w:webHidden/>
              </w:rPr>
              <w:fldChar w:fldCharType="end"/>
            </w:r>
          </w:hyperlink>
        </w:p>
        <w:p w14:paraId="2C366061" w14:textId="28214360" w:rsidR="00A861ED" w:rsidRDefault="00A861ED" w:rsidP="00A861ED">
          <w:pPr>
            <w:pStyle w:val="TOC2"/>
            <w:tabs>
              <w:tab w:val="left" w:pos="960"/>
              <w:tab w:val="right" w:leader="dot" w:pos="9005"/>
            </w:tabs>
            <w:spacing w:after="0" w:line="240" w:lineRule="auto"/>
            <w:rPr>
              <w:rFonts w:asciiTheme="minorHAnsi" w:eastAsiaTheme="minorEastAsia" w:hAnsiTheme="minorHAnsi"/>
              <w:noProof/>
              <w:kern w:val="2"/>
              <w:sz w:val="24"/>
              <w:szCs w:val="24"/>
              <w14:ligatures w14:val="standardContextual"/>
            </w:rPr>
          </w:pPr>
          <w:hyperlink w:anchor="_Toc239666723" w:history="1">
            <w:r w:rsidRPr="00313C86">
              <w:rPr>
                <w:rStyle w:val="Hyperlink"/>
                <w:noProof/>
                <w:lang w:val="fr-FR"/>
              </w:rPr>
              <w:t>6.2.</w:t>
            </w:r>
            <w:r>
              <w:rPr>
                <w:rFonts w:asciiTheme="minorHAnsi" w:eastAsiaTheme="minorEastAsia" w:hAnsiTheme="minorHAnsi"/>
                <w:noProof/>
                <w:kern w:val="2"/>
                <w:sz w:val="24"/>
                <w:szCs w:val="24"/>
                <w14:ligatures w14:val="standardContextual"/>
              </w:rPr>
              <w:tab/>
            </w:r>
            <w:r w:rsidRPr="00313C86">
              <w:rPr>
                <w:rStyle w:val="Hyperlink"/>
                <w:noProof/>
                <w:lang w:val="fr-FR"/>
              </w:rPr>
              <w:t>Lire : faire parler le corpus</w:t>
            </w:r>
            <w:r>
              <w:rPr>
                <w:noProof/>
                <w:webHidden/>
              </w:rPr>
              <w:tab/>
            </w:r>
            <w:r>
              <w:rPr>
                <w:noProof/>
                <w:webHidden/>
              </w:rPr>
              <w:fldChar w:fldCharType="begin"/>
            </w:r>
            <w:r>
              <w:rPr>
                <w:noProof/>
                <w:webHidden/>
              </w:rPr>
              <w:instrText xml:space="preserve"> PAGEREF _Toc239666723 \h </w:instrText>
            </w:r>
            <w:r>
              <w:rPr>
                <w:noProof/>
                <w:webHidden/>
              </w:rPr>
            </w:r>
            <w:r>
              <w:rPr>
                <w:noProof/>
                <w:webHidden/>
              </w:rPr>
              <w:fldChar w:fldCharType="separate"/>
            </w:r>
            <w:r w:rsidR="00D348AC">
              <w:rPr>
                <w:noProof/>
                <w:webHidden/>
              </w:rPr>
              <w:t>16</w:t>
            </w:r>
            <w:r>
              <w:rPr>
                <w:noProof/>
                <w:webHidden/>
              </w:rPr>
              <w:fldChar w:fldCharType="end"/>
            </w:r>
          </w:hyperlink>
        </w:p>
        <w:p w14:paraId="3D1C25A2" w14:textId="08F78E48" w:rsidR="00A861ED" w:rsidRDefault="00A861ED" w:rsidP="00A861ED">
          <w:pPr>
            <w:pStyle w:val="TOC2"/>
            <w:tabs>
              <w:tab w:val="left" w:pos="960"/>
              <w:tab w:val="right" w:leader="dot" w:pos="9005"/>
            </w:tabs>
            <w:spacing w:after="0" w:line="240" w:lineRule="auto"/>
            <w:rPr>
              <w:rFonts w:asciiTheme="minorHAnsi" w:eastAsiaTheme="minorEastAsia" w:hAnsiTheme="minorHAnsi"/>
              <w:noProof/>
              <w:kern w:val="2"/>
              <w:sz w:val="24"/>
              <w:szCs w:val="24"/>
              <w14:ligatures w14:val="standardContextual"/>
            </w:rPr>
          </w:pPr>
          <w:hyperlink w:anchor="_Toc239666724" w:history="1">
            <w:r w:rsidRPr="00313C86">
              <w:rPr>
                <w:rStyle w:val="Hyperlink"/>
                <w:noProof/>
                <w:lang w:val="fr-FR"/>
              </w:rPr>
              <w:t>6.3.</w:t>
            </w:r>
            <w:r>
              <w:rPr>
                <w:rFonts w:asciiTheme="minorHAnsi" w:eastAsiaTheme="minorEastAsia" w:hAnsiTheme="minorHAnsi"/>
                <w:noProof/>
                <w:kern w:val="2"/>
                <w:sz w:val="24"/>
                <w:szCs w:val="24"/>
                <w14:ligatures w14:val="standardContextual"/>
              </w:rPr>
              <w:tab/>
            </w:r>
            <w:r w:rsidRPr="00313C86">
              <w:rPr>
                <w:rStyle w:val="Hyperlink"/>
                <w:noProof/>
                <w:lang w:val="fr-FR"/>
              </w:rPr>
              <w:t>Borner : dire ce qu'on ne peut pas dire</w:t>
            </w:r>
            <w:r>
              <w:rPr>
                <w:noProof/>
                <w:webHidden/>
              </w:rPr>
              <w:tab/>
            </w:r>
            <w:r>
              <w:rPr>
                <w:noProof/>
                <w:webHidden/>
              </w:rPr>
              <w:fldChar w:fldCharType="begin"/>
            </w:r>
            <w:r>
              <w:rPr>
                <w:noProof/>
                <w:webHidden/>
              </w:rPr>
              <w:instrText xml:space="preserve"> PAGEREF _Toc239666724 \h </w:instrText>
            </w:r>
            <w:r>
              <w:rPr>
                <w:noProof/>
                <w:webHidden/>
              </w:rPr>
            </w:r>
            <w:r>
              <w:rPr>
                <w:noProof/>
                <w:webHidden/>
              </w:rPr>
              <w:fldChar w:fldCharType="separate"/>
            </w:r>
            <w:r w:rsidR="00D348AC">
              <w:rPr>
                <w:noProof/>
                <w:webHidden/>
              </w:rPr>
              <w:t>17</w:t>
            </w:r>
            <w:r>
              <w:rPr>
                <w:noProof/>
                <w:webHidden/>
              </w:rPr>
              <w:fldChar w:fldCharType="end"/>
            </w:r>
          </w:hyperlink>
        </w:p>
        <w:p w14:paraId="7BDC7AC2" w14:textId="304A75B2" w:rsidR="00A861ED" w:rsidRDefault="00A861ED" w:rsidP="00A861ED">
          <w:pPr>
            <w:pStyle w:val="TOC2"/>
            <w:tabs>
              <w:tab w:val="left" w:pos="960"/>
              <w:tab w:val="right" w:leader="dot" w:pos="9005"/>
            </w:tabs>
            <w:spacing w:after="0" w:line="240" w:lineRule="auto"/>
            <w:rPr>
              <w:rFonts w:asciiTheme="minorHAnsi" w:eastAsiaTheme="minorEastAsia" w:hAnsiTheme="minorHAnsi"/>
              <w:noProof/>
              <w:kern w:val="2"/>
              <w:sz w:val="24"/>
              <w:szCs w:val="24"/>
              <w14:ligatures w14:val="standardContextual"/>
            </w:rPr>
          </w:pPr>
          <w:hyperlink w:anchor="_Toc239666725" w:history="1">
            <w:r w:rsidRPr="00313C86">
              <w:rPr>
                <w:rStyle w:val="Hyperlink"/>
                <w:noProof/>
                <w:lang w:val="fr-FR"/>
              </w:rPr>
              <w:t>6.4.</w:t>
            </w:r>
            <w:r>
              <w:rPr>
                <w:rFonts w:asciiTheme="minorHAnsi" w:eastAsiaTheme="minorEastAsia" w:hAnsiTheme="minorHAnsi"/>
                <w:noProof/>
                <w:kern w:val="2"/>
                <w:sz w:val="24"/>
                <w:szCs w:val="24"/>
                <w14:ligatures w14:val="standardContextual"/>
              </w:rPr>
              <w:tab/>
            </w:r>
            <w:r w:rsidRPr="00313C86">
              <w:rPr>
                <w:rStyle w:val="Hyperlink"/>
                <w:noProof/>
                <w:lang w:val="fr-FR"/>
              </w:rPr>
              <w:t>Ce que la procédure a rendu visible</w:t>
            </w:r>
            <w:r>
              <w:rPr>
                <w:noProof/>
                <w:webHidden/>
              </w:rPr>
              <w:tab/>
            </w:r>
            <w:r>
              <w:rPr>
                <w:noProof/>
                <w:webHidden/>
              </w:rPr>
              <w:fldChar w:fldCharType="begin"/>
            </w:r>
            <w:r>
              <w:rPr>
                <w:noProof/>
                <w:webHidden/>
              </w:rPr>
              <w:instrText xml:space="preserve"> PAGEREF _Toc239666725 \h </w:instrText>
            </w:r>
            <w:r>
              <w:rPr>
                <w:noProof/>
                <w:webHidden/>
              </w:rPr>
            </w:r>
            <w:r>
              <w:rPr>
                <w:noProof/>
                <w:webHidden/>
              </w:rPr>
              <w:fldChar w:fldCharType="separate"/>
            </w:r>
            <w:r w:rsidR="00D348AC">
              <w:rPr>
                <w:noProof/>
                <w:webHidden/>
              </w:rPr>
              <w:t>17</w:t>
            </w:r>
            <w:r>
              <w:rPr>
                <w:noProof/>
                <w:webHidden/>
              </w:rPr>
              <w:fldChar w:fldCharType="end"/>
            </w:r>
          </w:hyperlink>
        </w:p>
        <w:p w14:paraId="545E6C8C" w14:textId="0333FD2E" w:rsidR="00A861ED" w:rsidRDefault="00A861ED" w:rsidP="00A861ED">
          <w:pPr>
            <w:pStyle w:val="TOC1"/>
            <w:tabs>
              <w:tab w:val="left" w:pos="480"/>
              <w:tab w:val="right" w:leader="dot" w:pos="9005"/>
            </w:tabs>
            <w:spacing w:after="0" w:line="240" w:lineRule="auto"/>
            <w:rPr>
              <w:rFonts w:asciiTheme="minorHAnsi" w:eastAsiaTheme="minorEastAsia" w:hAnsiTheme="minorHAnsi"/>
              <w:noProof/>
              <w:kern w:val="2"/>
              <w:sz w:val="24"/>
              <w:szCs w:val="24"/>
              <w14:ligatures w14:val="standardContextual"/>
            </w:rPr>
          </w:pPr>
          <w:hyperlink w:anchor="_Toc239666726" w:history="1">
            <w:r w:rsidRPr="00313C86">
              <w:rPr>
                <w:rStyle w:val="Hyperlink"/>
                <w:noProof/>
                <w:lang w:val="fr-FR"/>
              </w:rPr>
              <w:t>7.</w:t>
            </w:r>
            <w:r>
              <w:rPr>
                <w:rFonts w:asciiTheme="minorHAnsi" w:eastAsiaTheme="minorEastAsia" w:hAnsiTheme="minorHAnsi"/>
                <w:noProof/>
                <w:kern w:val="2"/>
                <w:sz w:val="24"/>
                <w:szCs w:val="24"/>
                <w14:ligatures w14:val="standardContextual"/>
              </w:rPr>
              <w:tab/>
            </w:r>
            <w:r w:rsidRPr="00313C86">
              <w:rPr>
                <w:rStyle w:val="Hyperlink"/>
                <w:noProof/>
                <w:lang w:val="fr-FR"/>
              </w:rPr>
              <w:t>Ce que j'ai appris, ce que je ferais autrement</w:t>
            </w:r>
            <w:r>
              <w:rPr>
                <w:noProof/>
                <w:webHidden/>
              </w:rPr>
              <w:tab/>
            </w:r>
            <w:r>
              <w:rPr>
                <w:noProof/>
                <w:webHidden/>
              </w:rPr>
              <w:fldChar w:fldCharType="begin"/>
            </w:r>
            <w:r>
              <w:rPr>
                <w:noProof/>
                <w:webHidden/>
              </w:rPr>
              <w:instrText xml:space="preserve"> PAGEREF _Toc239666726 \h </w:instrText>
            </w:r>
            <w:r>
              <w:rPr>
                <w:noProof/>
                <w:webHidden/>
              </w:rPr>
            </w:r>
            <w:r>
              <w:rPr>
                <w:noProof/>
                <w:webHidden/>
              </w:rPr>
              <w:fldChar w:fldCharType="separate"/>
            </w:r>
            <w:r w:rsidR="00D348AC">
              <w:rPr>
                <w:noProof/>
                <w:webHidden/>
              </w:rPr>
              <w:t>18</w:t>
            </w:r>
            <w:r>
              <w:rPr>
                <w:noProof/>
                <w:webHidden/>
              </w:rPr>
              <w:fldChar w:fldCharType="end"/>
            </w:r>
          </w:hyperlink>
        </w:p>
        <w:p w14:paraId="45770B4E" w14:textId="0062F6E1" w:rsidR="00A861ED" w:rsidRDefault="00A861ED" w:rsidP="00A861ED">
          <w:pPr>
            <w:pStyle w:val="TOC2"/>
            <w:tabs>
              <w:tab w:val="left" w:pos="960"/>
              <w:tab w:val="right" w:leader="dot" w:pos="9005"/>
            </w:tabs>
            <w:spacing w:after="0" w:line="240" w:lineRule="auto"/>
            <w:rPr>
              <w:rFonts w:asciiTheme="minorHAnsi" w:eastAsiaTheme="minorEastAsia" w:hAnsiTheme="minorHAnsi"/>
              <w:noProof/>
              <w:kern w:val="2"/>
              <w:sz w:val="24"/>
              <w:szCs w:val="24"/>
              <w14:ligatures w14:val="standardContextual"/>
            </w:rPr>
          </w:pPr>
          <w:hyperlink w:anchor="_Toc239666727" w:history="1">
            <w:r w:rsidRPr="00313C86">
              <w:rPr>
                <w:rStyle w:val="Hyperlink"/>
                <w:noProof/>
                <w:lang w:val="fr-FR"/>
              </w:rPr>
              <w:t>7.1.</w:t>
            </w:r>
            <w:r>
              <w:rPr>
                <w:rFonts w:asciiTheme="minorHAnsi" w:eastAsiaTheme="minorEastAsia" w:hAnsiTheme="minorHAnsi"/>
                <w:noProof/>
                <w:kern w:val="2"/>
                <w:sz w:val="24"/>
                <w:szCs w:val="24"/>
                <w14:ligatures w14:val="standardContextual"/>
              </w:rPr>
              <w:tab/>
            </w:r>
            <w:r w:rsidRPr="00313C86">
              <w:rPr>
                <w:rStyle w:val="Hyperlink"/>
                <w:noProof/>
                <w:lang w:val="fr-FR"/>
              </w:rPr>
              <w:t>Trois erreurs, et ce qu'elles ont coûté</w:t>
            </w:r>
            <w:r>
              <w:rPr>
                <w:noProof/>
                <w:webHidden/>
              </w:rPr>
              <w:tab/>
            </w:r>
            <w:r>
              <w:rPr>
                <w:noProof/>
                <w:webHidden/>
              </w:rPr>
              <w:fldChar w:fldCharType="begin"/>
            </w:r>
            <w:r>
              <w:rPr>
                <w:noProof/>
                <w:webHidden/>
              </w:rPr>
              <w:instrText xml:space="preserve"> PAGEREF _Toc239666727 \h </w:instrText>
            </w:r>
            <w:r>
              <w:rPr>
                <w:noProof/>
                <w:webHidden/>
              </w:rPr>
            </w:r>
            <w:r>
              <w:rPr>
                <w:noProof/>
                <w:webHidden/>
              </w:rPr>
              <w:fldChar w:fldCharType="separate"/>
            </w:r>
            <w:r w:rsidR="00D348AC">
              <w:rPr>
                <w:noProof/>
                <w:webHidden/>
              </w:rPr>
              <w:t>18</w:t>
            </w:r>
            <w:r>
              <w:rPr>
                <w:noProof/>
                <w:webHidden/>
              </w:rPr>
              <w:fldChar w:fldCharType="end"/>
            </w:r>
          </w:hyperlink>
        </w:p>
        <w:p w14:paraId="02F97E04" w14:textId="4339B647" w:rsidR="00A861ED" w:rsidRDefault="00A861ED" w:rsidP="00A861ED">
          <w:pPr>
            <w:pStyle w:val="TOC2"/>
            <w:tabs>
              <w:tab w:val="left" w:pos="960"/>
              <w:tab w:val="right" w:leader="dot" w:pos="9005"/>
            </w:tabs>
            <w:spacing w:after="0" w:line="240" w:lineRule="auto"/>
            <w:rPr>
              <w:rFonts w:asciiTheme="minorHAnsi" w:eastAsiaTheme="minorEastAsia" w:hAnsiTheme="minorHAnsi"/>
              <w:noProof/>
              <w:kern w:val="2"/>
              <w:sz w:val="24"/>
              <w:szCs w:val="24"/>
              <w14:ligatures w14:val="standardContextual"/>
            </w:rPr>
          </w:pPr>
          <w:hyperlink w:anchor="_Toc239666728" w:history="1">
            <w:r w:rsidRPr="00313C86">
              <w:rPr>
                <w:rStyle w:val="Hyperlink"/>
                <w:noProof/>
                <w:lang w:val="fr-FR"/>
              </w:rPr>
              <w:t>7.2.</w:t>
            </w:r>
            <w:r>
              <w:rPr>
                <w:rFonts w:asciiTheme="minorHAnsi" w:eastAsiaTheme="minorEastAsia" w:hAnsiTheme="minorHAnsi"/>
                <w:noProof/>
                <w:kern w:val="2"/>
                <w:sz w:val="24"/>
                <w:szCs w:val="24"/>
                <w14:ligatures w14:val="standardContextual"/>
              </w:rPr>
              <w:tab/>
            </w:r>
            <w:r w:rsidRPr="00313C86">
              <w:rPr>
                <w:rStyle w:val="Hyperlink"/>
                <w:noProof/>
                <w:lang w:val="fr-FR"/>
              </w:rPr>
              <w:t>Ce que je ferais autrement</w:t>
            </w:r>
            <w:r>
              <w:rPr>
                <w:noProof/>
                <w:webHidden/>
              </w:rPr>
              <w:tab/>
            </w:r>
            <w:r>
              <w:rPr>
                <w:noProof/>
                <w:webHidden/>
              </w:rPr>
              <w:fldChar w:fldCharType="begin"/>
            </w:r>
            <w:r>
              <w:rPr>
                <w:noProof/>
                <w:webHidden/>
              </w:rPr>
              <w:instrText xml:space="preserve"> PAGEREF _Toc239666728 \h </w:instrText>
            </w:r>
            <w:r>
              <w:rPr>
                <w:noProof/>
                <w:webHidden/>
              </w:rPr>
            </w:r>
            <w:r>
              <w:rPr>
                <w:noProof/>
                <w:webHidden/>
              </w:rPr>
              <w:fldChar w:fldCharType="separate"/>
            </w:r>
            <w:r w:rsidR="00D348AC">
              <w:rPr>
                <w:noProof/>
                <w:webHidden/>
              </w:rPr>
              <w:t>18</w:t>
            </w:r>
            <w:r>
              <w:rPr>
                <w:noProof/>
                <w:webHidden/>
              </w:rPr>
              <w:fldChar w:fldCharType="end"/>
            </w:r>
          </w:hyperlink>
        </w:p>
        <w:p w14:paraId="3864084A" w14:textId="1E989420" w:rsidR="00A861ED" w:rsidRDefault="00A861ED" w:rsidP="00A861ED">
          <w:pPr>
            <w:pStyle w:val="TOC1"/>
            <w:tabs>
              <w:tab w:val="left" w:pos="480"/>
              <w:tab w:val="right" w:leader="dot" w:pos="9005"/>
            </w:tabs>
            <w:spacing w:after="0" w:line="240" w:lineRule="auto"/>
            <w:rPr>
              <w:rFonts w:asciiTheme="minorHAnsi" w:eastAsiaTheme="minorEastAsia" w:hAnsiTheme="minorHAnsi"/>
              <w:noProof/>
              <w:kern w:val="2"/>
              <w:sz w:val="24"/>
              <w:szCs w:val="24"/>
              <w14:ligatures w14:val="standardContextual"/>
            </w:rPr>
          </w:pPr>
          <w:hyperlink w:anchor="_Toc239666729" w:history="1">
            <w:r w:rsidRPr="00313C86">
              <w:rPr>
                <w:rStyle w:val="Hyperlink"/>
                <w:noProof/>
                <w:lang w:val="fr-FR"/>
              </w:rPr>
              <w:t>8.</w:t>
            </w:r>
            <w:r>
              <w:rPr>
                <w:rFonts w:asciiTheme="minorHAnsi" w:eastAsiaTheme="minorEastAsia" w:hAnsiTheme="minorHAnsi"/>
                <w:noProof/>
                <w:kern w:val="2"/>
                <w:sz w:val="24"/>
                <w:szCs w:val="24"/>
                <w14:ligatures w14:val="standardContextual"/>
              </w:rPr>
              <w:tab/>
            </w:r>
            <w:r w:rsidRPr="00313C86">
              <w:rPr>
                <w:rStyle w:val="Hyperlink"/>
                <w:noProof/>
                <w:lang w:val="fr-FR"/>
              </w:rPr>
              <w:t>Vers le questionnaire</w:t>
            </w:r>
            <w:r>
              <w:rPr>
                <w:noProof/>
                <w:webHidden/>
              </w:rPr>
              <w:tab/>
            </w:r>
            <w:r>
              <w:rPr>
                <w:noProof/>
                <w:webHidden/>
              </w:rPr>
              <w:fldChar w:fldCharType="begin"/>
            </w:r>
            <w:r>
              <w:rPr>
                <w:noProof/>
                <w:webHidden/>
              </w:rPr>
              <w:instrText xml:space="preserve"> PAGEREF _Toc239666729 \h </w:instrText>
            </w:r>
            <w:r>
              <w:rPr>
                <w:noProof/>
                <w:webHidden/>
              </w:rPr>
            </w:r>
            <w:r>
              <w:rPr>
                <w:noProof/>
                <w:webHidden/>
              </w:rPr>
              <w:fldChar w:fldCharType="separate"/>
            </w:r>
            <w:r w:rsidR="00D348AC">
              <w:rPr>
                <w:noProof/>
                <w:webHidden/>
              </w:rPr>
              <w:t>19</w:t>
            </w:r>
            <w:r>
              <w:rPr>
                <w:noProof/>
                <w:webHidden/>
              </w:rPr>
              <w:fldChar w:fldCharType="end"/>
            </w:r>
          </w:hyperlink>
        </w:p>
        <w:p w14:paraId="709ED87F" w14:textId="255DD42E" w:rsidR="00A861ED" w:rsidRDefault="00A861ED" w:rsidP="00A861ED">
          <w:pPr>
            <w:pStyle w:val="TOC1"/>
            <w:tabs>
              <w:tab w:val="right" w:leader="dot" w:pos="9005"/>
            </w:tabs>
            <w:spacing w:after="0" w:line="240" w:lineRule="auto"/>
            <w:rPr>
              <w:rFonts w:asciiTheme="minorHAnsi" w:eastAsiaTheme="minorEastAsia" w:hAnsiTheme="minorHAnsi"/>
              <w:noProof/>
              <w:kern w:val="2"/>
              <w:sz w:val="24"/>
              <w:szCs w:val="24"/>
              <w14:ligatures w14:val="standardContextual"/>
            </w:rPr>
          </w:pPr>
          <w:hyperlink w:anchor="_Toc239666730" w:history="1">
            <w:r w:rsidRPr="00313C86">
              <w:rPr>
                <w:rStyle w:val="Hyperlink"/>
                <w:noProof/>
                <w:lang w:val="fr-FR"/>
              </w:rPr>
              <w:t>Conclusion</w:t>
            </w:r>
            <w:r>
              <w:rPr>
                <w:noProof/>
                <w:webHidden/>
              </w:rPr>
              <w:tab/>
            </w:r>
            <w:r>
              <w:rPr>
                <w:noProof/>
                <w:webHidden/>
              </w:rPr>
              <w:fldChar w:fldCharType="begin"/>
            </w:r>
            <w:r>
              <w:rPr>
                <w:noProof/>
                <w:webHidden/>
              </w:rPr>
              <w:instrText xml:space="preserve"> PAGEREF _Toc239666730 \h </w:instrText>
            </w:r>
            <w:r>
              <w:rPr>
                <w:noProof/>
                <w:webHidden/>
              </w:rPr>
            </w:r>
            <w:r>
              <w:rPr>
                <w:noProof/>
                <w:webHidden/>
              </w:rPr>
              <w:fldChar w:fldCharType="separate"/>
            </w:r>
            <w:r w:rsidR="00D348AC">
              <w:rPr>
                <w:noProof/>
                <w:webHidden/>
              </w:rPr>
              <w:t>20</w:t>
            </w:r>
            <w:r>
              <w:rPr>
                <w:noProof/>
                <w:webHidden/>
              </w:rPr>
              <w:fldChar w:fldCharType="end"/>
            </w:r>
          </w:hyperlink>
        </w:p>
        <w:p w14:paraId="18E47A46" w14:textId="26E835F3" w:rsidR="00A861ED" w:rsidRDefault="00A861ED" w:rsidP="00A861ED">
          <w:pPr>
            <w:pStyle w:val="TOC1"/>
            <w:tabs>
              <w:tab w:val="right" w:leader="dot" w:pos="9005"/>
            </w:tabs>
            <w:spacing w:after="0" w:line="240" w:lineRule="auto"/>
            <w:rPr>
              <w:rFonts w:asciiTheme="minorHAnsi" w:eastAsiaTheme="minorEastAsia" w:hAnsiTheme="minorHAnsi"/>
              <w:noProof/>
              <w:kern w:val="2"/>
              <w:sz w:val="24"/>
              <w:szCs w:val="24"/>
              <w14:ligatures w14:val="standardContextual"/>
            </w:rPr>
          </w:pPr>
          <w:hyperlink w:anchor="_Toc239666731" w:history="1">
            <w:r w:rsidRPr="00313C86">
              <w:rPr>
                <w:rStyle w:val="Hyperlink"/>
                <w:noProof/>
                <w:lang w:val="fr-FR"/>
              </w:rPr>
              <w:t>Bibliographie</w:t>
            </w:r>
            <w:r>
              <w:rPr>
                <w:noProof/>
                <w:webHidden/>
              </w:rPr>
              <w:tab/>
            </w:r>
            <w:r>
              <w:rPr>
                <w:noProof/>
                <w:webHidden/>
              </w:rPr>
              <w:fldChar w:fldCharType="begin"/>
            </w:r>
            <w:r>
              <w:rPr>
                <w:noProof/>
                <w:webHidden/>
              </w:rPr>
              <w:instrText xml:space="preserve"> PAGEREF _Toc239666731 \h </w:instrText>
            </w:r>
            <w:r>
              <w:rPr>
                <w:noProof/>
                <w:webHidden/>
              </w:rPr>
            </w:r>
            <w:r>
              <w:rPr>
                <w:noProof/>
                <w:webHidden/>
              </w:rPr>
              <w:fldChar w:fldCharType="separate"/>
            </w:r>
            <w:r w:rsidR="00D348AC">
              <w:rPr>
                <w:noProof/>
                <w:webHidden/>
              </w:rPr>
              <w:t>21</w:t>
            </w:r>
            <w:r>
              <w:rPr>
                <w:noProof/>
                <w:webHidden/>
              </w:rPr>
              <w:fldChar w:fldCharType="end"/>
            </w:r>
          </w:hyperlink>
        </w:p>
        <w:p w14:paraId="103385C2" w14:textId="4FAD4229" w:rsidR="00A861ED" w:rsidRDefault="00A861ED" w:rsidP="00A861ED">
          <w:pPr>
            <w:pStyle w:val="TOC1"/>
            <w:tabs>
              <w:tab w:val="right" w:leader="dot" w:pos="9005"/>
            </w:tabs>
            <w:spacing w:after="0" w:line="240" w:lineRule="auto"/>
            <w:rPr>
              <w:rFonts w:asciiTheme="minorHAnsi" w:eastAsiaTheme="minorEastAsia" w:hAnsiTheme="minorHAnsi"/>
              <w:noProof/>
              <w:kern w:val="2"/>
              <w:sz w:val="24"/>
              <w:szCs w:val="24"/>
              <w14:ligatures w14:val="standardContextual"/>
            </w:rPr>
          </w:pPr>
          <w:hyperlink w:anchor="_Toc239666732" w:history="1">
            <w:r w:rsidRPr="00313C86">
              <w:rPr>
                <w:rStyle w:val="Hyperlink"/>
                <w:noProof/>
                <w:lang w:val="fr-FR"/>
              </w:rPr>
              <w:t>Annexe 1, Guide d'entretien, version consolidée</w:t>
            </w:r>
            <w:r>
              <w:rPr>
                <w:noProof/>
                <w:webHidden/>
              </w:rPr>
              <w:tab/>
            </w:r>
            <w:r>
              <w:rPr>
                <w:noProof/>
                <w:webHidden/>
              </w:rPr>
              <w:fldChar w:fldCharType="begin"/>
            </w:r>
            <w:r>
              <w:rPr>
                <w:noProof/>
                <w:webHidden/>
              </w:rPr>
              <w:instrText xml:space="preserve"> PAGEREF _Toc239666732 \h </w:instrText>
            </w:r>
            <w:r>
              <w:rPr>
                <w:noProof/>
                <w:webHidden/>
              </w:rPr>
            </w:r>
            <w:r>
              <w:rPr>
                <w:noProof/>
                <w:webHidden/>
              </w:rPr>
              <w:fldChar w:fldCharType="separate"/>
            </w:r>
            <w:r w:rsidR="00D348AC">
              <w:rPr>
                <w:noProof/>
                <w:webHidden/>
              </w:rPr>
              <w:t>23</w:t>
            </w:r>
            <w:r>
              <w:rPr>
                <w:noProof/>
                <w:webHidden/>
              </w:rPr>
              <w:fldChar w:fldCharType="end"/>
            </w:r>
          </w:hyperlink>
        </w:p>
        <w:p w14:paraId="239F0B0A" w14:textId="79DC5216" w:rsidR="00A861ED" w:rsidRDefault="00A861ED" w:rsidP="00A861ED">
          <w:pPr>
            <w:pStyle w:val="TOC2"/>
            <w:tabs>
              <w:tab w:val="right" w:leader="dot" w:pos="9005"/>
            </w:tabs>
            <w:spacing w:after="0" w:line="240" w:lineRule="auto"/>
            <w:rPr>
              <w:rFonts w:asciiTheme="minorHAnsi" w:eastAsiaTheme="minorEastAsia" w:hAnsiTheme="minorHAnsi"/>
              <w:noProof/>
              <w:kern w:val="2"/>
              <w:sz w:val="24"/>
              <w:szCs w:val="24"/>
              <w14:ligatures w14:val="standardContextual"/>
            </w:rPr>
          </w:pPr>
          <w:hyperlink w:anchor="_Toc239666733" w:history="1">
            <w:r w:rsidRPr="00313C86">
              <w:rPr>
                <w:rStyle w:val="Hyperlink"/>
                <w:noProof/>
                <w:lang w:val="fr-FR"/>
              </w:rPr>
              <w:t>Avant de commencer</w:t>
            </w:r>
            <w:r>
              <w:rPr>
                <w:noProof/>
                <w:webHidden/>
              </w:rPr>
              <w:tab/>
            </w:r>
            <w:r>
              <w:rPr>
                <w:noProof/>
                <w:webHidden/>
              </w:rPr>
              <w:fldChar w:fldCharType="begin"/>
            </w:r>
            <w:r>
              <w:rPr>
                <w:noProof/>
                <w:webHidden/>
              </w:rPr>
              <w:instrText xml:space="preserve"> PAGEREF _Toc239666733 \h </w:instrText>
            </w:r>
            <w:r>
              <w:rPr>
                <w:noProof/>
                <w:webHidden/>
              </w:rPr>
            </w:r>
            <w:r>
              <w:rPr>
                <w:noProof/>
                <w:webHidden/>
              </w:rPr>
              <w:fldChar w:fldCharType="separate"/>
            </w:r>
            <w:r w:rsidR="00D348AC">
              <w:rPr>
                <w:noProof/>
                <w:webHidden/>
              </w:rPr>
              <w:t>23</w:t>
            </w:r>
            <w:r>
              <w:rPr>
                <w:noProof/>
                <w:webHidden/>
              </w:rPr>
              <w:fldChar w:fldCharType="end"/>
            </w:r>
          </w:hyperlink>
        </w:p>
        <w:p w14:paraId="277754E1" w14:textId="5E755D6E" w:rsidR="00A861ED" w:rsidRDefault="00A861ED" w:rsidP="00A861ED">
          <w:pPr>
            <w:pStyle w:val="TOC2"/>
            <w:tabs>
              <w:tab w:val="right" w:leader="dot" w:pos="9005"/>
            </w:tabs>
            <w:spacing w:after="0" w:line="240" w:lineRule="auto"/>
            <w:rPr>
              <w:rFonts w:asciiTheme="minorHAnsi" w:eastAsiaTheme="minorEastAsia" w:hAnsiTheme="minorHAnsi"/>
              <w:noProof/>
              <w:kern w:val="2"/>
              <w:sz w:val="24"/>
              <w:szCs w:val="24"/>
              <w14:ligatures w14:val="standardContextual"/>
            </w:rPr>
          </w:pPr>
          <w:hyperlink w:anchor="_Toc239666734" w:history="1">
            <w:r w:rsidRPr="00313C86">
              <w:rPr>
                <w:rStyle w:val="Hyperlink"/>
                <w:noProof/>
              </w:rPr>
              <w:t>Les neuf questions</w:t>
            </w:r>
            <w:r>
              <w:rPr>
                <w:noProof/>
                <w:webHidden/>
              </w:rPr>
              <w:tab/>
            </w:r>
            <w:r>
              <w:rPr>
                <w:noProof/>
                <w:webHidden/>
              </w:rPr>
              <w:fldChar w:fldCharType="begin"/>
            </w:r>
            <w:r>
              <w:rPr>
                <w:noProof/>
                <w:webHidden/>
              </w:rPr>
              <w:instrText xml:space="preserve"> PAGEREF _Toc239666734 \h </w:instrText>
            </w:r>
            <w:r>
              <w:rPr>
                <w:noProof/>
                <w:webHidden/>
              </w:rPr>
            </w:r>
            <w:r>
              <w:rPr>
                <w:noProof/>
                <w:webHidden/>
              </w:rPr>
              <w:fldChar w:fldCharType="separate"/>
            </w:r>
            <w:r w:rsidR="00D348AC">
              <w:rPr>
                <w:noProof/>
                <w:webHidden/>
              </w:rPr>
              <w:t>23</w:t>
            </w:r>
            <w:r>
              <w:rPr>
                <w:noProof/>
                <w:webHidden/>
              </w:rPr>
              <w:fldChar w:fldCharType="end"/>
            </w:r>
          </w:hyperlink>
        </w:p>
        <w:p w14:paraId="27FFF1D7" w14:textId="02998C24" w:rsidR="00A861ED" w:rsidRDefault="00A861ED" w:rsidP="00A861ED">
          <w:pPr>
            <w:pStyle w:val="TOC2"/>
            <w:tabs>
              <w:tab w:val="right" w:leader="dot" w:pos="9005"/>
            </w:tabs>
            <w:spacing w:after="0" w:line="240" w:lineRule="auto"/>
            <w:rPr>
              <w:rFonts w:asciiTheme="minorHAnsi" w:eastAsiaTheme="minorEastAsia" w:hAnsiTheme="minorHAnsi"/>
              <w:noProof/>
              <w:kern w:val="2"/>
              <w:sz w:val="24"/>
              <w:szCs w:val="24"/>
              <w14:ligatures w14:val="standardContextual"/>
            </w:rPr>
          </w:pPr>
          <w:hyperlink w:anchor="_Toc239666735" w:history="1">
            <w:r w:rsidRPr="00313C86">
              <w:rPr>
                <w:rStyle w:val="Hyperlink"/>
                <w:noProof/>
                <w:lang w:val="fr-FR"/>
              </w:rPr>
              <w:t>Les consignes de conduite qui accompagnent le guide</w:t>
            </w:r>
            <w:r>
              <w:rPr>
                <w:noProof/>
                <w:webHidden/>
              </w:rPr>
              <w:tab/>
            </w:r>
            <w:r>
              <w:rPr>
                <w:noProof/>
                <w:webHidden/>
              </w:rPr>
              <w:fldChar w:fldCharType="begin"/>
            </w:r>
            <w:r>
              <w:rPr>
                <w:noProof/>
                <w:webHidden/>
              </w:rPr>
              <w:instrText xml:space="preserve"> PAGEREF _Toc239666735 \h </w:instrText>
            </w:r>
            <w:r>
              <w:rPr>
                <w:noProof/>
                <w:webHidden/>
              </w:rPr>
            </w:r>
            <w:r>
              <w:rPr>
                <w:noProof/>
                <w:webHidden/>
              </w:rPr>
              <w:fldChar w:fldCharType="separate"/>
            </w:r>
            <w:r w:rsidR="00D348AC">
              <w:rPr>
                <w:noProof/>
                <w:webHidden/>
              </w:rPr>
              <w:t>24</w:t>
            </w:r>
            <w:r>
              <w:rPr>
                <w:noProof/>
                <w:webHidden/>
              </w:rPr>
              <w:fldChar w:fldCharType="end"/>
            </w:r>
          </w:hyperlink>
        </w:p>
        <w:p w14:paraId="20ED7E21" w14:textId="7938B3E4" w:rsidR="00A861ED" w:rsidRDefault="00A861ED" w:rsidP="00A861ED">
          <w:pPr>
            <w:pStyle w:val="TOC1"/>
            <w:tabs>
              <w:tab w:val="right" w:leader="dot" w:pos="9005"/>
            </w:tabs>
            <w:spacing w:after="0" w:line="240" w:lineRule="auto"/>
            <w:rPr>
              <w:rFonts w:asciiTheme="minorHAnsi" w:eastAsiaTheme="minorEastAsia" w:hAnsiTheme="minorHAnsi"/>
              <w:noProof/>
              <w:kern w:val="2"/>
              <w:sz w:val="24"/>
              <w:szCs w:val="24"/>
              <w14:ligatures w14:val="standardContextual"/>
            </w:rPr>
          </w:pPr>
          <w:hyperlink w:anchor="_Toc239666736" w:history="1">
            <w:r w:rsidRPr="00313C86">
              <w:rPr>
                <w:rStyle w:val="Hyperlink"/>
                <w:noProof/>
                <w:lang w:val="fr-FR"/>
              </w:rPr>
              <w:t>Annexe 2, Écart entre l'attendu et l'obtenu, question par question</w:t>
            </w:r>
            <w:r>
              <w:rPr>
                <w:noProof/>
                <w:webHidden/>
              </w:rPr>
              <w:tab/>
            </w:r>
            <w:r>
              <w:rPr>
                <w:noProof/>
                <w:webHidden/>
              </w:rPr>
              <w:fldChar w:fldCharType="begin"/>
            </w:r>
            <w:r>
              <w:rPr>
                <w:noProof/>
                <w:webHidden/>
              </w:rPr>
              <w:instrText xml:space="preserve"> PAGEREF _Toc239666736 \h </w:instrText>
            </w:r>
            <w:r>
              <w:rPr>
                <w:noProof/>
                <w:webHidden/>
              </w:rPr>
            </w:r>
            <w:r>
              <w:rPr>
                <w:noProof/>
                <w:webHidden/>
              </w:rPr>
              <w:fldChar w:fldCharType="separate"/>
            </w:r>
            <w:r w:rsidR="00D348AC">
              <w:rPr>
                <w:noProof/>
                <w:webHidden/>
              </w:rPr>
              <w:t>25</w:t>
            </w:r>
            <w:r>
              <w:rPr>
                <w:noProof/>
                <w:webHidden/>
              </w:rPr>
              <w:fldChar w:fldCharType="end"/>
            </w:r>
          </w:hyperlink>
        </w:p>
        <w:p w14:paraId="520C743B" w14:textId="0EB79744" w:rsidR="00A861ED" w:rsidRDefault="00A861ED" w:rsidP="00A861ED">
          <w:pPr>
            <w:pStyle w:val="TOC2"/>
            <w:tabs>
              <w:tab w:val="right" w:leader="dot" w:pos="9005"/>
            </w:tabs>
            <w:spacing w:after="0" w:line="240" w:lineRule="auto"/>
            <w:rPr>
              <w:rFonts w:asciiTheme="minorHAnsi" w:eastAsiaTheme="minorEastAsia" w:hAnsiTheme="minorHAnsi"/>
              <w:noProof/>
              <w:kern w:val="2"/>
              <w:sz w:val="24"/>
              <w:szCs w:val="24"/>
              <w14:ligatures w14:val="standardContextual"/>
            </w:rPr>
          </w:pPr>
          <w:hyperlink w:anchor="_Toc239666737" w:history="1">
            <w:r w:rsidRPr="00313C86">
              <w:rPr>
                <w:rStyle w:val="Hyperlink"/>
                <w:noProof/>
              </w:rPr>
              <w:t>Deux enseignements</w:t>
            </w:r>
            <w:r>
              <w:rPr>
                <w:noProof/>
                <w:webHidden/>
              </w:rPr>
              <w:tab/>
            </w:r>
            <w:r>
              <w:rPr>
                <w:noProof/>
                <w:webHidden/>
              </w:rPr>
              <w:fldChar w:fldCharType="begin"/>
            </w:r>
            <w:r>
              <w:rPr>
                <w:noProof/>
                <w:webHidden/>
              </w:rPr>
              <w:instrText xml:space="preserve"> PAGEREF _Toc239666737 \h </w:instrText>
            </w:r>
            <w:r>
              <w:rPr>
                <w:noProof/>
                <w:webHidden/>
              </w:rPr>
            </w:r>
            <w:r>
              <w:rPr>
                <w:noProof/>
                <w:webHidden/>
              </w:rPr>
              <w:fldChar w:fldCharType="separate"/>
            </w:r>
            <w:r w:rsidR="00D348AC">
              <w:rPr>
                <w:noProof/>
                <w:webHidden/>
              </w:rPr>
              <w:t>25</w:t>
            </w:r>
            <w:r>
              <w:rPr>
                <w:noProof/>
                <w:webHidden/>
              </w:rPr>
              <w:fldChar w:fldCharType="end"/>
            </w:r>
          </w:hyperlink>
        </w:p>
        <w:p w14:paraId="42D3D6C5" w14:textId="194A7FFB" w:rsidR="00A861ED" w:rsidRDefault="00A861ED" w:rsidP="00A861ED">
          <w:pPr>
            <w:pStyle w:val="TOC1"/>
            <w:tabs>
              <w:tab w:val="right" w:leader="dot" w:pos="9005"/>
            </w:tabs>
            <w:spacing w:after="0" w:line="240" w:lineRule="auto"/>
            <w:rPr>
              <w:rFonts w:asciiTheme="minorHAnsi" w:eastAsiaTheme="minorEastAsia" w:hAnsiTheme="minorHAnsi"/>
              <w:noProof/>
              <w:kern w:val="2"/>
              <w:sz w:val="24"/>
              <w:szCs w:val="24"/>
              <w14:ligatures w14:val="standardContextual"/>
            </w:rPr>
          </w:pPr>
          <w:hyperlink w:anchor="_Toc239666738" w:history="1">
            <w:r w:rsidRPr="00313C86">
              <w:rPr>
                <w:rStyle w:val="Hyperlink"/>
                <w:noProof/>
                <w:lang w:val="fr-FR"/>
              </w:rPr>
              <w:t>Annexe 3, Grille de codification</w:t>
            </w:r>
            <w:r>
              <w:rPr>
                <w:noProof/>
                <w:webHidden/>
              </w:rPr>
              <w:tab/>
            </w:r>
            <w:r>
              <w:rPr>
                <w:noProof/>
                <w:webHidden/>
              </w:rPr>
              <w:fldChar w:fldCharType="begin"/>
            </w:r>
            <w:r>
              <w:rPr>
                <w:noProof/>
                <w:webHidden/>
              </w:rPr>
              <w:instrText xml:space="preserve"> PAGEREF _Toc239666738 \h </w:instrText>
            </w:r>
            <w:r>
              <w:rPr>
                <w:noProof/>
                <w:webHidden/>
              </w:rPr>
            </w:r>
            <w:r>
              <w:rPr>
                <w:noProof/>
                <w:webHidden/>
              </w:rPr>
              <w:fldChar w:fldCharType="separate"/>
            </w:r>
            <w:r w:rsidR="00D348AC">
              <w:rPr>
                <w:noProof/>
                <w:webHidden/>
              </w:rPr>
              <w:t>26</w:t>
            </w:r>
            <w:r>
              <w:rPr>
                <w:noProof/>
                <w:webHidden/>
              </w:rPr>
              <w:fldChar w:fldCharType="end"/>
            </w:r>
          </w:hyperlink>
        </w:p>
        <w:p w14:paraId="53E32D84" w14:textId="133CED29" w:rsidR="00A861ED" w:rsidRDefault="00A861ED" w:rsidP="00A861ED">
          <w:pPr>
            <w:pStyle w:val="TOC2"/>
            <w:tabs>
              <w:tab w:val="right" w:leader="dot" w:pos="9005"/>
            </w:tabs>
            <w:spacing w:after="0" w:line="240" w:lineRule="auto"/>
            <w:rPr>
              <w:rFonts w:asciiTheme="minorHAnsi" w:eastAsiaTheme="minorEastAsia" w:hAnsiTheme="minorHAnsi"/>
              <w:noProof/>
              <w:kern w:val="2"/>
              <w:sz w:val="24"/>
              <w:szCs w:val="24"/>
              <w14:ligatures w14:val="standardContextual"/>
            </w:rPr>
          </w:pPr>
          <w:hyperlink w:anchor="_Toc239666739" w:history="1">
            <w:r w:rsidRPr="00313C86">
              <w:rPr>
                <w:rStyle w:val="Hyperlink"/>
                <w:noProof/>
                <w:lang w:val="fr-FR"/>
              </w:rPr>
              <w:t>Codes établis a priori</w:t>
            </w:r>
            <w:r>
              <w:rPr>
                <w:noProof/>
                <w:webHidden/>
              </w:rPr>
              <w:tab/>
            </w:r>
            <w:r>
              <w:rPr>
                <w:noProof/>
                <w:webHidden/>
              </w:rPr>
              <w:fldChar w:fldCharType="begin"/>
            </w:r>
            <w:r>
              <w:rPr>
                <w:noProof/>
                <w:webHidden/>
              </w:rPr>
              <w:instrText xml:space="preserve"> PAGEREF _Toc239666739 \h </w:instrText>
            </w:r>
            <w:r>
              <w:rPr>
                <w:noProof/>
                <w:webHidden/>
              </w:rPr>
            </w:r>
            <w:r>
              <w:rPr>
                <w:noProof/>
                <w:webHidden/>
              </w:rPr>
              <w:fldChar w:fldCharType="separate"/>
            </w:r>
            <w:r w:rsidR="00D348AC">
              <w:rPr>
                <w:noProof/>
                <w:webHidden/>
              </w:rPr>
              <w:t>26</w:t>
            </w:r>
            <w:r>
              <w:rPr>
                <w:noProof/>
                <w:webHidden/>
              </w:rPr>
              <w:fldChar w:fldCharType="end"/>
            </w:r>
          </w:hyperlink>
        </w:p>
        <w:p w14:paraId="4D55F4A6" w14:textId="27A1665D" w:rsidR="00A861ED" w:rsidRDefault="00A861ED" w:rsidP="00A861ED">
          <w:pPr>
            <w:pStyle w:val="TOC2"/>
            <w:tabs>
              <w:tab w:val="right" w:leader="dot" w:pos="9005"/>
            </w:tabs>
            <w:spacing w:after="0" w:line="240" w:lineRule="auto"/>
            <w:rPr>
              <w:rFonts w:asciiTheme="minorHAnsi" w:eastAsiaTheme="minorEastAsia" w:hAnsiTheme="minorHAnsi"/>
              <w:noProof/>
              <w:kern w:val="2"/>
              <w:sz w:val="24"/>
              <w:szCs w:val="24"/>
              <w14:ligatures w14:val="standardContextual"/>
            </w:rPr>
          </w:pPr>
          <w:hyperlink w:anchor="_Toc239666740" w:history="1">
            <w:r w:rsidRPr="00313C86">
              <w:rPr>
                <w:rStyle w:val="Hyperlink"/>
                <w:noProof/>
              </w:rPr>
              <w:t>Codes émergents</w:t>
            </w:r>
            <w:r>
              <w:rPr>
                <w:noProof/>
                <w:webHidden/>
              </w:rPr>
              <w:tab/>
            </w:r>
            <w:r>
              <w:rPr>
                <w:noProof/>
                <w:webHidden/>
              </w:rPr>
              <w:fldChar w:fldCharType="begin"/>
            </w:r>
            <w:r>
              <w:rPr>
                <w:noProof/>
                <w:webHidden/>
              </w:rPr>
              <w:instrText xml:space="preserve"> PAGEREF _Toc239666740 \h </w:instrText>
            </w:r>
            <w:r>
              <w:rPr>
                <w:noProof/>
                <w:webHidden/>
              </w:rPr>
            </w:r>
            <w:r>
              <w:rPr>
                <w:noProof/>
                <w:webHidden/>
              </w:rPr>
              <w:fldChar w:fldCharType="separate"/>
            </w:r>
            <w:r w:rsidR="00D348AC">
              <w:rPr>
                <w:noProof/>
                <w:webHidden/>
              </w:rPr>
              <w:t>26</w:t>
            </w:r>
            <w:r>
              <w:rPr>
                <w:noProof/>
                <w:webHidden/>
              </w:rPr>
              <w:fldChar w:fldCharType="end"/>
            </w:r>
          </w:hyperlink>
        </w:p>
        <w:p w14:paraId="75975A05" w14:textId="4BF99B1A" w:rsidR="00A861ED" w:rsidRDefault="00A861ED" w:rsidP="00A861ED">
          <w:pPr>
            <w:pStyle w:val="TOC2"/>
            <w:tabs>
              <w:tab w:val="right" w:leader="dot" w:pos="9005"/>
            </w:tabs>
            <w:spacing w:after="0" w:line="240" w:lineRule="auto"/>
            <w:rPr>
              <w:rFonts w:asciiTheme="minorHAnsi" w:eastAsiaTheme="minorEastAsia" w:hAnsiTheme="minorHAnsi"/>
              <w:noProof/>
              <w:kern w:val="2"/>
              <w:sz w:val="24"/>
              <w:szCs w:val="24"/>
              <w14:ligatures w14:val="standardContextual"/>
            </w:rPr>
          </w:pPr>
          <w:hyperlink w:anchor="_Toc239666741" w:history="1">
            <w:r w:rsidRPr="00313C86">
              <w:rPr>
                <w:rStyle w:val="Hyperlink"/>
                <w:noProof/>
                <w:lang w:val="fr-FR"/>
              </w:rPr>
              <w:t>Règles de codage tenues</w:t>
            </w:r>
            <w:r>
              <w:rPr>
                <w:noProof/>
                <w:webHidden/>
              </w:rPr>
              <w:tab/>
            </w:r>
            <w:r>
              <w:rPr>
                <w:noProof/>
                <w:webHidden/>
              </w:rPr>
              <w:fldChar w:fldCharType="begin"/>
            </w:r>
            <w:r>
              <w:rPr>
                <w:noProof/>
                <w:webHidden/>
              </w:rPr>
              <w:instrText xml:space="preserve"> PAGEREF _Toc239666741 \h </w:instrText>
            </w:r>
            <w:r>
              <w:rPr>
                <w:noProof/>
                <w:webHidden/>
              </w:rPr>
            </w:r>
            <w:r>
              <w:rPr>
                <w:noProof/>
                <w:webHidden/>
              </w:rPr>
              <w:fldChar w:fldCharType="separate"/>
            </w:r>
            <w:r w:rsidR="00D348AC">
              <w:rPr>
                <w:noProof/>
                <w:webHidden/>
              </w:rPr>
              <w:t>26</w:t>
            </w:r>
            <w:r>
              <w:rPr>
                <w:noProof/>
                <w:webHidden/>
              </w:rPr>
              <w:fldChar w:fldCharType="end"/>
            </w:r>
          </w:hyperlink>
        </w:p>
        <w:p w14:paraId="4A656A3A" w14:textId="7F1C21C2" w:rsidR="00A861ED" w:rsidRDefault="00A861ED" w:rsidP="00A861ED">
          <w:pPr>
            <w:pStyle w:val="TOC2"/>
            <w:tabs>
              <w:tab w:val="right" w:leader="dot" w:pos="9005"/>
            </w:tabs>
            <w:spacing w:after="0" w:line="240" w:lineRule="auto"/>
            <w:rPr>
              <w:rFonts w:asciiTheme="minorHAnsi" w:eastAsiaTheme="minorEastAsia" w:hAnsiTheme="minorHAnsi"/>
              <w:noProof/>
              <w:kern w:val="2"/>
              <w:sz w:val="24"/>
              <w:szCs w:val="24"/>
              <w14:ligatures w14:val="standardContextual"/>
            </w:rPr>
          </w:pPr>
          <w:hyperlink w:anchor="_Toc239666742" w:history="1">
            <w:r w:rsidRPr="00313C86">
              <w:rPr>
                <w:rStyle w:val="Hyperlink"/>
                <w:noProof/>
                <w:lang w:val="fr-FR"/>
              </w:rPr>
              <w:t>Ce que la grille ne code pas</w:t>
            </w:r>
            <w:r>
              <w:rPr>
                <w:noProof/>
                <w:webHidden/>
              </w:rPr>
              <w:tab/>
            </w:r>
            <w:r>
              <w:rPr>
                <w:noProof/>
                <w:webHidden/>
              </w:rPr>
              <w:fldChar w:fldCharType="begin"/>
            </w:r>
            <w:r>
              <w:rPr>
                <w:noProof/>
                <w:webHidden/>
              </w:rPr>
              <w:instrText xml:space="preserve"> PAGEREF _Toc239666742 \h </w:instrText>
            </w:r>
            <w:r>
              <w:rPr>
                <w:noProof/>
                <w:webHidden/>
              </w:rPr>
            </w:r>
            <w:r>
              <w:rPr>
                <w:noProof/>
                <w:webHidden/>
              </w:rPr>
              <w:fldChar w:fldCharType="separate"/>
            </w:r>
            <w:r w:rsidR="00D348AC">
              <w:rPr>
                <w:noProof/>
                <w:webHidden/>
              </w:rPr>
              <w:t>26</w:t>
            </w:r>
            <w:r>
              <w:rPr>
                <w:noProof/>
                <w:webHidden/>
              </w:rPr>
              <w:fldChar w:fldCharType="end"/>
            </w:r>
          </w:hyperlink>
        </w:p>
        <w:p w14:paraId="2FA90904" w14:textId="68325C18" w:rsidR="00A861ED" w:rsidRDefault="00A861ED" w:rsidP="00A861ED">
          <w:pPr>
            <w:pStyle w:val="TOC1"/>
            <w:tabs>
              <w:tab w:val="right" w:leader="dot" w:pos="9005"/>
            </w:tabs>
            <w:spacing w:after="0" w:line="240" w:lineRule="auto"/>
            <w:rPr>
              <w:rFonts w:asciiTheme="minorHAnsi" w:eastAsiaTheme="minorEastAsia" w:hAnsiTheme="minorHAnsi"/>
              <w:noProof/>
              <w:kern w:val="2"/>
              <w:sz w:val="24"/>
              <w:szCs w:val="24"/>
              <w14:ligatures w14:val="standardContextual"/>
            </w:rPr>
          </w:pPr>
          <w:hyperlink w:anchor="_Toc239666743" w:history="1">
            <w:r w:rsidRPr="00313C86">
              <w:rPr>
                <w:rStyle w:val="Hyperlink"/>
                <w:noProof/>
                <w:lang w:val="fr-FR"/>
              </w:rPr>
              <w:t>Annexe 4, Comparaison du socle commun</w:t>
            </w:r>
            <w:r>
              <w:rPr>
                <w:noProof/>
                <w:webHidden/>
              </w:rPr>
              <w:tab/>
            </w:r>
            <w:r>
              <w:rPr>
                <w:noProof/>
                <w:webHidden/>
              </w:rPr>
              <w:fldChar w:fldCharType="begin"/>
            </w:r>
            <w:r>
              <w:rPr>
                <w:noProof/>
                <w:webHidden/>
              </w:rPr>
              <w:instrText xml:space="preserve"> PAGEREF _Toc239666743 \h </w:instrText>
            </w:r>
            <w:r>
              <w:rPr>
                <w:noProof/>
                <w:webHidden/>
              </w:rPr>
            </w:r>
            <w:r>
              <w:rPr>
                <w:noProof/>
                <w:webHidden/>
              </w:rPr>
              <w:fldChar w:fldCharType="separate"/>
            </w:r>
            <w:r w:rsidR="00D348AC">
              <w:rPr>
                <w:noProof/>
                <w:webHidden/>
              </w:rPr>
              <w:t>27</w:t>
            </w:r>
            <w:r>
              <w:rPr>
                <w:noProof/>
                <w:webHidden/>
              </w:rPr>
              <w:fldChar w:fldCharType="end"/>
            </w:r>
          </w:hyperlink>
        </w:p>
        <w:p w14:paraId="02CB9F0C" w14:textId="05FEBD46" w:rsidR="00A861ED" w:rsidRDefault="00A861ED" w:rsidP="00A861ED">
          <w:pPr>
            <w:pStyle w:val="TOC2"/>
            <w:tabs>
              <w:tab w:val="right" w:leader="dot" w:pos="9005"/>
            </w:tabs>
            <w:spacing w:after="0" w:line="240" w:lineRule="auto"/>
            <w:rPr>
              <w:rFonts w:asciiTheme="minorHAnsi" w:eastAsiaTheme="minorEastAsia" w:hAnsiTheme="minorHAnsi"/>
              <w:noProof/>
              <w:kern w:val="2"/>
              <w:sz w:val="24"/>
              <w:szCs w:val="24"/>
              <w14:ligatures w14:val="standardContextual"/>
            </w:rPr>
          </w:pPr>
          <w:hyperlink w:anchor="_Toc239666744" w:history="1">
            <w:r w:rsidRPr="00313C86">
              <w:rPr>
                <w:rStyle w:val="Hyperlink"/>
                <w:noProof/>
                <w:lang w:val="fr-FR"/>
              </w:rPr>
              <w:t>Ce que la comparaison établit, et ce qu'elle interdit</w:t>
            </w:r>
            <w:r>
              <w:rPr>
                <w:noProof/>
                <w:webHidden/>
              </w:rPr>
              <w:tab/>
            </w:r>
            <w:r>
              <w:rPr>
                <w:noProof/>
                <w:webHidden/>
              </w:rPr>
              <w:fldChar w:fldCharType="begin"/>
            </w:r>
            <w:r>
              <w:rPr>
                <w:noProof/>
                <w:webHidden/>
              </w:rPr>
              <w:instrText xml:space="preserve"> PAGEREF _Toc239666744 \h </w:instrText>
            </w:r>
            <w:r>
              <w:rPr>
                <w:noProof/>
                <w:webHidden/>
              </w:rPr>
            </w:r>
            <w:r>
              <w:rPr>
                <w:noProof/>
                <w:webHidden/>
              </w:rPr>
              <w:fldChar w:fldCharType="separate"/>
            </w:r>
            <w:r w:rsidR="00D348AC">
              <w:rPr>
                <w:noProof/>
                <w:webHidden/>
              </w:rPr>
              <w:t>27</w:t>
            </w:r>
            <w:r>
              <w:rPr>
                <w:noProof/>
                <w:webHidden/>
              </w:rPr>
              <w:fldChar w:fldCharType="end"/>
            </w:r>
          </w:hyperlink>
        </w:p>
        <w:p w14:paraId="6528F1B9" w14:textId="58A13280" w:rsidR="00626347" w:rsidRDefault="00626347" w:rsidP="00A861ED">
          <w:pPr>
            <w:spacing w:after="0" w:line="240" w:lineRule="auto"/>
            <w:jc w:val="both"/>
          </w:pPr>
          <w:r>
            <w:rPr>
              <w:b/>
              <w:bCs/>
              <w:noProof/>
            </w:rPr>
            <w:fldChar w:fldCharType="end"/>
          </w:r>
        </w:p>
      </w:sdtContent>
    </w:sdt>
    <w:p w14:paraId="47889A15" w14:textId="77777777" w:rsidR="001C0A45" w:rsidRPr="00B03012" w:rsidRDefault="000229E3">
      <w:pPr>
        <w:pStyle w:val="Heading1"/>
        <w:pageBreakBefore/>
        <w:pBdr>
          <w:bottom w:val="single" w:sz="8" w:space="4" w:color="1F3864"/>
        </w:pBdr>
        <w:spacing w:before="80" w:after="200"/>
        <w:rPr>
          <w:lang w:val="fr-FR"/>
        </w:rPr>
      </w:pPr>
      <w:bookmarkStart w:id="4" w:name="_Toc238166767"/>
      <w:bookmarkStart w:id="5" w:name="_Toc239666699"/>
      <w:r w:rsidRPr="00B03012">
        <w:rPr>
          <w:rFonts w:ascii="Arial" w:eastAsia="Arial" w:hAnsi="Arial"/>
          <w:color w:val="1F3864"/>
          <w:sz w:val="30"/>
          <w:lang w:val="fr-FR"/>
        </w:rPr>
        <w:lastRenderedPageBreak/>
        <w:t>Présentation personnelle</w:t>
      </w:r>
      <w:bookmarkEnd w:id="4"/>
      <w:bookmarkEnd w:id="5"/>
    </w:p>
    <w:p w14:paraId="5E8BFAC2" w14:textId="6A22EBF9" w:rsidR="001C0A45" w:rsidRPr="00B03012" w:rsidRDefault="000229E3" w:rsidP="00962658">
      <w:pPr>
        <w:spacing w:after="100" w:line="259" w:lineRule="auto"/>
        <w:jc w:val="both"/>
        <w:rPr>
          <w:lang w:val="fr-FR"/>
        </w:rPr>
      </w:pPr>
      <w:r w:rsidRPr="00B03012">
        <w:rPr>
          <w:color w:val="1A1A1A"/>
          <w:lang w:val="fr-FR"/>
        </w:rPr>
        <w:t>Je m'appelle Mohamed Amine EL AFRIT. Ingénieur informatique de formation, je conduis des projets de systèmes d'information et j'interviens comme formateur en gestion de projets informatiques et en management des systèmes d'information. Ce parcours explique une chose utile pour la suite : j'ai l'habitude des méthodes qui produisent des livrables, beaucoup moins de celles qui produisent des données.</w:t>
      </w:r>
      <w:r w:rsidR="00962658">
        <w:rPr>
          <w:color w:val="1A1A1A"/>
          <w:lang w:val="fr-FR"/>
        </w:rPr>
        <w:t xml:space="preserve"> </w:t>
      </w:r>
    </w:p>
    <w:p w14:paraId="3B1FCA3B" w14:textId="1B6340BC" w:rsidR="001C0A45" w:rsidRPr="00B03012" w:rsidRDefault="000229E3" w:rsidP="00626347">
      <w:pPr>
        <w:spacing w:after="100" w:line="259" w:lineRule="auto"/>
        <w:jc w:val="both"/>
        <w:rPr>
          <w:lang w:val="fr-FR"/>
        </w:rPr>
      </w:pPr>
      <w:r w:rsidRPr="00B03012">
        <w:rPr>
          <w:color w:val="1A1A1A"/>
          <w:lang w:val="fr-FR"/>
        </w:rPr>
        <w:t xml:space="preserve">J'interviens à l'IMIE Paris, organisme privé qui prépare en alternance à des titres professionnels du champ informatique. J'y occupe une fonction de chef de projet de formation : je conduis la refonte des programmes de première et deuxième année du Bachelor, par rétro-conception depuis les compétences exigées en fin de cycle, pour les deux filières CDWFS </w:t>
      </w:r>
      <w:r w:rsidR="00962658">
        <w:rPr>
          <w:color w:val="1A1A1A"/>
          <w:lang w:val="fr-FR"/>
        </w:rPr>
        <w:t>(</w:t>
      </w:r>
      <w:r w:rsidRPr="00B03012">
        <w:rPr>
          <w:color w:val="1A1A1A"/>
          <w:lang w:val="fr-FR"/>
        </w:rPr>
        <w:t>conception et développement web full stack</w:t>
      </w:r>
      <w:r w:rsidR="00962658">
        <w:rPr>
          <w:color w:val="1A1A1A"/>
          <w:lang w:val="fr-FR"/>
        </w:rPr>
        <w:t>)</w:t>
      </w:r>
      <w:r w:rsidRPr="00B03012">
        <w:rPr>
          <w:color w:val="1A1A1A"/>
          <w:lang w:val="fr-FR"/>
        </w:rPr>
        <w:t xml:space="preserve"> et ASRC </w:t>
      </w:r>
      <w:r w:rsidR="00962658">
        <w:rPr>
          <w:color w:val="1A1A1A"/>
          <w:lang w:val="fr-FR"/>
        </w:rPr>
        <w:t>(</w:t>
      </w:r>
      <w:r w:rsidRPr="00B03012">
        <w:rPr>
          <w:color w:val="1A1A1A"/>
          <w:lang w:val="fr-FR"/>
        </w:rPr>
        <w:t>administration des systèmes, réseaux et cybersécurité</w:t>
      </w:r>
      <w:r w:rsidR="00962658">
        <w:rPr>
          <w:color w:val="1A1A1A"/>
          <w:lang w:val="fr-FR"/>
        </w:rPr>
        <w:t>)</w:t>
      </w:r>
      <w:r w:rsidRPr="00B03012">
        <w:rPr>
          <w:color w:val="1A1A1A"/>
          <w:lang w:val="fr-FR"/>
        </w:rPr>
        <w:t>. J'y enseigne également. Ces deux fonctions se recouvrent : les étudiants que j'ai interrogés sont mes étudiants.</w:t>
      </w:r>
    </w:p>
    <w:p w14:paraId="4D9E0689" w14:textId="77777777" w:rsidR="001C0A45" w:rsidRPr="00B03012" w:rsidRDefault="000229E3" w:rsidP="00626347">
      <w:pPr>
        <w:spacing w:after="100" w:line="259" w:lineRule="auto"/>
        <w:jc w:val="both"/>
        <w:rPr>
          <w:lang w:val="fr-FR"/>
        </w:rPr>
      </w:pPr>
      <w:r w:rsidRPr="00B03012">
        <w:rPr>
          <w:color w:val="1A1A1A"/>
          <w:lang w:val="fr-FR"/>
        </w:rPr>
        <w:t>L'enquête dont ce dossier traite est née de cette mission. L'école veut ajuster son offre aux besoins réels du marché, au premier rang desquels l'usage professionnel de l'intelligence artificielle dans les métiers du développement et de l'administration systèmes. Il fallait pour cela des données sur ces besoins, et je n'en avais pas.</w:t>
      </w:r>
    </w:p>
    <w:p w14:paraId="426D8C16" w14:textId="77777777" w:rsidR="001C0A45" w:rsidRPr="00B03012" w:rsidRDefault="000229E3" w:rsidP="00626347">
      <w:pPr>
        <w:spacing w:after="100" w:line="259" w:lineRule="auto"/>
        <w:jc w:val="both"/>
        <w:rPr>
          <w:lang w:val="fr-FR"/>
        </w:rPr>
      </w:pPr>
      <w:r w:rsidRPr="00B03012">
        <w:rPr>
          <w:color w:val="1A1A1A"/>
          <w:lang w:val="fr-FR"/>
        </w:rPr>
        <w:t>Ma position dans ce terrain est donc quadruple, et je la déclare d'emblée plutôt que de la laisser deviner. Je suis le formateur des personnes interrogées ; le concepteur du programme sur lequel je les interroge ; le mandaté d'une direction qui attend des résultats ; et l'enquêteur qui apprend la méthode en la pratiquant. Cette superposition n'est pas un inconvénient à corriger : elle est le sujet de ce dossier.</w:t>
      </w:r>
    </w:p>
    <w:p w14:paraId="7FA40B6B" w14:textId="77777777" w:rsidR="001C0A45" w:rsidRPr="00B03012" w:rsidRDefault="000229E3" w:rsidP="00626347">
      <w:pPr>
        <w:spacing w:after="100" w:line="259" w:lineRule="auto"/>
        <w:jc w:val="both"/>
        <w:rPr>
          <w:lang w:val="fr-FR"/>
        </w:rPr>
      </w:pPr>
      <w:r w:rsidRPr="00B03012">
        <w:rPr>
          <w:color w:val="1A1A1A"/>
          <w:lang w:val="fr-FR"/>
        </w:rPr>
        <w:t>Ce dossier ne cherche pas à montrer une enquête réussie. Il cherche à montrer comment elle s'est faite. Pour un ingénieur habitué à livrer, l'exercice inverse le réflexe : ce qui a résisté y vaut plus que ce qui a fonctionné.</w:t>
      </w:r>
    </w:p>
    <w:p w14:paraId="087D9B48" w14:textId="77777777" w:rsidR="00B03012" w:rsidRDefault="00B03012">
      <w:pPr>
        <w:rPr>
          <w:rFonts w:cstheme="majorBidi"/>
          <w:b/>
          <w:bCs/>
          <w:color w:val="1F3864"/>
          <w:sz w:val="30"/>
          <w:szCs w:val="28"/>
          <w:lang w:val="fr-FR"/>
        </w:rPr>
      </w:pPr>
      <w:bookmarkStart w:id="6" w:name="_Toc238166768"/>
      <w:r>
        <w:rPr>
          <w:color w:val="1F3864"/>
          <w:sz w:val="30"/>
          <w:lang w:val="fr-FR"/>
        </w:rPr>
        <w:br w:type="page"/>
      </w:r>
    </w:p>
    <w:p w14:paraId="5357097F" w14:textId="6B7F2A10" w:rsidR="001C0A45" w:rsidRPr="00B03012" w:rsidRDefault="000229E3">
      <w:pPr>
        <w:pStyle w:val="Heading1"/>
        <w:pBdr>
          <w:bottom w:val="single" w:sz="8" w:space="4" w:color="1F3864"/>
        </w:pBdr>
        <w:spacing w:before="80" w:after="200"/>
        <w:rPr>
          <w:lang w:val="fr-FR"/>
        </w:rPr>
      </w:pPr>
      <w:bookmarkStart w:id="7" w:name="_Toc239666700"/>
      <w:r w:rsidRPr="00B03012">
        <w:rPr>
          <w:rFonts w:ascii="Arial" w:eastAsia="Arial" w:hAnsi="Arial"/>
          <w:color w:val="1F3864"/>
          <w:sz w:val="30"/>
          <w:lang w:val="fr-FR"/>
        </w:rPr>
        <w:lastRenderedPageBreak/>
        <w:t>Introduction</w:t>
      </w:r>
      <w:bookmarkEnd w:id="6"/>
      <w:bookmarkEnd w:id="7"/>
    </w:p>
    <w:p w14:paraId="4D143044" w14:textId="45534748" w:rsidR="001C0A45" w:rsidRPr="00B03012" w:rsidRDefault="000229E3" w:rsidP="00626347">
      <w:pPr>
        <w:spacing w:after="100" w:line="259" w:lineRule="auto"/>
        <w:jc w:val="both"/>
        <w:rPr>
          <w:lang w:val="fr-FR"/>
        </w:rPr>
      </w:pPr>
      <w:r w:rsidRPr="00B03012">
        <w:rPr>
          <w:color w:val="1A1A1A"/>
          <w:lang w:val="fr-FR"/>
        </w:rPr>
        <w:t>Une école veut savoir ce que le marché attend de ses diplômés. Elle dispose d'un accès direct à des entreprises</w:t>
      </w:r>
      <w:r w:rsidR="00962658">
        <w:rPr>
          <w:color w:val="1A1A1A"/>
          <w:lang w:val="fr-FR"/>
        </w:rPr>
        <w:t>,</w:t>
      </w:r>
      <w:r w:rsidRPr="00B03012">
        <w:rPr>
          <w:color w:val="1A1A1A"/>
          <w:lang w:val="fr-FR"/>
        </w:rPr>
        <w:t xml:space="preserve"> ses alternants y travaillent tous les jours. Et pourtant, l'enquête que j'ai conduite n'a interrogé aucune entreprise. Elle a interrogé quatre étudiants, qui sont mes étudiants.</w:t>
      </w:r>
    </w:p>
    <w:p w14:paraId="1A8C8675" w14:textId="59EE059B" w:rsidR="001C0A45" w:rsidRPr="00B03012" w:rsidRDefault="000229E3" w:rsidP="00626347">
      <w:pPr>
        <w:spacing w:after="100" w:line="259" w:lineRule="auto"/>
        <w:jc w:val="both"/>
        <w:rPr>
          <w:lang w:val="fr-FR"/>
        </w:rPr>
      </w:pPr>
      <w:r w:rsidRPr="00B03012">
        <w:rPr>
          <w:color w:val="1A1A1A"/>
          <w:lang w:val="fr-FR"/>
        </w:rPr>
        <w:t>Ce déplacement est le point de départ de ce dossier. Il n'a rien d'un accident : c'est une décision, prise avec l'encadrant de cette unité au printemps 2026, et fondée sur un raisonnement défendable</w:t>
      </w:r>
      <w:r w:rsidR="00962658">
        <w:rPr>
          <w:color w:val="1A1A1A"/>
          <w:lang w:val="fr-FR"/>
        </w:rPr>
        <w:t xml:space="preserve">, </w:t>
      </w:r>
      <w:r w:rsidRPr="00B03012">
        <w:rPr>
          <w:color w:val="1A1A1A"/>
          <w:lang w:val="fr-FR"/>
        </w:rPr>
        <w:t>un alternant passe les trois quarts de son temps en entreprise, il est une fenêtre sur des pratiques réelles. Reste que la fenêtre n'est pas la pièce. Ce que quatre apprenants disent des besoins d'un métier n'est pas ce qu'en diraient quatre employeurs, et l'écart entre les deux est une donnée du travail, pas un défaut à masquer.</w:t>
      </w:r>
    </w:p>
    <w:p w14:paraId="1C0F039C" w14:textId="77777777" w:rsidR="001C0A45" w:rsidRPr="00B03012" w:rsidRDefault="000229E3" w:rsidP="00626347">
      <w:pPr>
        <w:spacing w:after="100" w:line="259" w:lineRule="auto"/>
        <w:jc w:val="both"/>
        <w:rPr>
          <w:lang w:val="fr-FR"/>
        </w:rPr>
      </w:pPr>
      <w:r w:rsidRPr="00B03012">
        <w:rPr>
          <w:b/>
          <w:color w:val="1A1A1A"/>
          <w:lang w:val="fr-FR"/>
        </w:rPr>
        <w:t>L'objet de ce dossier n'est donc pas ce que ces entretiens ont appris, mais la manière dont ils ont été fabriqués.</w:t>
      </w:r>
      <w:r w:rsidRPr="00B03012">
        <w:rPr>
          <w:color w:val="1A1A1A"/>
          <w:lang w:val="fr-FR"/>
        </w:rPr>
        <w:t xml:space="preserve"> Ce que les quatre étudiants ont dit alimente un projet de refonte des programmes que je pilote par ailleurs ; ce qui m'occupe ici est la chaîne qui a produit leurs paroles : une commande, un choix de population, un guide, quatre passations, une mise en texte, une grille d'analyse. Chacun de ces maillons a laissé son empreinte sur le matériau, et je me propose de la rendre visible.</w:t>
      </w:r>
    </w:p>
    <w:p w14:paraId="070A27A1" w14:textId="47587E99" w:rsidR="001C0A45" w:rsidRDefault="000229E3" w:rsidP="009A0201">
      <w:pPr>
        <w:spacing w:after="100" w:line="259" w:lineRule="auto"/>
        <w:jc w:val="both"/>
      </w:pPr>
      <w:r w:rsidRPr="00B03012">
        <w:rPr>
          <w:color w:val="1A1A1A"/>
          <w:lang w:val="fr-FR"/>
        </w:rPr>
        <w:t xml:space="preserve">Un fil traverse cette chaîne d'un bout à l'autre : </w:t>
      </w:r>
      <w:r w:rsidRPr="00B03012">
        <w:rPr>
          <w:b/>
          <w:color w:val="1A1A1A"/>
          <w:lang w:val="fr-FR"/>
        </w:rPr>
        <w:t>ma position dans le terrain que j'étudie.</w:t>
      </w:r>
      <w:r w:rsidRPr="00B03012">
        <w:rPr>
          <w:color w:val="1A1A1A"/>
          <w:lang w:val="fr-FR"/>
        </w:rPr>
        <w:t xml:space="preserve"> Je suis le formateur des personnes interrogées, le concepteur du programme qu'on leur demande d'évaluer, et le mandaté d'une direction qui attend des conclusions. L'entretien de recherche est déjà, en lui-même, une relation sociale asymétrique, et cette asymétrie produit ses propres effets sur ce qui se dit. Ma configuration ne fait pas qu'ajouter de l'asymétrie : elle en superpose plusieurs, et de natures différentes. </w:t>
      </w:r>
      <w:r>
        <w:rPr>
          <w:color w:val="1A1A1A"/>
        </w:rPr>
        <w:t>La question qui organise ce dossier en découle.</w:t>
      </w:r>
    </w:p>
    <w:tbl>
      <w:tblPr>
        <w:tblW w:w="0" w:type="auto"/>
        <w:jc w:val="center"/>
        <w:tblLook w:val="04A0" w:firstRow="1" w:lastRow="0" w:firstColumn="1" w:lastColumn="0" w:noHBand="0" w:noVBand="1"/>
      </w:tblPr>
      <w:tblGrid>
        <w:gridCol w:w="9014"/>
      </w:tblGrid>
      <w:tr w:rsidR="001C0A45" w:rsidRPr="00962658" w14:paraId="0F180ADA" w14:textId="77777777">
        <w:trPr>
          <w:jc w:val="center"/>
        </w:trPr>
        <w:tc>
          <w:tcPr>
            <w:tcW w:w="9014" w:type="dxa"/>
            <w:shd w:val="clear" w:color="auto" w:fill="E3EAF4"/>
          </w:tcPr>
          <w:p w14:paraId="2B9F088E" w14:textId="24113E93" w:rsidR="001C0A45" w:rsidRPr="00962658" w:rsidRDefault="000229E3">
            <w:pPr>
              <w:spacing w:before="120" w:after="120" w:line="288" w:lineRule="auto"/>
              <w:jc w:val="center"/>
              <w:rPr>
                <w:lang w:val="fr-FR"/>
              </w:rPr>
            </w:pPr>
            <w:r w:rsidRPr="00B03012">
              <w:rPr>
                <w:b/>
                <w:color w:val="1F3864"/>
                <w:sz w:val="24"/>
                <w:lang w:val="fr-FR"/>
              </w:rPr>
              <w:t>Quand une enquête sur les besoins du marché passe, faute d'accès direct aux entreprises, par la parole d'alternants qui sont les étudiants de l'enquêteur</w:t>
            </w:r>
            <w:r w:rsidR="00962658">
              <w:rPr>
                <w:b/>
                <w:color w:val="1F3864"/>
                <w:sz w:val="24"/>
                <w:lang w:val="fr-FR"/>
              </w:rPr>
              <w:t xml:space="preserve">, </w:t>
            </w:r>
            <w:r w:rsidRPr="00B03012">
              <w:rPr>
                <w:b/>
                <w:color w:val="1F3864"/>
                <w:sz w:val="24"/>
                <w:lang w:val="fr-FR"/>
              </w:rPr>
              <w:t xml:space="preserve">et que celui-ci pilote la refonte que leurs réponses doivent éclairer, comment cette configuration façonne-t-elle chaque étape de la fabrication des données ? </w:t>
            </w:r>
            <w:r w:rsidRPr="00962658">
              <w:rPr>
                <w:b/>
                <w:color w:val="1F3864"/>
                <w:sz w:val="24"/>
                <w:lang w:val="fr-FR"/>
              </w:rPr>
              <w:t>Et que peut-on légitimement en apprendre ?</w:t>
            </w:r>
          </w:p>
        </w:tc>
      </w:tr>
    </w:tbl>
    <w:p w14:paraId="286509D0" w14:textId="77777777" w:rsidR="001C0A45" w:rsidRPr="00962658" w:rsidRDefault="001C0A45">
      <w:pPr>
        <w:spacing w:after="80"/>
        <w:rPr>
          <w:lang w:val="fr-FR"/>
        </w:rPr>
      </w:pPr>
    </w:p>
    <w:p w14:paraId="47364861" w14:textId="592168FE" w:rsidR="001C0A45" w:rsidRPr="00B03012" w:rsidRDefault="000229E3" w:rsidP="002B0D54">
      <w:pPr>
        <w:spacing w:after="100" w:line="259" w:lineRule="auto"/>
        <w:jc w:val="both"/>
        <w:rPr>
          <w:lang w:val="fr-FR"/>
        </w:rPr>
      </w:pPr>
      <w:r w:rsidRPr="00B03012">
        <w:rPr>
          <w:color w:val="1A1A1A"/>
          <w:lang w:val="fr-FR"/>
        </w:rPr>
        <w:t>Le dossier n'a pas à trancher cette question. Il l'instruit, étape par étape, en documentant ce qui s'est passé et ce que j'ai mis en place</w:t>
      </w:r>
      <w:r w:rsidR="00962658">
        <w:rPr>
          <w:color w:val="1A1A1A"/>
          <w:lang w:val="fr-FR"/>
        </w:rPr>
        <w:t xml:space="preserve">, </w:t>
      </w:r>
      <w:r w:rsidRPr="00B03012">
        <w:rPr>
          <w:color w:val="1A1A1A"/>
          <w:lang w:val="fr-FR"/>
        </w:rPr>
        <w:t>ou aurais dû mettre en place</w:t>
      </w:r>
      <w:r w:rsidR="00962658">
        <w:rPr>
          <w:color w:val="1A1A1A"/>
          <w:lang w:val="fr-FR"/>
        </w:rPr>
        <w:t xml:space="preserve">, </w:t>
      </w:r>
      <w:r w:rsidRPr="00B03012">
        <w:rPr>
          <w:color w:val="1A1A1A"/>
          <w:lang w:val="fr-FR"/>
        </w:rPr>
        <w:t>pour en limiter les effets. J'ai retenu la méthode de l'entretien semi-directif, qui offre un cadre thématique tout en laissant l'interviewé développer librement, et qui convient à l'exploration d'un objet dont on connaît mal les contours</w:t>
      </w:r>
      <w:r w:rsidR="009A0201">
        <w:rPr>
          <w:color w:val="1A1A1A"/>
          <w:lang w:val="fr-FR"/>
        </w:rPr>
        <w:t xml:space="preserve"> </w:t>
      </w:r>
      <w:r w:rsidR="009A0201">
        <w:rPr>
          <w:color w:val="1A1A1A"/>
          <w:lang w:val="fr-FR"/>
        </w:rPr>
        <w:fldChar w:fldCharType="begin"/>
      </w:r>
      <w:r w:rsidR="002B0D54">
        <w:rPr>
          <w:color w:val="1A1A1A"/>
          <w:lang w:val="fr-FR"/>
        </w:rPr>
        <w:instrText xml:space="preserve"> ADDIN ZOTERO_ITEM CSL_CITATION {"citationID":"XzMLZtph","properties":{"unsorted":false,"formattedCitation":"[1]","plainCitation":"[1]","noteIndex":0},"citationItems":[{"id":947,"uris":["http://zotero.org/users/3263021/items/TL45Q3KR"],"itemData":{"id":947,"type":"book","collection-title":"L'enquête et ses méthodes","edition":"2e édition refondue","ISBN":"978-2-200-24809-3","language":"fr","note":"Collection 128, série Sociologie, anthropologie, n° 19. Ouvrage publié sous la direction de François de Singly. La deuxième édition refondue paraît en 2007 ; l'ISBN cité est celui du tirage de 2010. Collation Sudoc : 1 volume, 126 pages, 18 cm. Le nombre 128 est le nom de la collection, non une pagination.","number-of-pages":"126","publisher":"Armand Colin","publisher-place":"Paris","title":"L'entretien","URL":"https://www.amazon.fr/dp/2200248091","author":[{"family":"Blanchet","given":"Alain"},{"family":"Gotman","given":"Anne"}],"issued":{"date-parts":[["2010"]]}}}],"schema":"https://github.com/citation-style-language/schema/raw/master/csl-citation.json"} </w:instrText>
      </w:r>
      <w:r w:rsidR="009A0201">
        <w:rPr>
          <w:color w:val="1A1A1A"/>
          <w:lang w:val="fr-FR"/>
        </w:rPr>
        <w:fldChar w:fldCharType="separate"/>
      </w:r>
      <w:r w:rsidR="002B0D54" w:rsidRPr="002B0D54">
        <w:rPr>
          <w:rFonts w:cs="Arial"/>
          <w:lang w:val="fr-FR"/>
        </w:rPr>
        <w:t>[1]</w:t>
      </w:r>
      <w:r w:rsidR="009A0201">
        <w:rPr>
          <w:color w:val="1A1A1A"/>
          <w:lang w:val="fr-FR"/>
        </w:rPr>
        <w:fldChar w:fldCharType="end"/>
      </w:r>
      <w:r w:rsidRPr="00B03012">
        <w:rPr>
          <w:color w:val="1A1A1A"/>
          <w:lang w:val="fr-FR"/>
        </w:rPr>
        <w:t>.</w:t>
      </w:r>
    </w:p>
    <w:p w14:paraId="08838696" w14:textId="3948DF96" w:rsidR="001C0A45" w:rsidRPr="00B03012" w:rsidRDefault="000229E3" w:rsidP="00626347">
      <w:pPr>
        <w:spacing w:after="100" w:line="259" w:lineRule="auto"/>
        <w:jc w:val="both"/>
        <w:rPr>
          <w:lang w:val="fr-FR"/>
        </w:rPr>
      </w:pPr>
      <w:r w:rsidRPr="00B03012">
        <w:rPr>
          <w:color w:val="1A1A1A"/>
          <w:lang w:val="fr-FR"/>
        </w:rPr>
        <w:t xml:space="preserve">Le plan suit la chaîne de fabrication. Le chapitre </w:t>
      </w:r>
      <w:r w:rsidR="002B0D54">
        <w:rPr>
          <w:color w:val="1A1A1A"/>
          <w:lang w:val="fr-FR"/>
        </w:rPr>
        <w:t>1</w:t>
      </w:r>
      <w:r w:rsidRPr="00B03012">
        <w:rPr>
          <w:color w:val="1A1A1A"/>
          <w:lang w:val="fr-FR"/>
        </w:rPr>
        <w:t xml:space="preserve"> établit d'où vient la commande et quelle est ma position. Le chapitre </w:t>
      </w:r>
      <w:r w:rsidR="002B0D54">
        <w:rPr>
          <w:color w:val="1A1A1A"/>
          <w:lang w:val="fr-FR"/>
        </w:rPr>
        <w:t>2</w:t>
      </w:r>
      <w:r w:rsidRPr="00B03012">
        <w:rPr>
          <w:color w:val="1A1A1A"/>
          <w:lang w:val="fr-FR"/>
        </w:rPr>
        <w:t xml:space="preserve"> discute le choix de la population enquêtée. Le chapitre </w:t>
      </w:r>
      <w:r w:rsidR="002B0D54">
        <w:rPr>
          <w:color w:val="1A1A1A"/>
          <w:lang w:val="fr-FR"/>
        </w:rPr>
        <w:t>3</w:t>
      </w:r>
      <w:r w:rsidRPr="00B03012">
        <w:rPr>
          <w:color w:val="1A1A1A"/>
          <w:lang w:val="fr-FR"/>
        </w:rPr>
        <w:t xml:space="preserve"> retrace les transformations du guide d'entretien, de sa première version à celle qui a servi. Le chapitre </w:t>
      </w:r>
      <w:r w:rsidR="002B0D54">
        <w:rPr>
          <w:color w:val="1A1A1A"/>
          <w:lang w:val="fr-FR"/>
        </w:rPr>
        <w:t>4</w:t>
      </w:r>
      <w:r w:rsidRPr="00B03012">
        <w:rPr>
          <w:color w:val="1A1A1A"/>
          <w:lang w:val="fr-FR"/>
        </w:rPr>
        <w:t xml:space="preserve"> restitue les quatre passations et leurs conditions. Le chapitre </w:t>
      </w:r>
      <w:r w:rsidR="002B0D54">
        <w:rPr>
          <w:color w:val="1A1A1A"/>
          <w:lang w:val="fr-FR"/>
        </w:rPr>
        <w:t>5</w:t>
      </w:r>
      <w:r w:rsidRPr="00B03012">
        <w:rPr>
          <w:color w:val="1A1A1A"/>
          <w:lang w:val="fr-FR"/>
        </w:rPr>
        <w:t xml:space="preserve"> traite de la mise en texte comme opération d'interprétation. Le chapitre </w:t>
      </w:r>
      <w:r w:rsidR="002B0D54">
        <w:rPr>
          <w:color w:val="1A1A1A"/>
          <w:lang w:val="fr-FR"/>
        </w:rPr>
        <w:t>6</w:t>
      </w:r>
      <w:r w:rsidRPr="00B03012">
        <w:rPr>
          <w:color w:val="1A1A1A"/>
          <w:lang w:val="fr-FR"/>
        </w:rPr>
        <w:t xml:space="preserve"> expose la procédure d'analyse. Le chapitre </w:t>
      </w:r>
      <w:r w:rsidR="002B0D54">
        <w:rPr>
          <w:color w:val="1A1A1A"/>
          <w:lang w:val="fr-FR"/>
        </w:rPr>
        <w:t>7</w:t>
      </w:r>
      <w:r w:rsidRPr="00B03012">
        <w:rPr>
          <w:color w:val="1A1A1A"/>
          <w:lang w:val="fr-FR"/>
        </w:rPr>
        <w:t xml:space="preserve"> tire les leçons des difficultés rencontrées, et le chapitre </w:t>
      </w:r>
      <w:r w:rsidR="002B0D54">
        <w:rPr>
          <w:color w:val="1A1A1A"/>
          <w:lang w:val="fr-FR"/>
        </w:rPr>
        <w:t>8</w:t>
      </w:r>
      <w:r w:rsidRPr="00B03012">
        <w:rPr>
          <w:color w:val="1A1A1A"/>
          <w:lang w:val="fr-FR"/>
        </w:rPr>
        <w:t xml:space="preserve"> dit ce que ce recueil qualitatif a déplacé dans ma réflexion sur un futur questionnaire.</w:t>
      </w:r>
    </w:p>
    <w:p w14:paraId="38CED7B3" w14:textId="77777777" w:rsidR="001C0A45" w:rsidRPr="00B03012" w:rsidRDefault="000229E3" w:rsidP="00626347">
      <w:pPr>
        <w:spacing w:after="100" w:line="259" w:lineRule="auto"/>
        <w:jc w:val="both"/>
        <w:rPr>
          <w:lang w:val="fr-FR"/>
        </w:rPr>
      </w:pPr>
      <w:r w:rsidRPr="00B03012">
        <w:rPr>
          <w:color w:val="1A1A1A"/>
          <w:lang w:val="fr-FR"/>
        </w:rPr>
        <w:t>Une remarque sur le ton, pour finir. Ce dossier accorde plus de place à ce qui a résisté qu'à ce qui a fonctionné. Ce n'est pas de la modestie : dans une enquête, l'incident est l'endroit où le dispositif devient visible.</w:t>
      </w:r>
    </w:p>
    <w:p w14:paraId="7235B222" w14:textId="748E5BB6" w:rsidR="001C0A45" w:rsidRPr="00B03012" w:rsidRDefault="000229E3" w:rsidP="00341A49">
      <w:pPr>
        <w:pStyle w:val="Heading1"/>
        <w:pageBreakBefore/>
        <w:numPr>
          <w:ilvl w:val="0"/>
          <w:numId w:val="10"/>
        </w:numPr>
        <w:pBdr>
          <w:bottom w:val="single" w:sz="8" w:space="4" w:color="1F3864"/>
        </w:pBdr>
        <w:spacing w:before="80" w:after="200"/>
        <w:rPr>
          <w:lang w:val="fr-FR"/>
        </w:rPr>
      </w:pPr>
      <w:bookmarkStart w:id="8" w:name="_Toc238166769"/>
      <w:bookmarkStart w:id="9" w:name="_Toc239666701"/>
      <w:r w:rsidRPr="00B03012">
        <w:rPr>
          <w:rFonts w:ascii="Arial" w:eastAsia="Arial" w:hAnsi="Arial"/>
          <w:color w:val="1F3864"/>
          <w:sz w:val="30"/>
          <w:lang w:val="fr-FR"/>
        </w:rPr>
        <w:lastRenderedPageBreak/>
        <w:t>La commande et son terrain</w:t>
      </w:r>
      <w:bookmarkEnd w:id="8"/>
      <w:bookmarkEnd w:id="9"/>
    </w:p>
    <w:p w14:paraId="10FFC6D4" w14:textId="77777777" w:rsidR="001C0A45" w:rsidRPr="00B03012" w:rsidRDefault="000229E3" w:rsidP="00626347">
      <w:pPr>
        <w:spacing w:after="100" w:line="259" w:lineRule="auto"/>
        <w:jc w:val="both"/>
        <w:rPr>
          <w:lang w:val="fr-FR"/>
        </w:rPr>
      </w:pPr>
      <w:r w:rsidRPr="00B03012">
        <w:rPr>
          <w:color w:val="1A1A1A"/>
          <w:lang w:val="fr-FR"/>
        </w:rPr>
        <w:t>L'enquête est née d'une mission, pas d'une curiosité. Depuis février 2026, je conduis à l'IMIE Paris la refonte des programmes de première et deuxième année du Bachelor informatique, pour les deux filières CDWFS et ASRC. Le principe retenu est celui de la rétro-conception : partir des compétences exigées en fin de cycle et remonter vers l'amont, de sorte que chaque module prépare quelque chose d'identifié.</w:t>
      </w:r>
    </w:p>
    <w:p w14:paraId="3F7B6BE3" w14:textId="1B3A216E" w:rsidR="001C0A45" w:rsidRPr="00B03012" w:rsidRDefault="000229E3" w:rsidP="00626347">
      <w:pPr>
        <w:spacing w:after="100" w:line="259" w:lineRule="auto"/>
        <w:jc w:val="both"/>
        <w:rPr>
          <w:lang w:val="fr-FR"/>
        </w:rPr>
      </w:pPr>
      <w:r w:rsidRPr="00B03012">
        <w:rPr>
          <w:color w:val="1A1A1A"/>
          <w:lang w:val="fr-FR"/>
        </w:rPr>
        <w:t xml:space="preserve">Ce travail bute rapidement sur une question qu'aucun référentiel ne tranche : </w:t>
      </w:r>
      <w:r w:rsidRPr="00B03012">
        <w:rPr>
          <w:b/>
          <w:color w:val="1A1A1A"/>
          <w:lang w:val="fr-FR"/>
        </w:rPr>
        <w:t>au-delà des compétences certifiées, qu'attend réellement le marché aujourd'hui ?</w:t>
      </w:r>
      <w:r w:rsidRPr="00B03012">
        <w:rPr>
          <w:color w:val="1A1A1A"/>
          <w:lang w:val="fr-FR"/>
        </w:rPr>
        <w:t xml:space="preserve"> La direction de l'école pose la question sous une forme précise</w:t>
      </w:r>
      <w:r w:rsidR="00962658">
        <w:rPr>
          <w:color w:val="1A1A1A"/>
          <w:lang w:val="fr-FR"/>
        </w:rPr>
        <w:t xml:space="preserve">, </w:t>
      </w:r>
      <w:r w:rsidRPr="00B03012">
        <w:rPr>
          <w:color w:val="1A1A1A"/>
          <w:lang w:val="fr-FR"/>
        </w:rPr>
        <w:t>l'usage professionnel de l'intelligence artificielle dans les métiers du développement, du support et de l'administration systèmes. Les organismes concurrents l'intègrent déjà</w:t>
      </w:r>
      <w:r w:rsidR="009D2001">
        <w:rPr>
          <w:color w:val="1A1A1A"/>
          <w:lang w:val="fr-FR"/>
        </w:rPr>
        <w:t xml:space="preserve"> à leurs programmes de formation</w:t>
      </w:r>
      <w:r w:rsidRPr="00B03012">
        <w:rPr>
          <w:color w:val="1A1A1A"/>
          <w:lang w:val="fr-FR"/>
        </w:rPr>
        <w:t>, mais officieusement ; aucun titre ne l'inscrit pour ces métiers-là. À cela s'ajoute une contrainte institutionnelle : toute démarche visant à faire enregistrer un nouveau référentiel suppose de justifier que la formation répond à un besoin attesté.</w:t>
      </w:r>
    </w:p>
    <w:p w14:paraId="7CE6B821" w14:textId="77777777" w:rsidR="001C0A45" w:rsidRPr="00B03012" w:rsidRDefault="000229E3" w:rsidP="00626347">
      <w:pPr>
        <w:spacing w:after="100" w:line="259" w:lineRule="auto"/>
        <w:jc w:val="both"/>
        <w:rPr>
          <w:lang w:val="fr-FR"/>
        </w:rPr>
      </w:pPr>
      <w:r w:rsidRPr="00B03012">
        <w:rPr>
          <w:color w:val="1A1A1A"/>
          <w:lang w:val="fr-FR"/>
        </w:rPr>
        <w:t>Il fallait donc des données sur ce besoin, et l'école n'en avait pas. C'est l'origine de l'enquête.</w:t>
      </w:r>
    </w:p>
    <w:p w14:paraId="3A32D3EF" w14:textId="5C26077F" w:rsidR="001C0A45" w:rsidRPr="00B03012" w:rsidRDefault="000229E3" w:rsidP="00626347">
      <w:pPr>
        <w:pStyle w:val="Heading2"/>
        <w:numPr>
          <w:ilvl w:val="1"/>
          <w:numId w:val="10"/>
        </w:numPr>
        <w:spacing w:before="240" w:after="60"/>
        <w:rPr>
          <w:lang w:val="fr-FR"/>
        </w:rPr>
      </w:pPr>
      <w:bookmarkStart w:id="10" w:name="_Toc238166770"/>
      <w:bookmarkStart w:id="11" w:name="_Toc239666702"/>
      <w:r w:rsidRPr="00B03012">
        <w:rPr>
          <w:rFonts w:ascii="Arial" w:eastAsia="Arial" w:hAnsi="Arial"/>
          <w:color w:val="1F3864"/>
          <w:sz w:val="24"/>
          <w:lang w:val="fr-FR"/>
        </w:rPr>
        <w:t>Ce que ma position ouvre et ce qu'elle referme</w:t>
      </w:r>
      <w:bookmarkEnd w:id="10"/>
      <w:bookmarkEnd w:id="11"/>
    </w:p>
    <w:p w14:paraId="4AF93ABC" w14:textId="77777777" w:rsidR="001C0A45" w:rsidRPr="00B03012" w:rsidRDefault="000229E3" w:rsidP="00626347">
      <w:pPr>
        <w:spacing w:after="100" w:line="259" w:lineRule="auto"/>
        <w:jc w:val="both"/>
        <w:rPr>
          <w:lang w:val="fr-FR"/>
        </w:rPr>
      </w:pPr>
      <w:r w:rsidRPr="00B03012">
        <w:rPr>
          <w:color w:val="1A1A1A"/>
          <w:lang w:val="fr-FR"/>
        </w:rPr>
        <w:t xml:space="preserve">Je n'arrive pas neutre sur ce terrain. Quatre positions se superposent, et la </w:t>
      </w:r>
      <w:r w:rsidRPr="00B03012">
        <w:rPr>
          <w:b/>
          <w:color w:val="1A1A1A"/>
          <w:lang w:val="fr-FR"/>
        </w:rPr>
        <w:t>figure 1</w:t>
      </w:r>
      <w:r w:rsidRPr="00B03012">
        <w:rPr>
          <w:color w:val="1A1A1A"/>
          <w:lang w:val="fr-FR"/>
        </w:rPr>
        <w:t xml:space="preserve"> les met en regard de leurs effets.</w:t>
      </w:r>
    </w:p>
    <w:p w14:paraId="564F2001" w14:textId="77777777" w:rsidR="001C0A45" w:rsidRDefault="000229E3">
      <w:pPr>
        <w:keepNext/>
        <w:spacing w:before="120" w:after="40"/>
        <w:jc w:val="center"/>
      </w:pPr>
      <w:r>
        <w:rPr>
          <w:noProof/>
        </w:rPr>
        <w:drawing>
          <wp:inline distT="0" distB="0" distL="0" distR="0" wp14:anchorId="44F73A02" wp14:editId="3A81E2B1">
            <wp:extent cx="5587614" cy="301354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1-quatre-positions.png"/>
                    <pic:cNvPicPr/>
                  </pic:nvPicPr>
                  <pic:blipFill>
                    <a:blip r:embed="rId9"/>
                    <a:stretch>
                      <a:fillRect/>
                    </a:stretch>
                  </pic:blipFill>
                  <pic:spPr>
                    <a:xfrm>
                      <a:off x="0" y="0"/>
                      <a:ext cx="5605808" cy="3023357"/>
                    </a:xfrm>
                    <a:prstGeom prst="rect">
                      <a:avLst/>
                    </a:prstGeom>
                  </pic:spPr>
                </pic:pic>
              </a:graphicData>
            </a:graphic>
          </wp:inline>
        </w:drawing>
      </w:r>
    </w:p>
    <w:p w14:paraId="348B9ACF" w14:textId="561F46CE" w:rsidR="001C0A45" w:rsidRPr="00B03012" w:rsidRDefault="000229E3">
      <w:pPr>
        <w:spacing w:before="40" w:after="160"/>
        <w:jc w:val="center"/>
        <w:rPr>
          <w:lang w:val="fr-FR"/>
        </w:rPr>
      </w:pPr>
      <w:r w:rsidRPr="00B03012">
        <w:rPr>
          <w:b/>
          <w:i/>
          <w:color w:val="5A5A5A"/>
          <w:sz w:val="17"/>
          <w:lang w:val="fr-FR"/>
        </w:rPr>
        <w:t>Figure 1</w:t>
      </w:r>
      <w:r w:rsidR="00962658">
        <w:rPr>
          <w:i/>
          <w:color w:val="5A5A5A"/>
          <w:sz w:val="17"/>
          <w:lang w:val="fr-FR"/>
        </w:rPr>
        <w:t xml:space="preserve">, </w:t>
      </w:r>
      <w:r w:rsidRPr="00B03012">
        <w:rPr>
          <w:i/>
          <w:color w:val="5A5A5A"/>
          <w:sz w:val="17"/>
          <w:lang w:val="fr-FR"/>
        </w:rPr>
        <w:t>Les quatre positions superposées de l'enquêteur.</w:t>
      </w:r>
    </w:p>
    <w:p w14:paraId="6ABEC5DF" w14:textId="77777777" w:rsidR="001C0A45" w:rsidRPr="00B03012" w:rsidRDefault="000229E3" w:rsidP="00626347">
      <w:pPr>
        <w:spacing w:after="100" w:line="259" w:lineRule="auto"/>
        <w:jc w:val="both"/>
        <w:rPr>
          <w:lang w:val="fr-FR"/>
        </w:rPr>
      </w:pPr>
      <w:r w:rsidRPr="00B03012">
        <w:rPr>
          <w:color w:val="1A1A1A"/>
          <w:lang w:val="fr-FR"/>
        </w:rPr>
        <w:t>Je suis le formateur des personnes interrogées, ce qui m'ouvre un accès qu'un enquêteur extérieur mettrait des semaines à obtenir, et ce qui expose leur parole à la retenue. Je suis le concepteur du programme qu'on leur demande d'évaluer, ce qui me permet des questions précises et me place en situation de juge et partie. Je suis mandaté par une direction qui attend des conclusions, ce qui garantit que l'enquête servira à quelque chose et fait peser le risque d'un résultat attendu avant d'être trouvé. Et j'apprends la méthode en la pratiquant, ce qui me fait suivre les règles à la lettre faute de les avoir automatisées.</w:t>
      </w:r>
    </w:p>
    <w:p w14:paraId="33B9F193" w14:textId="77777777" w:rsidR="001C0A45" w:rsidRPr="00B03012" w:rsidRDefault="000229E3" w:rsidP="00626347">
      <w:pPr>
        <w:spacing w:after="100" w:line="259" w:lineRule="auto"/>
        <w:jc w:val="both"/>
        <w:rPr>
          <w:lang w:val="fr-FR"/>
        </w:rPr>
      </w:pPr>
      <w:r w:rsidRPr="00B03012">
        <w:rPr>
          <w:color w:val="1A1A1A"/>
          <w:lang w:val="fr-FR"/>
        </w:rPr>
        <w:t xml:space="preserve">La lecture de ce tableau importe autant que son contenu : </w:t>
      </w:r>
      <w:r w:rsidRPr="00B03012">
        <w:rPr>
          <w:b/>
          <w:color w:val="1A1A1A"/>
          <w:lang w:val="fr-FR"/>
        </w:rPr>
        <w:t>aucune de ces positions n'est éliminable.</w:t>
      </w:r>
      <w:r w:rsidRPr="00B03012">
        <w:rPr>
          <w:color w:val="1A1A1A"/>
          <w:lang w:val="fr-FR"/>
        </w:rPr>
        <w:t xml:space="preserve"> Ce ne sont pas des défauts que j'aurais pu corriger en m'y prenant mieux ; ce sont les conditions mêmes qui rendaient l'enquête possible. Sans la première, pas d'accès ; </w:t>
      </w:r>
      <w:r w:rsidRPr="00B03012">
        <w:rPr>
          <w:color w:val="1A1A1A"/>
          <w:lang w:val="fr-FR"/>
        </w:rPr>
        <w:lastRenderedPageBreak/>
        <w:t>sans la troisième, pas de commande. La question n'est donc pas de les neutraliser, mais de savoir ce qu'elles font au matériau.</w:t>
      </w:r>
    </w:p>
    <w:p w14:paraId="7F756E03" w14:textId="28FD8482" w:rsidR="001C0A45" w:rsidRPr="00B03012" w:rsidRDefault="000229E3" w:rsidP="009A0201">
      <w:pPr>
        <w:spacing w:after="100" w:line="259" w:lineRule="auto"/>
        <w:jc w:val="both"/>
        <w:rPr>
          <w:lang w:val="fr-FR"/>
        </w:rPr>
      </w:pPr>
      <w:r w:rsidRPr="00B03012">
        <w:rPr>
          <w:color w:val="1A1A1A"/>
          <w:lang w:val="fr-FR"/>
        </w:rPr>
        <w:t>Ce n'est pas une difficulté singulière. Tout entretien de recherche est une situation d'interlocution socialement asymétrique, et cette asymétrie produit des effets sur ce qui peut s'y dire. Ma configuration ne fait qu'en rendre les mécanismes plus visibles, parce qu'elle en superpose plusieurs à la fois. C'est en ce sens qu'elle est un objet d'analyse plutôt qu'un handicap : elle donne à voir, grossi, ce qui reste discret dans une enquête ordinaire.</w:t>
      </w:r>
    </w:p>
    <w:p w14:paraId="79C4FA78" w14:textId="77777777" w:rsidR="00B03012" w:rsidRDefault="00B03012">
      <w:pPr>
        <w:rPr>
          <w:rFonts w:cstheme="majorBidi"/>
          <w:b/>
          <w:bCs/>
          <w:color w:val="1F3864"/>
          <w:sz w:val="30"/>
          <w:szCs w:val="28"/>
          <w:lang w:val="fr-FR"/>
        </w:rPr>
      </w:pPr>
      <w:bookmarkStart w:id="12" w:name="_Toc238166771"/>
      <w:r>
        <w:rPr>
          <w:color w:val="1F3864"/>
          <w:sz w:val="30"/>
          <w:lang w:val="fr-FR"/>
        </w:rPr>
        <w:br w:type="page"/>
      </w:r>
    </w:p>
    <w:p w14:paraId="570A7295" w14:textId="55BAC92F" w:rsidR="001C0A45" w:rsidRPr="00341A49" w:rsidRDefault="000229E3" w:rsidP="00341A49">
      <w:pPr>
        <w:pStyle w:val="Heading1"/>
        <w:pageBreakBefore/>
        <w:numPr>
          <w:ilvl w:val="0"/>
          <w:numId w:val="10"/>
        </w:numPr>
        <w:pBdr>
          <w:bottom w:val="single" w:sz="8" w:space="4" w:color="1F3864"/>
        </w:pBdr>
        <w:spacing w:before="80" w:after="200"/>
        <w:rPr>
          <w:rFonts w:ascii="Arial" w:eastAsia="Arial" w:hAnsi="Arial"/>
          <w:color w:val="1F3864"/>
          <w:sz w:val="30"/>
          <w:lang w:val="fr-FR"/>
        </w:rPr>
      </w:pPr>
      <w:bookmarkStart w:id="13" w:name="_Toc239666703"/>
      <w:r w:rsidRPr="00B03012">
        <w:rPr>
          <w:rFonts w:ascii="Arial" w:eastAsia="Arial" w:hAnsi="Arial"/>
          <w:color w:val="1F3864"/>
          <w:sz w:val="30"/>
          <w:lang w:val="fr-FR"/>
        </w:rPr>
        <w:lastRenderedPageBreak/>
        <w:t>Choisir qui interroger</w:t>
      </w:r>
      <w:bookmarkEnd w:id="12"/>
      <w:bookmarkEnd w:id="13"/>
    </w:p>
    <w:p w14:paraId="46DAA3F5" w14:textId="3F20B1AB" w:rsidR="001C0A45" w:rsidRPr="00B03012" w:rsidRDefault="000229E3" w:rsidP="00626347">
      <w:pPr>
        <w:spacing w:after="100" w:line="259" w:lineRule="auto"/>
        <w:jc w:val="both"/>
        <w:rPr>
          <w:lang w:val="fr-FR"/>
        </w:rPr>
      </w:pPr>
      <w:r w:rsidRPr="00B03012">
        <w:rPr>
          <w:color w:val="1A1A1A"/>
          <w:lang w:val="fr-FR"/>
        </w:rPr>
        <w:t xml:space="preserve">Le cadrage initial, exposé </w:t>
      </w:r>
      <w:r w:rsidR="009D2001">
        <w:rPr>
          <w:color w:val="1A1A1A"/>
          <w:lang w:val="fr-FR"/>
        </w:rPr>
        <w:t xml:space="preserve">pendant la séance de l’UE FAD117 </w:t>
      </w:r>
      <w:r w:rsidRPr="00B03012">
        <w:rPr>
          <w:color w:val="1A1A1A"/>
          <w:lang w:val="fr-FR"/>
        </w:rPr>
        <w:t>le 14 mars 2026, visait deux populations : des entreprises partenaires, accessibles par les maîtres d'apprentissage de nos alternants, et des experts informaticiens en poste, que je pouvais atteindre par mon réseau professionnel. Le raisonnement était direct</w:t>
      </w:r>
      <w:r w:rsidR="00962658">
        <w:rPr>
          <w:color w:val="1A1A1A"/>
          <w:lang w:val="fr-FR"/>
        </w:rPr>
        <w:t xml:space="preserve">, </w:t>
      </w:r>
      <w:r w:rsidRPr="00B03012">
        <w:rPr>
          <w:color w:val="1A1A1A"/>
          <w:lang w:val="fr-FR"/>
        </w:rPr>
        <w:t>pour savoir ce qu'attend le marché, interroger le marché.</w:t>
      </w:r>
    </w:p>
    <w:p w14:paraId="4CD0C213" w14:textId="769C1935" w:rsidR="001C0A45" w:rsidRPr="009D2001" w:rsidRDefault="000229E3" w:rsidP="00626347">
      <w:pPr>
        <w:spacing w:after="100" w:line="259" w:lineRule="auto"/>
        <w:jc w:val="both"/>
        <w:rPr>
          <w:lang w:val="fr-FR"/>
        </w:rPr>
      </w:pPr>
      <w:r w:rsidRPr="00B03012">
        <w:rPr>
          <w:color w:val="1A1A1A"/>
          <w:lang w:val="fr-FR"/>
        </w:rPr>
        <w:t>Trois semaines plus tard, ce cadrage avait changé. Dans un échange avec l'encadrant de l'</w:t>
      </w:r>
      <w:r w:rsidR="009D2001">
        <w:rPr>
          <w:color w:val="1A1A1A"/>
          <w:lang w:val="fr-FR"/>
        </w:rPr>
        <w:t>UE</w:t>
      </w:r>
      <w:r w:rsidRPr="00B03012">
        <w:rPr>
          <w:color w:val="1A1A1A"/>
          <w:lang w:val="fr-FR"/>
        </w:rPr>
        <w:t xml:space="preserve">, nous avons arrêté une autre solution : interroger </w:t>
      </w:r>
      <w:r w:rsidR="009D2001">
        <w:rPr>
          <w:color w:val="1A1A1A"/>
          <w:lang w:val="fr-FR"/>
        </w:rPr>
        <w:t xml:space="preserve">plutôt </w:t>
      </w:r>
      <w:r w:rsidRPr="00B03012">
        <w:rPr>
          <w:color w:val="1A1A1A"/>
          <w:lang w:val="fr-FR"/>
        </w:rPr>
        <w:t xml:space="preserve">des étudiants. </w:t>
      </w:r>
      <w:r w:rsidRPr="009D2001">
        <w:rPr>
          <w:color w:val="1A1A1A"/>
          <w:lang w:val="fr-FR"/>
        </w:rPr>
        <w:t xml:space="preserve">La </w:t>
      </w:r>
      <w:r w:rsidRPr="009D2001">
        <w:rPr>
          <w:b/>
          <w:color w:val="1A1A1A"/>
          <w:lang w:val="fr-FR"/>
        </w:rPr>
        <w:t>figure 2</w:t>
      </w:r>
      <w:r w:rsidRPr="009D2001">
        <w:rPr>
          <w:color w:val="1A1A1A"/>
          <w:lang w:val="fr-FR"/>
        </w:rPr>
        <w:t xml:space="preserve"> présente ce déplacement et son bilan.</w:t>
      </w:r>
    </w:p>
    <w:p w14:paraId="7FB22518" w14:textId="77777777" w:rsidR="001C0A45" w:rsidRDefault="000229E3">
      <w:pPr>
        <w:keepNext/>
        <w:spacing w:before="120" w:after="40"/>
        <w:jc w:val="center"/>
      </w:pPr>
      <w:r>
        <w:rPr>
          <w:noProof/>
        </w:rPr>
        <w:drawing>
          <wp:inline distT="0" distB="0" distL="0" distR="0" wp14:anchorId="54B841A1" wp14:editId="2949CB06">
            <wp:extent cx="5711577" cy="2711395"/>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2-substitution-de-public.png"/>
                    <pic:cNvPicPr/>
                  </pic:nvPicPr>
                  <pic:blipFill>
                    <a:blip r:embed="rId10"/>
                    <a:stretch>
                      <a:fillRect/>
                    </a:stretch>
                  </pic:blipFill>
                  <pic:spPr>
                    <a:xfrm>
                      <a:off x="0" y="0"/>
                      <a:ext cx="5730615" cy="2720433"/>
                    </a:xfrm>
                    <a:prstGeom prst="rect">
                      <a:avLst/>
                    </a:prstGeom>
                  </pic:spPr>
                </pic:pic>
              </a:graphicData>
            </a:graphic>
          </wp:inline>
        </w:drawing>
      </w:r>
    </w:p>
    <w:p w14:paraId="704613E2" w14:textId="03908D7B" w:rsidR="001C0A45" w:rsidRPr="00B03012" w:rsidRDefault="000229E3">
      <w:pPr>
        <w:spacing w:before="40" w:after="160"/>
        <w:jc w:val="center"/>
        <w:rPr>
          <w:lang w:val="fr-FR"/>
        </w:rPr>
      </w:pPr>
      <w:r w:rsidRPr="00B03012">
        <w:rPr>
          <w:b/>
          <w:i/>
          <w:color w:val="5A5A5A"/>
          <w:sz w:val="17"/>
          <w:lang w:val="fr-FR"/>
        </w:rPr>
        <w:t>Figure 2</w:t>
      </w:r>
      <w:r w:rsidR="00962658">
        <w:rPr>
          <w:i/>
          <w:color w:val="5A5A5A"/>
          <w:sz w:val="17"/>
          <w:lang w:val="fr-FR"/>
        </w:rPr>
        <w:t xml:space="preserve">, </w:t>
      </w:r>
      <w:r w:rsidRPr="00B03012">
        <w:rPr>
          <w:i/>
          <w:color w:val="5A5A5A"/>
          <w:sz w:val="17"/>
          <w:lang w:val="fr-FR"/>
        </w:rPr>
        <w:t>Du public visé au public interrogé, et ce que la substitution coûte.</w:t>
      </w:r>
    </w:p>
    <w:p w14:paraId="4B75C335" w14:textId="77777777" w:rsidR="001C0A45" w:rsidRPr="00626347" w:rsidRDefault="000229E3" w:rsidP="00626347">
      <w:pPr>
        <w:pStyle w:val="Heading2"/>
        <w:numPr>
          <w:ilvl w:val="1"/>
          <w:numId w:val="10"/>
        </w:numPr>
        <w:spacing w:before="240" w:after="60"/>
        <w:rPr>
          <w:rFonts w:ascii="Arial" w:eastAsia="Arial" w:hAnsi="Arial"/>
          <w:color w:val="1F3864"/>
          <w:sz w:val="24"/>
          <w:lang w:val="fr-FR"/>
        </w:rPr>
      </w:pPr>
      <w:bookmarkStart w:id="14" w:name="_Toc238166772"/>
      <w:bookmarkStart w:id="15" w:name="_Toc239666704"/>
      <w:r w:rsidRPr="00B03012">
        <w:rPr>
          <w:rFonts w:ascii="Arial" w:eastAsia="Arial" w:hAnsi="Arial"/>
          <w:color w:val="1F3864"/>
          <w:sz w:val="24"/>
          <w:lang w:val="fr-FR"/>
        </w:rPr>
        <w:t>L'argument, et ce qu'il vaut</w:t>
      </w:r>
      <w:bookmarkEnd w:id="14"/>
      <w:bookmarkEnd w:id="15"/>
    </w:p>
    <w:p w14:paraId="7FCE96B3" w14:textId="4C34037F" w:rsidR="001C0A45" w:rsidRPr="00B03012" w:rsidRDefault="000229E3" w:rsidP="00626347">
      <w:pPr>
        <w:spacing w:after="100" w:line="259" w:lineRule="auto"/>
        <w:jc w:val="both"/>
        <w:rPr>
          <w:lang w:val="fr-FR"/>
        </w:rPr>
      </w:pPr>
      <w:r w:rsidRPr="00B03012">
        <w:rPr>
          <w:color w:val="1A1A1A"/>
          <w:lang w:val="fr-FR"/>
        </w:rPr>
        <w:t>L'argument tient en une phrase : tous nos étudiants sont alternants, donc tous sont en entreprise trois semaines sur quatre. Chacun est une fenêtre ouverte sur les pratiques réelles d'une organisation</w:t>
      </w:r>
      <w:r w:rsidR="00962658">
        <w:rPr>
          <w:color w:val="1A1A1A"/>
          <w:lang w:val="fr-FR"/>
        </w:rPr>
        <w:t xml:space="preserve">, </w:t>
      </w:r>
      <w:r w:rsidRPr="00B03012">
        <w:rPr>
          <w:color w:val="1A1A1A"/>
          <w:lang w:val="fr-FR"/>
        </w:rPr>
        <w:t>et quatre étudiants, ce sont quatre organisations différentes. La faisabilité s'en trouvait transformée : obtenir un entretien d'un maître d'apprentissage suppose une négociation, une justification, un créneau ; obtenir un entretien d'un étudiant suppose de le lui demander.</w:t>
      </w:r>
    </w:p>
    <w:p w14:paraId="3378580D" w14:textId="054C6CF8" w:rsidR="001C0A45" w:rsidRPr="00B03012" w:rsidRDefault="000229E3" w:rsidP="00626347">
      <w:pPr>
        <w:spacing w:after="100" w:line="259" w:lineRule="auto"/>
        <w:jc w:val="both"/>
        <w:rPr>
          <w:lang w:val="fr-FR"/>
        </w:rPr>
      </w:pPr>
      <w:r w:rsidRPr="00B03012">
        <w:rPr>
          <w:color w:val="1A1A1A"/>
          <w:lang w:val="fr-FR"/>
        </w:rPr>
        <w:t xml:space="preserve">L'argument est solide. Il n'est pas </w:t>
      </w:r>
      <w:r w:rsidR="009D2001">
        <w:rPr>
          <w:color w:val="1A1A1A"/>
          <w:lang w:val="fr-FR"/>
        </w:rPr>
        <w:t xml:space="preserve">toujours </w:t>
      </w:r>
      <w:r w:rsidRPr="00B03012">
        <w:rPr>
          <w:color w:val="1A1A1A"/>
          <w:lang w:val="fr-FR"/>
        </w:rPr>
        <w:t>suffisant</w:t>
      </w:r>
      <w:r w:rsidR="009D2001">
        <w:rPr>
          <w:color w:val="1A1A1A"/>
          <w:lang w:val="fr-FR"/>
        </w:rPr>
        <w:t xml:space="preserve"> dans une enquête réelle</w:t>
      </w:r>
      <w:r w:rsidRPr="00B03012">
        <w:rPr>
          <w:color w:val="1A1A1A"/>
          <w:lang w:val="fr-FR"/>
        </w:rPr>
        <w:t xml:space="preserve">, et je préfère l'écrire ici plutôt que de le laisser affleurer plus loin. </w:t>
      </w:r>
      <w:r w:rsidRPr="00B03012">
        <w:rPr>
          <w:b/>
          <w:color w:val="1A1A1A"/>
          <w:lang w:val="fr-FR"/>
        </w:rPr>
        <w:t>Un alternant observe une entreprise ; il ne la décide pas.</w:t>
      </w:r>
      <w:r w:rsidRPr="00B03012">
        <w:rPr>
          <w:color w:val="1A1A1A"/>
          <w:lang w:val="fr-FR"/>
        </w:rPr>
        <w:t xml:space="preserve"> Il voit les outils qu'on lui donne, les pratiques de son équipe, les manques qu'il ressent à son poste. Il ne voit ni les arbitrages de recrutement, ni les compétences que l'employeur cherche sans les trouver, ni ce qui se joue au-dessus de son niveau. Le déplacement conserve l'ancrage dans le réel ; il perd la parole de celui qui définit le besoin. La colonne de droite de la figure 2 énumère ce qui a été cédé.</w:t>
      </w:r>
    </w:p>
    <w:p w14:paraId="2AD6AA7D" w14:textId="7DD62160" w:rsidR="001C0A45" w:rsidRPr="00B03012" w:rsidRDefault="000229E3" w:rsidP="00626347">
      <w:pPr>
        <w:spacing w:after="100" w:line="259" w:lineRule="auto"/>
        <w:jc w:val="both"/>
        <w:rPr>
          <w:lang w:val="fr-FR"/>
        </w:rPr>
      </w:pPr>
      <w:r w:rsidRPr="00B03012">
        <w:rPr>
          <w:color w:val="1A1A1A"/>
          <w:lang w:val="fr-FR"/>
        </w:rPr>
        <w:t>Deux pertes supplémentaires tiennent à ma position, et elles sont d'un autre ordre. En choisissant mes étudiants, j'ai choisi des personnes que je note. Et le programme dont ils allaient parler est celui dont je pilote la refonte. La substitution de public a donc resserré la relation d'enquête au moment même où elle facilitait l'accès.</w:t>
      </w:r>
      <w:r w:rsidR="009D2001">
        <w:rPr>
          <w:color w:val="1A1A1A"/>
          <w:lang w:val="fr-FR"/>
        </w:rPr>
        <w:t xml:space="preserve"> Ce sont les limites des conditions expérimentales mais cela est suffisant pour l’instant dans cet exercice purement pédagogique dans le cadre de FAD117. </w:t>
      </w:r>
    </w:p>
    <w:p w14:paraId="085746FE" w14:textId="77777777" w:rsidR="001C0A45" w:rsidRPr="00626347" w:rsidRDefault="000229E3" w:rsidP="00626347">
      <w:pPr>
        <w:pStyle w:val="Heading2"/>
        <w:numPr>
          <w:ilvl w:val="1"/>
          <w:numId w:val="10"/>
        </w:numPr>
        <w:spacing w:before="240" w:after="60"/>
        <w:rPr>
          <w:rFonts w:ascii="Arial" w:eastAsia="Arial" w:hAnsi="Arial"/>
          <w:color w:val="1F3864"/>
          <w:sz w:val="24"/>
          <w:lang w:val="fr-FR"/>
        </w:rPr>
      </w:pPr>
      <w:bookmarkStart w:id="16" w:name="_Toc238166773"/>
      <w:bookmarkStart w:id="17" w:name="_Toc239666705"/>
      <w:r w:rsidRPr="00B03012">
        <w:rPr>
          <w:rFonts w:ascii="Arial" w:eastAsia="Arial" w:hAnsi="Arial"/>
          <w:color w:val="1F3864"/>
          <w:sz w:val="24"/>
          <w:lang w:val="fr-FR"/>
        </w:rPr>
        <w:lastRenderedPageBreak/>
        <w:t>La composition retenue</w:t>
      </w:r>
      <w:bookmarkEnd w:id="16"/>
      <w:bookmarkEnd w:id="17"/>
    </w:p>
    <w:p w14:paraId="174B3FFD" w14:textId="2AC70EA6" w:rsidR="001C0A45" w:rsidRPr="00B03012" w:rsidRDefault="000229E3" w:rsidP="00626347">
      <w:pPr>
        <w:spacing w:after="100" w:line="259" w:lineRule="auto"/>
        <w:jc w:val="both"/>
        <w:rPr>
          <w:lang w:val="fr-FR"/>
        </w:rPr>
      </w:pPr>
      <w:r w:rsidRPr="00B03012">
        <w:rPr>
          <w:color w:val="1A1A1A"/>
          <w:lang w:val="fr-FR"/>
        </w:rPr>
        <w:t>Quatre entretiens, sur deux axes croisés</w:t>
      </w:r>
      <w:r w:rsidR="00962658">
        <w:rPr>
          <w:color w:val="1A1A1A"/>
          <w:lang w:val="fr-FR"/>
        </w:rPr>
        <w:t xml:space="preserve">, </w:t>
      </w:r>
      <w:r w:rsidRPr="00B03012">
        <w:rPr>
          <w:color w:val="1A1A1A"/>
          <w:lang w:val="fr-FR"/>
        </w:rPr>
        <w:t xml:space="preserve">la filière et la distance au parcours. Le </w:t>
      </w:r>
      <w:r w:rsidRPr="00B03012">
        <w:rPr>
          <w:b/>
          <w:color w:val="1A1A1A"/>
          <w:lang w:val="fr-FR"/>
        </w:rPr>
        <w:t>tableau 1</w:t>
      </w:r>
      <w:r w:rsidRPr="00B03012">
        <w:rPr>
          <w:color w:val="1A1A1A"/>
          <w:lang w:val="fr-FR"/>
        </w:rPr>
        <w:t xml:space="preserve"> donne la composition et les conditions réelles de chaque passation.</w:t>
      </w:r>
    </w:p>
    <w:tbl>
      <w:tblPr>
        <w:tblStyle w:val="TableGrid"/>
        <w:tblW w:w="0" w:type="auto"/>
        <w:jc w:val="center"/>
        <w:tblLayout w:type="fixed"/>
        <w:tblLook w:val="04A0" w:firstRow="1" w:lastRow="0" w:firstColumn="1" w:lastColumn="0" w:noHBand="0" w:noVBand="1"/>
      </w:tblPr>
      <w:tblGrid>
        <w:gridCol w:w="793"/>
        <w:gridCol w:w="908"/>
        <w:gridCol w:w="2786"/>
        <w:gridCol w:w="1741"/>
        <w:gridCol w:w="793"/>
        <w:gridCol w:w="1993"/>
      </w:tblGrid>
      <w:tr w:rsidR="001C0A45" w14:paraId="3B5E4370" w14:textId="77777777" w:rsidTr="00962658">
        <w:trPr>
          <w:cantSplit/>
          <w:tblHeader/>
          <w:jc w:val="center"/>
        </w:trPr>
        <w:tc>
          <w:tcPr>
            <w:tcW w:w="793" w:type="dxa"/>
            <w:shd w:val="clear" w:color="auto" w:fill="F2F4F7"/>
          </w:tcPr>
          <w:p w14:paraId="3CE28BDA" w14:textId="77777777" w:rsidR="001C0A45" w:rsidRDefault="000229E3">
            <w:pPr>
              <w:spacing w:before="60" w:after="60" w:line="252" w:lineRule="auto"/>
            </w:pPr>
            <w:r>
              <w:rPr>
                <w:b/>
                <w:color w:val="1F3864"/>
                <w:sz w:val="16"/>
              </w:rPr>
              <w:t>Id</w:t>
            </w:r>
          </w:p>
        </w:tc>
        <w:tc>
          <w:tcPr>
            <w:tcW w:w="908" w:type="dxa"/>
            <w:shd w:val="clear" w:color="auto" w:fill="F2F4F7"/>
          </w:tcPr>
          <w:p w14:paraId="5A1BF3D9" w14:textId="77777777" w:rsidR="001C0A45" w:rsidRDefault="000229E3">
            <w:pPr>
              <w:spacing w:before="60" w:after="60" w:line="252" w:lineRule="auto"/>
            </w:pPr>
            <w:r>
              <w:rPr>
                <w:b/>
                <w:color w:val="1F3864"/>
                <w:sz w:val="16"/>
              </w:rPr>
              <w:t>Filière</w:t>
            </w:r>
          </w:p>
        </w:tc>
        <w:tc>
          <w:tcPr>
            <w:tcW w:w="2786" w:type="dxa"/>
            <w:shd w:val="clear" w:color="auto" w:fill="F2F4F7"/>
          </w:tcPr>
          <w:p w14:paraId="7D66BADF" w14:textId="77777777" w:rsidR="001C0A45" w:rsidRPr="00B03012" w:rsidRDefault="000229E3">
            <w:pPr>
              <w:spacing w:before="60" w:after="60" w:line="252" w:lineRule="auto"/>
              <w:rPr>
                <w:lang w:val="fr-FR"/>
              </w:rPr>
            </w:pPr>
            <w:r w:rsidRPr="00B03012">
              <w:rPr>
                <w:b/>
                <w:color w:val="1F3864"/>
                <w:sz w:val="16"/>
                <w:lang w:val="fr-FR"/>
              </w:rPr>
              <w:t>Situation au moment de l'entretien</w:t>
            </w:r>
          </w:p>
        </w:tc>
        <w:tc>
          <w:tcPr>
            <w:tcW w:w="1741" w:type="dxa"/>
            <w:shd w:val="clear" w:color="auto" w:fill="F2F4F7"/>
          </w:tcPr>
          <w:p w14:paraId="691C048E" w14:textId="77777777" w:rsidR="001C0A45" w:rsidRDefault="000229E3">
            <w:pPr>
              <w:spacing w:before="60" w:after="60" w:line="252" w:lineRule="auto"/>
            </w:pPr>
            <w:r>
              <w:rPr>
                <w:b/>
                <w:color w:val="1F3864"/>
                <w:sz w:val="16"/>
              </w:rPr>
              <w:t>Programme vécu</w:t>
            </w:r>
          </w:p>
        </w:tc>
        <w:tc>
          <w:tcPr>
            <w:tcW w:w="793" w:type="dxa"/>
            <w:shd w:val="clear" w:color="auto" w:fill="F2F4F7"/>
          </w:tcPr>
          <w:p w14:paraId="72E7AC0D" w14:textId="77777777" w:rsidR="001C0A45" w:rsidRDefault="000229E3">
            <w:pPr>
              <w:spacing w:before="60" w:after="60" w:line="252" w:lineRule="auto"/>
            </w:pPr>
            <w:r>
              <w:rPr>
                <w:b/>
                <w:color w:val="1F3864"/>
                <w:sz w:val="16"/>
              </w:rPr>
              <w:t>Durée</w:t>
            </w:r>
          </w:p>
        </w:tc>
        <w:tc>
          <w:tcPr>
            <w:tcW w:w="1993" w:type="dxa"/>
            <w:shd w:val="clear" w:color="auto" w:fill="F2F4F7"/>
          </w:tcPr>
          <w:p w14:paraId="3CC06137" w14:textId="77777777" w:rsidR="001C0A45" w:rsidRDefault="000229E3">
            <w:pPr>
              <w:spacing w:before="60" w:after="60" w:line="252" w:lineRule="auto"/>
            </w:pPr>
            <w:r>
              <w:rPr>
                <w:b/>
                <w:color w:val="1F3864"/>
                <w:sz w:val="16"/>
              </w:rPr>
              <w:t>Cadre</w:t>
            </w:r>
          </w:p>
        </w:tc>
      </w:tr>
      <w:tr w:rsidR="001C0A45" w:rsidRPr="0086687F" w14:paraId="47EBA483" w14:textId="77777777" w:rsidTr="00962658">
        <w:trPr>
          <w:cantSplit/>
          <w:jc w:val="center"/>
        </w:trPr>
        <w:tc>
          <w:tcPr>
            <w:tcW w:w="793" w:type="dxa"/>
          </w:tcPr>
          <w:p w14:paraId="2A4DEBF7" w14:textId="77777777" w:rsidR="001C0A45" w:rsidRDefault="000229E3">
            <w:pPr>
              <w:spacing w:before="40" w:after="40" w:line="252" w:lineRule="auto"/>
            </w:pPr>
            <w:r>
              <w:rPr>
                <w:b/>
                <w:color w:val="1A1A1A"/>
                <w:sz w:val="16"/>
              </w:rPr>
              <w:t>B3-1</w:t>
            </w:r>
          </w:p>
        </w:tc>
        <w:tc>
          <w:tcPr>
            <w:tcW w:w="908" w:type="dxa"/>
          </w:tcPr>
          <w:p w14:paraId="0A623920" w14:textId="77777777" w:rsidR="001C0A45" w:rsidRDefault="000229E3">
            <w:pPr>
              <w:spacing w:before="40" w:after="40" w:line="252" w:lineRule="auto"/>
            </w:pPr>
            <w:r>
              <w:rPr>
                <w:color w:val="1A1A1A"/>
                <w:sz w:val="16"/>
              </w:rPr>
              <w:t>CDWFS</w:t>
            </w:r>
          </w:p>
        </w:tc>
        <w:tc>
          <w:tcPr>
            <w:tcW w:w="2786" w:type="dxa"/>
          </w:tcPr>
          <w:p w14:paraId="753644A8" w14:textId="77777777" w:rsidR="001C0A45" w:rsidRPr="00B03012" w:rsidRDefault="000229E3">
            <w:pPr>
              <w:spacing w:before="40" w:after="40" w:line="252" w:lineRule="auto"/>
              <w:rPr>
                <w:lang w:val="fr-FR"/>
              </w:rPr>
            </w:pPr>
            <w:r w:rsidRPr="00B03012">
              <w:rPr>
                <w:color w:val="1A1A1A"/>
                <w:sz w:val="16"/>
                <w:lang w:val="fr-FR"/>
              </w:rPr>
              <w:t>B3 en alternance, développeur full stack en PME éditrice</w:t>
            </w:r>
          </w:p>
        </w:tc>
        <w:tc>
          <w:tcPr>
            <w:tcW w:w="1741" w:type="dxa"/>
          </w:tcPr>
          <w:p w14:paraId="3DF4DE89" w14:textId="77777777" w:rsidR="001C0A45" w:rsidRPr="00B03012" w:rsidRDefault="000229E3">
            <w:pPr>
              <w:spacing w:before="40" w:after="40" w:line="252" w:lineRule="auto"/>
              <w:rPr>
                <w:lang w:val="fr-FR"/>
              </w:rPr>
            </w:pPr>
            <w:r w:rsidRPr="00B03012">
              <w:rPr>
                <w:color w:val="1A1A1A"/>
                <w:sz w:val="16"/>
                <w:lang w:val="fr-FR"/>
              </w:rPr>
              <w:t>Actuel, avec des éléments de la refonte</w:t>
            </w:r>
          </w:p>
        </w:tc>
        <w:tc>
          <w:tcPr>
            <w:tcW w:w="793" w:type="dxa"/>
          </w:tcPr>
          <w:p w14:paraId="760A1132" w14:textId="77777777" w:rsidR="001C0A45" w:rsidRDefault="000229E3">
            <w:pPr>
              <w:spacing w:before="40" w:after="40" w:line="252" w:lineRule="auto"/>
            </w:pPr>
            <w:r>
              <w:rPr>
                <w:color w:val="1A1A1A"/>
                <w:sz w:val="16"/>
              </w:rPr>
              <w:t>31′06</w:t>
            </w:r>
          </w:p>
        </w:tc>
        <w:tc>
          <w:tcPr>
            <w:tcW w:w="1993" w:type="dxa"/>
          </w:tcPr>
          <w:p w14:paraId="7B42ACC9" w14:textId="77777777" w:rsidR="001C0A45" w:rsidRPr="00B03012" w:rsidRDefault="000229E3">
            <w:pPr>
              <w:spacing w:before="40" w:after="40" w:line="252" w:lineRule="auto"/>
              <w:rPr>
                <w:lang w:val="fr-FR"/>
              </w:rPr>
            </w:pPr>
            <w:r w:rsidRPr="00B03012">
              <w:rPr>
                <w:color w:val="1A1A1A"/>
                <w:sz w:val="16"/>
                <w:lang w:val="fr-FR"/>
              </w:rPr>
              <w:t>Salle calme à l'IMIE, fin d'après-midi</w:t>
            </w:r>
          </w:p>
        </w:tc>
      </w:tr>
      <w:tr w:rsidR="001C0A45" w:rsidRPr="0086687F" w14:paraId="095702B4" w14:textId="77777777" w:rsidTr="00962658">
        <w:trPr>
          <w:cantSplit/>
          <w:jc w:val="center"/>
        </w:trPr>
        <w:tc>
          <w:tcPr>
            <w:tcW w:w="793" w:type="dxa"/>
          </w:tcPr>
          <w:p w14:paraId="36131B6B" w14:textId="77777777" w:rsidR="001C0A45" w:rsidRDefault="000229E3">
            <w:pPr>
              <w:spacing w:before="40" w:after="40" w:line="252" w:lineRule="auto"/>
            </w:pPr>
            <w:r>
              <w:rPr>
                <w:b/>
                <w:color w:val="1A1A1A"/>
                <w:sz w:val="16"/>
              </w:rPr>
              <w:t>B3-2</w:t>
            </w:r>
          </w:p>
        </w:tc>
        <w:tc>
          <w:tcPr>
            <w:tcW w:w="908" w:type="dxa"/>
          </w:tcPr>
          <w:p w14:paraId="160FABF2" w14:textId="77777777" w:rsidR="001C0A45" w:rsidRDefault="000229E3">
            <w:pPr>
              <w:spacing w:before="40" w:after="40" w:line="252" w:lineRule="auto"/>
            </w:pPr>
            <w:r>
              <w:rPr>
                <w:color w:val="1A1A1A"/>
                <w:sz w:val="16"/>
              </w:rPr>
              <w:t>ASRC</w:t>
            </w:r>
          </w:p>
        </w:tc>
        <w:tc>
          <w:tcPr>
            <w:tcW w:w="2786" w:type="dxa"/>
          </w:tcPr>
          <w:p w14:paraId="72440EBF" w14:textId="77777777" w:rsidR="001C0A45" w:rsidRPr="00B03012" w:rsidRDefault="000229E3">
            <w:pPr>
              <w:spacing w:before="40" w:after="40" w:line="252" w:lineRule="auto"/>
              <w:rPr>
                <w:lang w:val="fr-FR"/>
              </w:rPr>
            </w:pPr>
            <w:r w:rsidRPr="00B03012">
              <w:rPr>
                <w:color w:val="1A1A1A"/>
                <w:sz w:val="16"/>
                <w:lang w:val="fr-FR"/>
              </w:rPr>
              <w:t>B3 en alternance, technicien systèmes et réseaux en société de services</w:t>
            </w:r>
          </w:p>
        </w:tc>
        <w:tc>
          <w:tcPr>
            <w:tcW w:w="1741" w:type="dxa"/>
          </w:tcPr>
          <w:p w14:paraId="37F69931" w14:textId="77777777" w:rsidR="001C0A45" w:rsidRPr="00B03012" w:rsidRDefault="000229E3">
            <w:pPr>
              <w:spacing w:before="40" w:after="40" w:line="252" w:lineRule="auto"/>
              <w:rPr>
                <w:lang w:val="fr-FR"/>
              </w:rPr>
            </w:pPr>
            <w:r w:rsidRPr="00B03012">
              <w:rPr>
                <w:color w:val="1A1A1A"/>
                <w:sz w:val="16"/>
                <w:lang w:val="fr-FR"/>
              </w:rPr>
              <w:t>Actuel, avec des éléments de la refonte</w:t>
            </w:r>
          </w:p>
        </w:tc>
        <w:tc>
          <w:tcPr>
            <w:tcW w:w="793" w:type="dxa"/>
          </w:tcPr>
          <w:p w14:paraId="0A5FC48C" w14:textId="77777777" w:rsidR="001C0A45" w:rsidRDefault="000229E3">
            <w:pPr>
              <w:spacing w:before="40" w:after="40" w:line="252" w:lineRule="auto"/>
            </w:pPr>
            <w:r>
              <w:rPr>
                <w:color w:val="1A1A1A"/>
                <w:sz w:val="16"/>
              </w:rPr>
              <w:t>30′38</w:t>
            </w:r>
          </w:p>
        </w:tc>
        <w:tc>
          <w:tcPr>
            <w:tcW w:w="1993" w:type="dxa"/>
          </w:tcPr>
          <w:p w14:paraId="1703D6E0" w14:textId="77777777" w:rsidR="001C0A45" w:rsidRPr="00B03012" w:rsidRDefault="000229E3">
            <w:pPr>
              <w:spacing w:before="40" w:after="40" w:line="252" w:lineRule="auto"/>
              <w:rPr>
                <w:lang w:val="fr-FR"/>
              </w:rPr>
            </w:pPr>
            <w:r w:rsidRPr="00B03012">
              <w:rPr>
                <w:color w:val="1A1A1A"/>
                <w:sz w:val="16"/>
                <w:lang w:val="fr-FR"/>
              </w:rPr>
              <w:t>Visioconférence, depuis une salle de l'IMIE</w:t>
            </w:r>
          </w:p>
        </w:tc>
      </w:tr>
      <w:tr w:rsidR="001C0A45" w:rsidRPr="0086687F" w14:paraId="3F73B597" w14:textId="77777777" w:rsidTr="00962658">
        <w:trPr>
          <w:cantSplit/>
          <w:jc w:val="center"/>
        </w:trPr>
        <w:tc>
          <w:tcPr>
            <w:tcW w:w="793" w:type="dxa"/>
          </w:tcPr>
          <w:p w14:paraId="6A0F7720" w14:textId="77777777" w:rsidR="001C0A45" w:rsidRDefault="000229E3">
            <w:pPr>
              <w:spacing w:before="40" w:after="40" w:line="252" w:lineRule="auto"/>
            </w:pPr>
            <w:r>
              <w:rPr>
                <w:b/>
                <w:color w:val="1A1A1A"/>
                <w:sz w:val="16"/>
              </w:rPr>
              <w:t>AN-1</w:t>
            </w:r>
          </w:p>
        </w:tc>
        <w:tc>
          <w:tcPr>
            <w:tcW w:w="908" w:type="dxa"/>
          </w:tcPr>
          <w:p w14:paraId="6E59E841" w14:textId="77777777" w:rsidR="001C0A45" w:rsidRDefault="000229E3">
            <w:pPr>
              <w:spacing w:before="40" w:after="40" w:line="252" w:lineRule="auto"/>
            </w:pPr>
            <w:r>
              <w:rPr>
                <w:color w:val="1A1A1A"/>
                <w:sz w:val="16"/>
              </w:rPr>
              <w:t>CDWFS</w:t>
            </w:r>
          </w:p>
        </w:tc>
        <w:tc>
          <w:tcPr>
            <w:tcW w:w="2786" w:type="dxa"/>
          </w:tcPr>
          <w:p w14:paraId="0A2FF975" w14:textId="77777777" w:rsidR="001C0A45" w:rsidRPr="00B03012" w:rsidRDefault="000229E3">
            <w:pPr>
              <w:spacing w:before="40" w:after="40" w:line="252" w:lineRule="auto"/>
              <w:rPr>
                <w:lang w:val="fr-FR"/>
              </w:rPr>
            </w:pPr>
            <w:r w:rsidRPr="00B03012">
              <w:rPr>
                <w:color w:val="1A1A1A"/>
                <w:sz w:val="16"/>
                <w:lang w:val="fr-FR"/>
              </w:rPr>
              <w:t>Master 1 en alternance, développeur applicatif en assurance</w:t>
            </w:r>
          </w:p>
        </w:tc>
        <w:tc>
          <w:tcPr>
            <w:tcW w:w="1741" w:type="dxa"/>
          </w:tcPr>
          <w:p w14:paraId="6D81AA15" w14:textId="77777777" w:rsidR="001C0A45" w:rsidRDefault="000229E3">
            <w:pPr>
              <w:spacing w:before="40" w:after="40" w:line="252" w:lineRule="auto"/>
            </w:pPr>
            <w:r>
              <w:rPr>
                <w:color w:val="1A1A1A"/>
                <w:sz w:val="16"/>
              </w:rPr>
              <w:t>Ancien programme seul</w:t>
            </w:r>
          </w:p>
        </w:tc>
        <w:tc>
          <w:tcPr>
            <w:tcW w:w="793" w:type="dxa"/>
          </w:tcPr>
          <w:p w14:paraId="2266EAC1" w14:textId="77777777" w:rsidR="001C0A45" w:rsidRDefault="000229E3">
            <w:pPr>
              <w:spacing w:before="40" w:after="40" w:line="252" w:lineRule="auto"/>
            </w:pPr>
            <w:r>
              <w:rPr>
                <w:color w:val="1A1A1A"/>
                <w:sz w:val="16"/>
              </w:rPr>
              <w:t>31′14</w:t>
            </w:r>
          </w:p>
        </w:tc>
        <w:tc>
          <w:tcPr>
            <w:tcW w:w="1993" w:type="dxa"/>
          </w:tcPr>
          <w:p w14:paraId="6148C328" w14:textId="77777777" w:rsidR="001C0A45" w:rsidRPr="00B03012" w:rsidRDefault="000229E3">
            <w:pPr>
              <w:spacing w:before="40" w:after="40" w:line="252" w:lineRule="auto"/>
              <w:rPr>
                <w:lang w:val="fr-FR"/>
              </w:rPr>
            </w:pPr>
            <w:r w:rsidRPr="00B03012">
              <w:rPr>
                <w:color w:val="1A1A1A"/>
                <w:sz w:val="16"/>
                <w:lang w:val="fr-FR"/>
              </w:rPr>
              <w:t>Salle de réunion à l'IMIE, pendant une pause</w:t>
            </w:r>
          </w:p>
        </w:tc>
      </w:tr>
      <w:tr w:rsidR="001C0A45" w14:paraId="7E20F1D0" w14:textId="77777777" w:rsidTr="00962658">
        <w:trPr>
          <w:cantSplit/>
          <w:jc w:val="center"/>
        </w:trPr>
        <w:tc>
          <w:tcPr>
            <w:tcW w:w="793" w:type="dxa"/>
          </w:tcPr>
          <w:p w14:paraId="550A3673" w14:textId="77777777" w:rsidR="001C0A45" w:rsidRDefault="000229E3">
            <w:pPr>
              <w:spacing w:before="40" w:after="40" w:line="252" w:lineRule="auto"/>
            </w:pPr>
            <w:r>
              <w:rPr>
                <w:b/>
                <w:color w:val="1A1A1A"/>
                <w:sz w:val="16"/>
              </w:rPr>
              <w:t>AN-2</w:t>
            </w:r>
          </w:p>
        </w:tc>
        <w:tc>
          <w:tcPr>
            <w:tcW w:w="908" w:type="dxa"/>
          </w:tcPr>
          <w:p w14:paraId="03D7B665" w14:textId="77777777" w:rsidR="001C0A45" w:rsidRDefault="000229E3">
            <w:pPr>
              <w:spacing w:before="40" w:after="40" w:line="252" w:lineRule="auto"/>
            </w:pPr>
            <w:r>
              <w:rPr>
                <w:color w:val="1A1A1A"/>
                <w:sz w:val="16"/>
              </w:rPr>
              <w:t>ASRC</w:t>
            </w:r>
          </w:p>
        </w:tc>
        <w:tc>
          <w:tcPr>
            <w:tcW w:w="2786" w:type="dxa"/>
          </w:tcPr>
          <w:p w14:paraId="057CE14A" w14:textId="77777777" w:rsidR="001C0A45" w:rsidRPr="00B03012" w:rsidRDefault="000229E3">
            <w:pPr>
              <w:spacing w:before="40" w:after="40" w:line="252" w:lineRule="auto"/>
              <w:rPr>
                <w:lang w:val="fr-FR"/>
              </w:rPr>
            </w:pPr>
            <w:r w:rsidRPr="00B03012">
              <w:rPr>
                <w:color w:val="1A1A1A"/>
                <w:sz w:val="16"/>
                <w:lang w:val="fr-FR"/>
              </w:rPr>
              <w:t>Master 2 en alternance, analyste systèmes et sécurité en groupe industriel</w:t>
            </w:r>
          </w:p>
        </w:tc>
        <w:tc>
          <w:tcPr>
            <w:tcW w:w="1741" w:type="dxa"/>
          </w:tcPr>
          <w:p w14:paraId="22DB87E3" w14:textId="77777777" w:rsidR="001C0A45" w:rsidRDefault="000229E3">
            <w:pPr>
              <w:spacing w:before="40" w:after="40" w:line="252" w:lineRule="auto"/>
            </w:pPr>
            <w:r>
              <w:rPr>
                <w:color w:val="1A1A1A"/>
                <w:sz w:val="16"/>
              </w:rPr>
              <w:t>Ancien programme seul</w:t>
            </w:r>
          </w:p>
        </w:tc>
        <w:tc>
          <w:tcPr>
            <w:tcW w:w="793" w:type="dxa"/>
          </w:tcPr>
          <w:p w14:paraId="5AF8C530" w14:textId="77777777" w:rsidR="001C0A45" w:rsidRDefault="000229E3">
            <w:pPr>
              <w:spacing w:before="40" w:after="40" w:line="252" w:lineRule="auto"/>
            </w:pPr>
            <w:r>
              <w:rPr>
                <w:color w:val="1A1A1A"/>
                <w:sz w:val="16"/>
              </w:rPr>
              <w:t>31′52</w:t>
            </w:r>
          </w:p>
        </w:tc>
        <w:tc>
          <w:tcPr>
            <w:tcW w:w="1993" w:type="dxa"/>
          </w:tcPr>
          <w:p w14:paraId="14B1A559" w14:textId="77777777" w:rsidR="001C0A45" w:rsidRDefault="000229E3">
            <w:pPr>
              <w:spacing w:before="40" w:after="40" w:line="252" w:lineRule="auto"/>
            </w:pPr>
            <w:r>
              <w:rPr>
                <w:color w:val="1A1A1A"/>
                <w:sz w:val="16"/>
              </w:rPr>
              <w:t>Visioconférence, depuis le domicile</w:t>
            </w:r>
          </w:p>
        </w:tc>
      </w:tr>
    </w:tbl>
    <w:p w14:paraId="50E9B864" w14:textId="77777777" w:rsidR="001C0A45" w:rsidRDefault="001C0A45">
      <w:pPr>
        <w:spacing w:after="40"/>
      </w:pPr>
    </w:p>
    <w:p w14:paraId="3153A9AC" w14:textId="0A34BB79" w:rsidR="001C0A45" w:rsidRPr="00B03012" w:rsidRDefault="000229E3">
      <w:pPr>
        <w:spacing w:before="40" w:after="160"/>
        <w:jc w:val="center"/>
        <w:rPr>
          <w:lang w:val="fr-FR"/>
        </w:rPr>
      </w:pPr>
      <w:r w:rsidRPr="00B03012">
        <w:rPr>
          <w:b/>
          <w:i/>
          <w:color w:val="5A5A5A"/>
          <w:sz w:val="17"/>
          <w:lang w:val="fr-FR"/>
        </w:rPr>
        <w:t>Tableau 1</w:t>
      </w:r>
      <w:r w:rsidR="00962658">
        <w:rPr>
          <w:i/>
          <w:color w:val="5A5A5A"/>
          <w:sz w:val="17"/>
          <w:lang w:val="fr-FR"/>
        </w:rPr>
        <w:t xml:space="preserve">, </w:t>
      </w:r>
      <w:r w:rsidRPr="00B03012">
        <w:rPr>
          <w:i/>
          <w:color w:val="5A5A5A"/>
          <w:sz w:val="17"/>
          <w:lang w:val="fr-FR"/>
        </w:rPr>
        <w:t>Composition du corpus et conditions de passation.</w:t>
      </w:r>
    </w:p>
    <w:p w14:paraId="71A1010D" w14:textId="7DD519F8" w:rsidR="001C0A45" w:rsidRPr="00B03012" w:rsidRDefault="000229E3" w:rsidP="00626347">
      <w:pPr>
        <w:spacing w:after="100" w:line="259" w:lineRule="auto"/>
        <w:jc w:val="both"/>
        <w:rPr>
          <w:lang w:val="fr-FR"/>
        </w:rPr>
      </w:pPr>
      <w:r w:rsidRPr="00B03012">
        <w:rPr>
          <w:color w:val="1A1A1A"/>
          <w:lang w:val="fr-FR"/>
        </w:rPr>
        <w:t>Le croisement des filières allait de soi : les deux parcours n'enseignent pas les mêmes choses, et une convergence entre eux aurait plus de poids qu'un accord interne à une filière. Le croisement des statuts était plus incertain. Un ancien passé en master a du recul mais un souvenir moins précis ; un étudiant en cours a la précision et pas le recul. En séance, la question avait été posée franchement</w:t>
      </w:r>
      <w:r w:rsidR="00962658">
        <w:rPr>
          <w:color w:val="1A1A1A"/>
          <w:lang w:val="fr-FR"/>
        </w:rPr>
        <w:t xml:space="preserve">, </w:t>
      </w:r>
      <w:r w:rsidRPr="00B03012">
        <w:rPr>
          <w:color w:val="1A1A1A"/>
          <w:lang w:val="fr-FR"/>
        </w:rPr>
        <w:t>cette diversité de profils est-elle un avantage ou une difficulté ? Elle n'avait pas été tranchée, et elle a produit un résultat que je n'attendais pas.</w:t>
      </w:r>
    </w:p>
    <w:p w14:paraId="48B23A32" w14:textId="77777777" w:rsidR="001C0A45" w:rsidRPr="00626347" w:rsidRDefault="000229E3" w:rsidP="00626347">
      <w:pPr>
        <w:pStyle w:val="Heading2"/>
        <w:numPr>
          <w:ilvl w:val="1"/>
          <w:numId w:val="10"/>
        </w:numPr>
        <w:spacing w:before="240" w:after="60"/>
        <w:rPr>
          <w:rFonts w:ascii="Arial" w:eastAsia="Arial" w:hAnsi="Arial"/>
          <w:color w:val="1F3864"/>
          <w:sz w:val="24"/>
          <w:lang w:val="fr-FR"/>
        </w:rPr>
      </w:pPr>
      <w:bookmarkStart w:id="18" w:name="_Toc238166774"/>
      <w:bookmarkStart w:id="19" w:name="_Toc239666706"/>
      <w:r w:rsidRPr="00B03012">
        <w:rPr>
          <w:rFonts w:ascii="Arial" w:eastAsia="Arial" w:hAnsi="Arial"/>
          <w:color w:val="1F3864"/>
          <w:sz w:val="24"/>
          <w:lang w:val="fr-FR"/>
        </w:rPr>
        <w:t>Les invitations</w:t>
      </w:r>
      <w:bookmarkEnd w:id="18"/>
      <w:bookmarkEnd w:id="19"/>
    </w:p>
    <w:p w14:paraId="786F6E59" w14:textId="34DD3DBC" w:rsidR="001C0A45" w:rsidRPr="00B03012" w:rsidRDefault="000229E3" w:rsidP="00626347">
      <w:pPr>
        <w:spacing w:after="100" w:line="259" w:lineRule="auto"/>
        <w:jc w:val="both"/>
        <w:rPr>
          <w:lang w:val="fr-FR"/>
        </w:rPr>
      </w:pPr>
      <w:r w:rsidRPr="00B03012">
        <w:rPr>
          <w:color w:val="1A1A1A"/>
          <w:lang w:val="fr-FR"/>
        </w:rPr>
        <w:t xml:space="preserve">Les quatre personnes ont été sollicitées oralement, en marge d'un cours, avec un cadrage en quatre points : l'objet de l'enquête, sa double finalité, la durée annoncée, et le fait que le refus était sans conséquence. </w:t>
      </w:r>
      <w:r w:rsidRPr="00B03012">
        <w:rPr>
          <w:b/>
          <w:color w:val="1A1A1A"/>
          <w:lang w:val="fr-FR"/>
        </w:rPr>
        <w:t>Aucune ne l'a refusé</w:t>
      </w:r>
      <w:r w:rsidR="00962658">
        <w:rPr>
          <w:color w:val="1A1A1A"/>
          <w:lang w:val="fr-FR"/>
        </w:rPr>
        <w:t xml:space="preserve">, </w:t>
      </w:r>
      <w:r w:rsidRPr="00B03012">
        <w:rPr>
          <w:color w:val="1A1A1A"/>
          <w:lang w:val="fr-FR"/>
        </w:rPr>
        <w:t>ce qui est en soi une donnée : on ne refuse pas facilement une demande venant de son formateur, et ce consentement facile est exactement ce que la suite oblige à interroger.</w:t>
      </w:r>
    </w:p>
    <w:p w14:paraId="65E93288" w14:textId="77777777" w:rsidR="001C0A45" w:rsidRPr="00B03012" w:rsidRDefault="000229E3" w:rsidP="00626347">
      <w:pPr>
        <w:spacing w:after="100" w:line="259" w:lineRule="auto"/>
        <w:jc w:val="both"/>
        <w:rPr>
          <w:lang w:val="fr-FR"/>
        </w:rPr>
      </w:pPr>
      <w:r w:rsidRPr="00B03012">
        <w:rPr>
          <w:color w:val="1A1A1A"/>
          <w:lang w:val="fr-FR"/>
        </w:rPr>
        <w:t xml:space="preserve">La dernière colonne du tableau 1 mérite enfin d'être relue : quatre entretiens, quatre cadres, et </w:t>
      </w:r>
      <w:r w:rsidRPr="00B03012">
        <w:rPr>
          <w:b/>
          <w:color w:val="1A1A1A"/>
          <w:lang w:val="fr-FR"/>
        </w:rPr>
        <w:t>aucun n'a été choisi</w:t>
      </w:r>
      <w:r w:rsidRPr="00B03012">
        <w:rPr>
          <w:color w:val="1A1A1A"/>
          <w:lang w:val="fr-FR"/>
        </w:rPr>
        <w:t>. Chacun résulte de la disponibilité de l'interviewé, à qui je m'adaptais.</w:t>
      </w:r>
    </w:p>
    <w:p w14:paraId="3E448251" w14:textId="77777777" w:rsidR="001C0A45" w:rsidRPr="00341A49" w:rsidRDefault="000229E3" w:rsidP="00341A49">
      <w:pPr>
        <w:pStyle w:val="Heading1"/>
        <w:pageBreakBefore/>
        <w:numPr>
          <w:ilvl w:val="0"/>
          <w:numId w:val="10"/>
        </w:numPr>
        <w:pBdr>
          <w:bottom w:val="single" w:sz="8" w:space="4" w:color="1F3864"/>
        </w:pBdr>
        <w:spacing w:before="80" w:after="200"/>
        <w:rPr>
          <w:rFonts w:ascii="Arial" w:eastAsia="Arial" w:hAnsi="Arial"/>
          <w:color w:val="1F3864"/>
          <w:sz w:val="30"/>
          <w:lang w:val="fr-FR"/>
        </w:rPr>
      </w:pPr>
      <w:bookmarkStart w:id="20" w:name="_Toc238166775"/>
      <w:bookmarkStart w:id="21" w:name="_Toc239666707"/>
      <w:r w:rsidRPr="00B03012">
        <w:rPr>
          <w:rFonts w:ascii="Arial" w:eastAsia="Arial" w:hAnsi="Arial"/>
          <w:color w:val="1F3864"/>
          <w:sz w:val="30"/>
          <w:lang w:val="fr-FR"/>
        </w:rPr>
        <w:lastRenderedPageBreak/>
        <w:t>Le guide et ses versions</w:t>
      </w:r>
      <w:bookmarkEnd w:id="20"/>
      <w:bookmarkEnd w:id="21"/>
    </w:p>
    <w:p w14:paraId="65484161" w14:textId="6936B36C" w:rsidR="001C0A45" w:rsidRPr="00B03012" w:rsidRDefault="000229E3" w:rsidP="00626347">
      <w:pPr>
        <w:spacing w:after="100" w:line="259" w:lineRule="auto"/>
        <w:jc w:val="both"/>
        <w:rPr>
          <w:lang w:val="fr-FR"/>
        </w:rPr>
      </w:pPr>
      <w:r w:rsidRPr="00B03012">
        <w:rPr>
          <w:color w:val="1A1A1A"/>
          <w:lang w:val="fr-FR"/>
        </w:rPr>
        <w:t>Un guide d'entretien ne se rédige pas, il se corrige. C'est la leçon la plus concrète de cette enquête, et le chapitre qui la porte est le plus long du dossier</w:t>
      </w:r>
      <w:r w:rsidR="00962658">
        <w:rPr>
          <w:color w:val="1A1A1A"/>
          <w:lang w:val="fr-FR"/>
        </w:rPr>
        <w:t xml:space="preserve">, </w:t>
      </w:r>
      <w:r w:rsidRPr="00B03012">
        <w:rPr>
          <w:color w:val="1A1A1A"/>
          <w:lang w:val="fr-FR"/>
        </w:rPr>
        <w:t>parce que c'est là que l'instrument s'est transformé, et que ce qu'il est devenu explique en grande partie ce qu'il a produit.</w:t>
      </w:r>
    </w:p>
    <w:p w14:paraId="20010BEB" w14:textId="77777777" w:rsidR="001C0A45" w:rsidRPr="00626347" w:rsidRDefault="000229E3" w:rsidP="00626347">
      <w:pPr>
        <w:pStyle w:val="Heading2"/>
        <w:numPr>
          <w:ilvl w:val="1"/>
          <w:numId w:val="10"/>
        </w:numPr>
        <w:spacing w:before="240" w:after="60"/>
        <w:rPr>
          <w:rFonts w:ascii="Arial" w:eastAsia="Arial" w:hAnsi="Arial"/>
          <w:color w:val="1F3864"/>
          <w:sz w:val="24"/>
          <w:lang w:val="fr-FR"/>
        </w:rPr>
      </w:pPr>
      <w:bookmarkStart w:id="22" w:name="_Toc238166776"/>
      <w:bookmarkStart w:id="23" w:name="_Toc239666708"/>
      <w:r w:rsidRPr="00B03012">
        <w:rPr>
          <w:rFonts w:ascii="Arial" w:eastAsia="Arial" w:hAnsi="Arial"/>
          <w:color w:val="1F3864"/>
          <w:sz w:val="24"/>
          <w:lang w:val="fr-FR"/>
        </w:rPr>
        <w:t>La première version, et ce qu'elle supposait</w:t>
      </w:r>
      <w:bookmarkEnd w:id="22"/>
      <w:bookmarkEnd w:id="23"/>
    </w:p>
    <w:p w14:paraId="6332FC81" w14:textId="50CB8DF2" w:rsidR="001C0A45" w:rsidRPr="00B03012" w:rsidRDefault="000229E3" w:rsidP="00626347">
      <w:pPr>
        <w:spacing w:after="100" w:line="259" w:lineRule="auto"/>
        <w:jc w:val="both"/>
        <w:rPr>
          <w:lang w:val="fr-FR"/>
        </w:rPr>
      </w:pPr>
      <w:r w:rsidRPr="00B03012">
        <w:rPr>
          <w:color w:val="1A1A1A"/>
          <w:lang w:val="fr-FR"/>
        </w:rPr>
        <w:t xml:space="preserve">La version initiale, écrite début avril, comportait </w:t>
      </w:r>
      <w:r w:rsidR="00C1550B">
        <w:rPr>
          <w:b/>
          <w:color w:val="1A1A1A"/>
          <w:lang w:val="fr-FR"/>
        </w:rPr>
        <w:t>16</w:t>
      </w:r>
      <w:r w:rsidRPr="00B03012">
        <w:rPr>
          <w:b/>
          <w:color w:val="1A1A1A"/>
          <w:lang w:val="fr-FR"/>
        </w:rPr>
        <w:t xml:space="preserve"> questions réparties en </w:t>
      </w:r>
      <w:r w:rsidR="00C1550B">
        <w:rPr>
          <w:b/>
          <w:color w:val="1A1A1A"/>
          <w:lang w:val="fr-FR"/>
        </w:rPr>
        <w:t>5</w:t>
      </w:r>
      <w:r w:rsidRPr="00B03012">
        <w:rPr>
          <w:b/>
          <w:color w:val="1A1A1A"/>
          <w:lang w:val="fr-FR"/>
        </w:rPr>
        <w:t xml:space="preserve"> thèmes</w:t>
      </w:r>
      <w:r w:rsidRPr="00B03012">
        <w:rPr>
          <w:color w:val="1A1A1A"/>
          <w:lang w:val="fr-FR"/>
        </w:rPr>
        <w:t xml:space="preserve">, pour une durée annoncée de </w:t>
      </w:r>
      <w:r w:rsidR="00C1550B">
        <w:rPr>
          <w:color w:val="1A1A1A"/>
          <w:lang w:val="fr-FR"/>
        </w:rPr>
        <w:t>30</w:t>
      </w:r>
      <w:r w:rsidRPr="00B03012">
        <w:rPr>
          <w:color w:val="1A1A1A"/>
          <w:lang w:val="fr-FR"/>
        </w:rPr>
        <w:t xml:space="preserve"> minutes. Le calcul était arithmétique : deux minutes par question. Les thèmes suivaient un ordre qui me paraissait naturel</w:t>
      </w:r>
      <w:r w:rsidR="00962658">
        <w:rPr>
          <w:color w:val="1A1A1A"/>
          <w:lang w:val="fr-FR"/>
        </w:rPr>
        <w:t xml:space="preserve">, </w:t>
      </w:r>
      <w:r w:rsidRPr="00B03012">
        <w:rPr>
          <w:color w:val="1A1A1A"/>
          <w:lang w:val="fr-FR"/>
        </w:rPr>
        <w:t>motivations d'entrée, expérience pédagogique, organisation et accompagnement, besoins et propositions, clôture. Un second guide, destiné aux anciens, reprenait la même architecture avec des thèmes adaptés à leur position.</w:t>
      </w:r>
    </w:p>
    <w:p w14:paraId="360DBB4D" w14:textId="77777777" w:rsidR="001C0A45" w:rsidRPr="00B03012" w:rsidRDefault="000229E3" w:rsidP="00626347">
      <w:pPr>
        <w:spacing w:after="100" w:line="259" w:lineRule="auto"/>
        <w:jc w:val="both"/>
        <w:rPr>
          <w:lang w:val="fr-FR"/>
        </w:rPr>
      </w:pPr>
      <w:r w:rsidRPr="00B03012">
        <w:rPr>
          <w:color w:val="1A1A1A"/>
          <w:lang w:val="fr-FR"/>
        </w:rPr>
        <w:t>Deux hypothèses implicites la soutenaient, et je ne les avais pas vues comme telles. La première : qu'une question posée obtient une réponse de la longueur qu'on lui prête. La seconde : que l'ordre des thèmes n'a pas d'effet sur les réponses.</w:t>
      </w:r>
    </w:p>
    <w:p w14:paraId="47D75C07" w14:textId="77777777" w:rsidR="001C0A45" w:rsidRPr="00626347" w:rsidRDefault="000229E3" w:rsidP="00626347">
      <w:pPr>
        <w:pStyle w:val="Heading2"/>
        <w:numPr>
          <w:ilvl w:val="1"/>
          <w:numId w:val="10"/>
        </w:numPr>
        <w:spacing w:before="240" w:after="60"/>
        <w:rPr>
          <w:rFonts w:ascii="Arial" w:eastAsia="Arial" w:hAnsi="Arial"/>
          <w:color w:val="1F3864"/>
          <w:sz w:val="24"/>
          <w:lang w:val="fr-FR"/>
        </w:rPr>
      </w:pPr>
      <w:bookmarkStart w:id="24" w:name="_Toc238166777"/>
      <w:bookmarkStart w:id="25" w:name="_Toc239666709"/>
      <w:r w:rsidRPr="00B03012">
        <w:rPr>
          <w:rFonts w:ascii="Arial" w:eastAsia="Arial" w:hAnsi="Arial"/>
          <w:color w:val="1F3864"/>
          <w:sz w:val="24"/>
          <w:lang w:val="fr-FR"/>
        </w:rPr>
        <w:t>Ce que la critique en séance a changé</w:t>
      </w:r>
      <w:bookmarkEnd w:id="24"/>
      <w:bookmarkEnd w:id="25"/>
    </w:p>
    <w:p w14:paraId="2BF25754" w14:textId="77777777" w:rsidR="001C0A45" w:rsidRPr="00B03012" w:rsidRDefault="000229E3" w:rsidP="00626347">
      <w:pPr>
        <w:spacing w:after="100" w:line="259" w:lineRule="auto"/>
        <w:jc w:val="both"/>
        <w:rPr>
          <w:lang w:val="fr-FR"/>
        </w:rPr>
      </w:pPr>
      <w:r w:rsidRPr="00B03012">
        <w:rPr>
          <w:color w:val="1A1A1A"/>
          <w:lang w:val="fr-FR"/>
        </w:rPr>
        <w:t xml:space="preserve">Le guide a été présenté et discuté collectivement le 4 avril. Le </w:t>
      </w:r>
      <w:r w:rsidRPr="00B03012">
        <w:rPr>
          <w:b/>
          <w:color w:val="1A1A1A"/>
          <w:lang w:val="fr-FR"/>
        </w:rPr>
        <w:t>tableau 2</w:t>
      </w:r>
      <w:r w:rsidRPr="00B03012">
        <w:rPr>
          <w:color w:val="1A1A1A"/>
          <w:lang w:val="fr-FR"/>
        </w:rPr>
        <w:t xml:space="preserve"> rassemble ce qui en est ressorti et ce que j'en ai fait.</w:t>
      </w:r>
    </w:p>
    <w:tbl>
      <w:tblPr>
        <w:tblStyle w:val="TableGrid"/>
        <w:tblW w:w="0" w:type="auto"/>
        <w:jc w:val="center"/>
        <w:tblLayout w:type="fixed"/>
        <w:tblLook w:val="04A0" w:firstRow="1" w:lastRow="0" w:firstColumn="1" w:lastColumn="0" w:noHBand="0" w:noVBand="1"/>
      </w:tblPr>
      <w:tblGrid>
        <w:gridCol w:w="2085"/>
        <w:gridCol w:w="2773"/>
        <w:gridCol w:w="4156"/>
      </w:tblGrid>
      <w:tr w:rsidR="001C0A45" w14:paraId="6306850F" w14:textId="77777777">
        <w:trPr>
          <w:cantSplit/>
          <w:tblHeader/>
          <w:jc w:val="center"/>
        </w:trPr>
        <w:tc>
          <w:tcPr>
            <w:tcW w:w="2085" w:type="dxa"/>
            <w:shd w:val="clear" w:color="auto" w:fill="F2F4F7"/>
          </w:tcPr>
          <w:p w14:paraId="0B0D02BE" w14:textId="77777777" w:rsidR="001C0A45" w:rsidRDefault="000229E3">
            <w:pPr>
              <w:spacing w:before="60" w:after="60" w:line="252" w:lineRule="auto"/>
            </w:pPr>
            <w:r>
              <w:rPr>
                <w:b/>
                <w:color w:val="1F3864"/>
                <w:sz w:val="16"/>
              </w:rPr>
              <w:t>Ce qui était critiqué</w:t>
            </w:r>
          </w:p>
        </w:tc>
        <w:tc>
          <w:tcPr>
            <w:tcW w:w="2773" w:type="dxa"/>
            <w:shd w:val="clear" w:color="auto" w:fill="F2F4F7"/>
          </w:tcPr>
          <w:p w14:paraId="0D2EE29B" w14:textId="77777777" w:rsidR="001C0A45" w:rsidRPr="00B03012" w:rsidRDefault="000229E3">
            <w:pPr>
              <w:spacing w:before="60" w:after="60" w:line="252" w:lineRule="auto"/>
              <w:rPr>
                <w:lang w:val="fr-FR"/>
              </w:rPr>
            </w:pPr>
            <w:r w:rsidRPr="00B03012">
              <w:rPr>
                <w:b/>
                <w:color w:val="1F3864"/>
                <w:sz w:val="16"/>
                <w:lang w:val="fr-FR"/>
              </w:rPr>
              <w:t>Ce qui a été retenu</w:t>
            </w:r>
          </w:p>
        </w:tc>
        <w:tc>
          <w:tcPr>
            <w:tcW w:w="4156" w:type="dxa"/>
            <w:shd w:val="clear" w:color="auto" w:fill="F2F4F7"/>
          </w:tcPr>
          <w:p w14:paraId="5AB814E5" w14:textId="77777777" w:rsidR="001C0A45" w:rsidRDefault="000229E3">
            <w:pPr>
              <w:spacing w:before="60" w:after="60" w:line="252" w:lineRule="auto"/>
            </w:pPr>
            <w:r>
              <w:rPr>
                <w:b/>
                <w:color w:val="1F3864"/>
                <w:sz w:val="16"/>
              </w:rPr>
              <w:t>Pourquoi</w:t>
            </w:r>
          </w:p>
        </w:tc>
      </w:tr>
      <w:tr w:rsidR="001C0A45" w14:paraId="50F882DD" w14:textId="77777777">
        <w:trPr>
          <w:cantSplit/>
          <w:jc w:val="center"/>
        </w:trPr>
        <w:tc>
          <w:tcPr>
            <w:tcW w:w="2085" w:type="dxa"/>
          </w:tcPr>
          <w:p w14:paraId="0C2B718F" w14:textId="68D6B268" w:rsidR="001C0A45" w:rsidRPr="00B03012" w:rsidRDefault="00C1550B">
            <w:pPr>
              <w:spacing w:before="40" w:after="40" w:line="252" w:lineRule="auto"/>
              <w:rPr>
                <w:lang w:val="fr-FR"/>
              </w:rPr>
            </w:pPr>
            <w:r>
              <w:rPr>
                <w:color w:val="1A1A1A"/>
                <w:sz w:val="16"/>
                <w:lang w:val="fr-FR"/>
              </w:rPr>
              <w:t>16</w:t>
            </w:r>
            <w:r w:rsidR="000229E3" w:rsidRPr="00B03012">
              <w:rPr>
                <w:color w:val="1A1A1A"/>
                <w:sz w:val="16"/>
                <w:lang w:val="fr-FR"/>
              </w:rPr>
              <w:t xml:space="preserve"> questions pour trente minutes</w:t>
            </w:r>
          </w:p>
        </w:tc>
        <w:tc>
          <w:tcPr>
            <w:tcW w:w="2773" w:type="dxa"/>
          </w:tcPr>
          <w:p w14:paraId="79B03E02" w14:textId="306DB975" w:rsidR="001C0A45" w:rsidRDefault="00C1550B">
            <w:pPr>
              <w:spacing w:before="40" w:after="40" w:line="252" w:lineRule="auto"/>
            </w:pPr>
            <w:r>
              <w:rPr>
                <w:b/>
                <w:color w:val="1A1A1A"/>
                <w:sz w:val="16"/>
              </w:rPr>
              <w:t>9</w:t>
            </w:r>
            <w:r w:rsidR="000229E3">
              <w:rPr>
                <w:b/>
                <w:color w:val="1A1A1A"/>
                <w:sz w:val="16"/>
              </w:rPr>
              <w:t xml:space="preserve"> questions</w:t>
            </w:r>
            <w:r w:rsidR="000229E3">
              <w:rPr>
                <w:color w:val="1A1A1A"/>
                <w:sz w:val="16"/>
              </w:rPr>
              <w:t>, minutées</w:t>
            </w:r>
          </w:p>
        </w:tc>
        <w:tc>
          <w:tcPr>
            <w:tcW w:w="4156" w:type="dxa"/>
          </w:tcPr>
          <w:p w14:paraId="7947C25E" w14:textId="77777777" w:rsidR="001C0A45" w:rsidRDefault="000229E3">
            <w:pPr>
              <w:spacing w:before="40" w:after="40" w:line="252" w:lineRule="auto"/>
            </w:pPr>
            <w:r w:rsidRPr="00B03012">
              <w:rPr>
                <w:color w:val="1A1A1A"/>
                <w:sz w:val="16"/>
                <w:lang w:val="fr-FR"/>
              </w:rPr>
              <w:t xml:space="preserve">Un participant : « moi j'avais trois questions, j'ai dépassé les trente minutes ». </w:t>
            </w:r>
            <w:r>
              <w:rPr>
                <w:color w:val="1A1A1A"/>
                <w:sz w:val="16"/>
              </w:rPr>
              <w:t>À seize, l'entretien filait vers une heure</w:t>
            </w:r>
          </w:p>
        </w:tc>
      </w:tr>
      <w:tr w:rsidR="001C0A45" w14:paraId="3FCB3FF5" w14:textId="77777777">
        <w:trPr>
          <w:cantSplit/>
          <w:jc w:val="center"/>
        </w:trPr>
        <w:tc>
          <w:tcPr>
            <w:tcW w:w="2085" w:type="dxa"/>
          </w:tcPr>
          <w:p w14:paraId="68C135B8" w14:textId="77777777" w:rsidR="001C0A45" w:rsidRDefault="000229E3">
            <w:pPr>
              <w:spacing w:before="40" w:after="40" w:line="252" w:lineRule="auto"/>
            </w:pPr>
            <w:r>
              <w:rPr>
                <w:color w:val="1A1A1A"/>
                <w:sz w:val="16"/>
              </w:rPr>
              <w:t>« Pouvez-vous me décrire… »</w:t>
            </w:r>
          </w:p>
        </w:tc>
        <w:tc>
          <w:tcPr>
            <w:tcW w:w="2773" w:type="dxa"/>
          </w:tcPr>
          <w:p w14:paraId="5736C117" w14:textId="77777777" w:rsidR="001C0A45" w:rsidRDefault="000229E3">
            <w:pPr>
              <w:spacing w:before="40" w:after="40" w:line="252" w:lineRule="auto"/>
            </w:pPr>
            <w:r>
              <w:rPr>
                <w:color w:val="1A1A1A"/>
                <w:sz w:val="16"/>
              </w:rPr>
              <w:t xml:space="preserve">« Pouvez-vous me </w:t>
            </w:r>
            <w:r>
              <w:rPr>
                <w:b/>
                <w:color w:val="1A1A1A"/>
                <w:sz w:val="16"/>
              </w:rPr>
              <w:t>raconter</w:t>
            </w:r>
            <w:r>
              <w:rPr>
                <w:color w:val="1A1A1A"/>
                <w:sz w:val="16"/>
              </w:rPr>
              <w:t>… »</w:t>
            </w:r>
          </w:p>
        </w:tc>
        <w:tc>
          <w:tcPr>
            <w:tcW w:w="4156" w:type="dxa"/>
          </w:tcPr>
          <w:p w14:paraId="6A9A62C0" w14:textId="77777777" w:rsidR="001C0A45" w:rsidRDefault="000229E3">
            <w:pPr>
              <w:spacing w:before="40" w:after="40" w:line="252" w:lineRule="auto"/>
            </w:pPr>
            <w:r w:rsidRPr="00B03012">
              <w:rPr>
                <w:color w:val="1A1A1A"/>
                <w:sz w:val="16"/>
                <w:lang w:val="fr-FR"/>
              </w:rPr>
              <w:t xml:space="preserve">Le verbe commande la longueur : « raconter » ouvre, « dire » resserre. </w:t>
            </w:r>
            <w:r>
              <w:rPr>
                <w:color w:val="1A1A1A"/>
                <w:sz w:val="16"/>
              </w:rPr>
              <w:t>Avec un public jeune, ouvrir</w:t>
            </w:r>
          </w:p>
        </w:tc>
      </w:tr>
      <w:tr w:rsidR="001C0A45" w14:paraId="53375628" w14:textId="77777777">
        <w:trPr>
          <w:cantSplit/>
          <w:jc w:val="center"/>
        </w:trPr>
        <w:tc>
          <w:tcPr>
            <w:tcW w:w="2085" w:type="dxa"/>
          </w:tcPr>
          <w:p w14:paraId="73617C88" w14:textId="77777777" w:rsidR="001C0A45" w:rsidRPr="00B03012" w:rsidRDefault="000229E3">
            <w:pPr>
              <w:spacing w:before="40" w:after="40" w:line="252" w:lineRule="auto"/>
              <w:rPr>
                <w:lang w:val="fr-FR"/>
              </w:rPr>
            </w:pPr>
            <w:r w:rsidRPr="00B03012">
              <w:rPr>
                <w:color w:val="1A1A1A"/>
                <w:sz w:val="16"/>
                <w:lang w:val="fr-FR"/>
              </w:rPr>
              <w:t>Question sur les outils numériques, très large</w:t>
            </w:r>
          </w:p>
        </w:tc>
        <w:tc>
          <w:tcPr>
            <w:tcW w:w="2773" w:type="dxa"/>
          </w:tcPr>
          <w:p w14:paraId="7DF36823" w14:textId="77777777" w:rsidR="001C0A45" w:rsidRPr="00B03012" w:rsidRDefault="000229E3">
            <w:pPr>
              <w:spacing w:before="40" w:after="40" w:line="252" w:lineRule="auto"/>
              <w:rPr>
                <w:lang w:val="fr-FR"/>
              </w:rPr>
            </w:pPr>
            <w:r w:rsidRPr="00B03012">
              <w:rPr>
                <w:b/>
                <w:color w:val="1A1A1A"/>
                <w:sz w:val="16"/>
                <w:lang w:val="fr-FR"/>
              </w:rPr>
              <w:t>Trois outils suffisamment approfondis / trois insuffisamment</w:t>
            </w:r>
            <w:r w:rsidRPr="00B03012">
              <w:rPr>
                <w:color w:val="1A1A1A"/>
                <w:sz w:val="16"/>
                <w:lang w:val="fr-FR"/>
              </w:rPr>
              <w:t>, en deux temps séparés</w:t>
            </w:r>
          </w:p>
        </w:tc>
        <w:tc>
          <w:tcPr>
            <w:tcW w:w="4156" w:type="dxa"/>
          </w:tcPr>
          <w:p w14:paraId="7DEEF4EE" w14:textId="77777777" w:rsidR="001C0A45" w:rsidRDefault="000229E3">
            <w:pPr>
              <w:spacing w:before="40" w:after="40" w:line="252" w:lineRule="auto"/>
            </w:pPr>
            <w:r w:rsidRPr="00B03012">
              <w:rPr>
                <w:color w:val="1A1A1A"/>
                <w:sz w:val="16"/>
                <w:lang w:val="fr-FR"/>
              </w:rPr>
              <w:t xml:space="preserve">Une question fermée sur un nombre donné produit une information brève et directement traitable. </w:t>
            </w:r>
            <w:r>
              <w:rPr>
                <w:color w:val="1A1A1A"/>
                <w:sz w:val="16"/>
              </w:rPr>
              <w:t>« Suffisant » plutôt que « bon » : moins de jugement</w:t>
            </w:r>
          </w:p>
        </w:tc>
      </w:tr>
      <w:tr w:rsidR="001C0A45" w:rsidRPr="0086687F" w14:paraId="05825E98" w14:textId="77777777">
        <w:trPr>
          <w:cantSplit/>
          <w:jc w:val="center"/>
        </w:trPr>
        <w:tc>
          <w:tcPr>
            <w:tcW w:w="2085" w:type="dxa"/>
          </w:tcPr>
          <w:p w14:paraId="0CF11493" w14:textId="77777777" w:rsidR="001C0A45" w:rsidRPr="00B03012" w:rsidRDefault="000229E3">
            <w:pPr>
              <w:spacing w:before="40" w:after="40" w:line="252" w:lineRule="auto"/>
              <w:rPr>
                <w:lang w:val="fr-FR"/>
              </w:rPr>
            </w:pPr>
            <w:r w:rsidRPr="00B03012">
              <w:rPr>
                <w:color w:val="1A1A1A"/>
                <w:sz w:val="16"/>
                <w:lang w:val="fr-FR"/>
              </w:rPr>
              <w:t>« Qu'avez-vous pensé du rythme, de la progression, de la charge ? »</w:t>
            </w:r>
          </w:p>
        </w:tc>
        <w:tc>
          <w:tcPr>
            <w:tcW w:w="2773" w:type="dxa"/>
          </w:tcPr>
          <w:p w14:paraId="17AF0F4A" w14:textId="77777777" w:rsidR="001C0A45" w:rsidRPr="00B03012" w:rsidRDefault="000229E3">
            <w:pPr>
              <w:spacing w:before="40" w:after="40" w:line="252" w:lineRule="auto"/>
              <w:rPr>
                <w:lang w:val="fr-FR"/>
              </w:rPr>
            </w:pPr>
            <w:r w:rsidRPr="00B03012">
              <w:rPr>
                <w:color w:val="1A1A1A"/>
                <w:sz w:val="16"/>
                <w:lang w:val="fr-FR"/>
              </w:rPr>
              <w:t xml:space="preserve">« Qu'avez-vous pensé de la </w:t>
            </w:r>
            <w:r w:rsidRPr="00B03012">
              <w:rPr>
                <w:b/>
                <w:color w:val="1A1A1A"/>
                <w:sz w:val="16"/>
                <w:lang w:val="fr-FR"/>
              </w:rPr>
              <w:t>progression pédagogique</w:t>
            </w:r>
            <w:r w:rsidRPr="00B03012">
              <w:rPr>
                <w:color w:val="1A1A1A"/>
                <w:sz w:val="16"/>
                <w:lang w:val="fr-FR"/>
              </w:rPr>
              <w:t xml:space="preserve"> ? »</w:t>
            </w:r>
          </w:p>
        </w:tc>
        <w:tc>
          <w:tcPr>
            <w:tcW w:w="4156" w:type="dxa"/>
          </w:tcPr>
          <w:p w14:paraId="31EA5317" w14:textId="77777777" w:rsidR="001C0A45" w:rsidRPr="00B03012" w:rsidRDefault="000229E3">
            <w:pPr>
              <w:spacing w:before="40" w:after="40" w:line="252" w:lineRule="auto"/>
              <w:rPr>
                <w:lang w:val="fr-FR"/>
              </w:rPr>
            </w:pPr>
            <w:r w:rsidRPr="00B03012">
              <w:rPr>
                <w:color w:val="1A1A1A"/>
                <w:sz w:val="16"/>
                <w:lang w:val="fr-FR"/>
              </w:rPr>
              <w:t>Un seul thème par question. Et « progression pédagogique » convient à un public averti, qui en a le vocabulaire</w:t>
            </w:r>
          </w:p>
        </w:tc>
      </w:tr>
      <w:tr w:rsidR="001C0A45" w:rsidRPr="0086687F" w14:paraId="2CABDDDD" w14:textId="77777777">
        <w:trPr>
          <w:cantSplit/>
          <w:jc w:val="center"/>
        </w:trPr>
        <w:tc>
          <w:tcPr>
            <w:tcW w:w="2085" w:type="dxa"/>
          </w:tcPr>
          <w:p w14:paraId="75739A66" w14:textId="77777777" w:rsidR="001C0A45" w:rsidRPr="00B03012" w:rsidRDefault="000229E3">
            <w:pPr>
              <w:spacing w:before="40" w:after="40" w:line="252" w:lineRule="auto"/>
              <w:rPr>
                <w:lang w:val="fr-FR"/>
              </w:rPr>
            </w:pPr>
            <w:r w:rsidRPr="00B03012">
              <w:rPr>
                <w:color w:val="1A1A1A"/>
                <w:sz w:val="16"/>
                <w:lang w:val="fr-FR"/>
              </w:rPr>
              <w:t>Question sur l'évolution du secteur</w:t>
            </w:r>
          </w:p>
        </w:tc>
        <w:tc>
          <w:tcPr>
            <w:tcW w:w="2773" w:type="dxa"/>
          </w:tcPr>
          <w:p w14:paraId="6EF72932" w14:textId="77777777" w:rsidR="001C0A45" w:rsidRPr="00B03012" w:rsidRDefault="000229E3">
            <w:pPr>
              <w:spacing w:before="40" w:after="40" w:line="252" w:lineRule="auto"/>
              <w:rPr>
                <w:lang w:val="fr-FR"/>
              </w:rPr>
            </w:pPr>
            <w:r w:rsidRPr="00B03012">
              <w:rPr>
                <w:b/>
                <w:color w:val="1A1A1A"/>
                <w:sz w:val="16"/>
                <w:lang w:val="fr-FR"/>
              </w:rPr>
              <w:t>Supprimée</w:t>
            </w:r>
            <w:r w:rsidRPr="00B03012">
              <w:rPr>
                <w:color w:val="1A1A1A"/>
                <w:sz w:val="16"/>
                <w:lang w:val="fr-FR"/>
              </w:rPr>
              <w:t>, remplacée par « les trois usages informatiques qui vont le plus évoluer »</w:t>
            </w:r>
          </w:p>
        </w:tc>
        <w:tc>
          <w:tcPr>
            <w:tcW w:w="4156" w:type="dxa"/>
          </w:tcPr>
          <w:p w14:paraId="1AF463F8" w14:textId="77777777" w:rsidR="001C0A45" w:rsidRPr="00B03012" w:rsidRDefault="000229E3">
            <w:pPr>
              <w:spacing w:before="40" w:after="40" w:line="252" w:lineRule="auto"/>
              <w:rPr>
                <w:lang w:val="fr-FR"/>
              </w:rPr>
            </w:pPr>
            <w:r w:rsidRPr="00B03012">
              <w:rPr>
                <w:color w:val="1A1A1A"/>
                <w:sz w:val="16"/>
                <w:lang w:val="fr-FR"/>
              </w:rPr>
              <w:t>« Secteur » est ambigu : un profil cybersécurité en banque répond « la banque ». Et un diplômé d'un an n'a pas le recul d'une vision sectorielle</w:t>
            </w:r>
          </w:p>
        </w:tc>
      </w:tr>
      <w:tr w:rsidR="001C0A45" w:rsidRPr="0086687F" w14:paraId="7C4BE9A5" w14:textId="77777777">
        <w:trPr>
          <w:cantSplit/>
          <w:jc w:val="center"/>
        </w:trPr>
        <w:tc>
          <w:tcPr>
            <w:tcW w:w="2085" w:type="dxa"/>
          </w:tcPr>
          <w:p w14:paraId="586B26AC" w14:textId="77777777" w:rsidR="001C0A45" w:rsidRDefault="000229E3">
            <w:pPr>
              <w:spacing w:before="40" w:after="40" w:line="252" w:lineRule="auto"/>
            </w:pPr>
            <w:r>
              <w:rPr>
                <w:color w:val="1A1A1A"/>
                <w:sz w:val="16"/>
              </w:rPr>
              <w:t>Deux guides indépendants</w:t>
            </w:r>
          </w:p>
        </w:tc>
        <w:tc>
          <w:tcPr>
            <w:tcW w:w="2773" w:type="dxa"/>
          </w:tcPr>
          <w:p w14:paraId="21B787F3" w14:textId="77777777" w:rsidR="001C0A45" w:rsidRPr="00B03012" w:rsidRDefault="000229E3">
            <w:pPr>
              <w:spacing w:before="40" w:after="40" w:line="252" w:lineRule="auto"/>
              <w:rPr>
                <w:lang w:val="fr-FR"/>
              </w:rPr>
            </w:pPr>
            <w:r w:rsidRPr="00B03012">
              <w:rPr>
                <w:b/>
                <w:color w:val="1A1A1A"/>
                <w:sz w:val="16"/>
                <w:lang w:val="fr-FR"/>
              </w:rPr>
              <w:t>Sept questions posées à l'identique</w:t>
            </w:r>
            <w:r w:rsidRPr="00B03012">
              <w:rPr>
                <w:color w:val="1A1A1A"/>
                <w:sz w:val="16"/>
                <w:lang w:val="fr-FR"/>
              </w:rPr>
              <w:t xml:space="preserve"> aux quatre interviewés</w:t>
            </w:r>
          </w:p>
        </w:tc>
        <w:tc>
          <w:tcPr>
            <w:tcW w:w="4156" w:type="dxa"/>
          </w:tcPr>
          <w:p w14:paraId="18E74B99" w14:textId="77777777" w:rsidR="001C0A45" w:rsidRPr="00B03012" w:rsidRDefault="000229E3">
            <w:pPr>
              <w:spacing w:before="40" w:after="40" w:line="252" w:lineRule="auto"/>
              <w:rPr>
                <w:lang w:val="fr-FR"/>
              </w:rPr>
            </w:pPr>
            <w:r w:rsidRPr="00B03012">
              <w:rPr>
                <w:color w:val="1A1A1A"/>
                <w:sz w:val="16"/>
                <w:lang w:val="fr-FR"/>
              </w:rPr>
              <w:t>Sans formulation strictement commune, la comparaison entre B3 et anciens devient inexploitable</w:t>
            </w:r>
          </w:p>
        </w:tc>
      </w:tr>
      <w:tr w:rsidR="001C0A45" w:rsidRPr="0086687F" w14:paraId="3FC4C6F5" w14:textId="77777777">
        <w:trPr>
          <w:cantSplit/>
          <w:jc w:val="center"/>
        </w:trPr>
        <w:tc>
          <w:tcPr>
            <w:tcW w:w="2085" w:type="dxa"/>
          </w:tcPr>
          <w:p w14:paraId="074F6092" w14:textId="77777777" w:rsidR="001C0A45" w:rsidRDefault="000229E3">
            <w:pPr>
              <w:spacing w:before="40" w:after="40" w:line="252" w:lineRule="auto"/>
            </w:pPr>
            <w:r>
              <w:rPr>
                <w:color w:val="1A1A1A"/>
                <w:sz w:val="16"/>
              </w:rPr>
              <w:t>Thèmes annoncés à l'interviewé</w:t>
            </w:r>
          </w:p>
        </w:tc>
        <w:tc>
          <w:tcPr>
            <w:tcW w:w="2773" w:type="dxa"/>
          </w:tcPr>
          <w:p w14:paraId="0B387DCF" w14:textId="77777777" w:rsidR="001C0A45" w:rsidRPr="00B03012" w:rsidRDefault="000229E3">
            <w:pPr>
              <w:spacing w:before="40" w:after="40" w:line="252" w:lineRule="auto"/>
              <w:rPr>
                <w:lang w:val="fr-FR"/>
              </w:rPr>
            </w:pPr>
            <w:r w:rsidRPr="00B03012">
              <w:rPr>
                <w:color w:val="1A1A1A"/>
                <w:sz w:val="16"/>
                <w:lang w:val="fr-FR"/>
              </w:rPr>
              <w:t xml:space="preserve">Thèmes conservés comme </w:t>
            </w:r>
            <w:r w:rsidRPr="00B03012">
              <w:rPr>
                <w:b/>
                <w:color w:val="1A1A1A"/>
                <w:sz w:val="16"/>
                <w:lang w:val="fr-FR"/>
              </w:rPr>
              <w:t>transitions</w:t>
            </w:r>
            <w:r w:rsidRPr="00B03012">
              <w:rPr>
                <w:color w:val="1A1A1A"/>
                <w:sz w:val="16"/>
                <w:lang w:val="fr-FR"/>
              </w:rPr>
              <w:t xml:space="preserve"> de l'enquêteur</w:t>
            </w:r>
          </w:p>
        </w:tc>
        <w:tc>
          <w:tcPr>
            <w:tcW w:w="4156" w:type="dxa"/>
          </w:tcPr>
          <w:p w14:paraId="113F2D97" w14:textId="77777777" w:rsidR="001C0A45" w:rsidRPr="00B03012" w:rsidRDefault="000229E3">
            <w:pPr>
              <w:spacing w:before="40" w:after="40" w:line="252" w:lineRule="auto"/>
              <w:rPr>
                <w:lang w:val="fr-FR"/>
              </w:rPr>
            </w:pPr>
            <w:r w:rsidRPr="00B03012">
              <w:rPr>
                <w:color w:val="1A1A1A"/>
                <w:sz w:val="16"/>
                <w:lang w:val="fr-FR"/>
              </w:rPr>
              <w:t>Ils structurent le passage d'une question à l'autre sans transformer l'entretien en questionnaire lu</w:t>
            </w:r>
          </w:p>
        </w:tc>
      </w:tr>
      <w:tr w:rsidR="001C0A45" w:rsidRPr="0086687F" w14:paraId="79A59C28" w14:textId="77777777">
        <w:trPr>
          <w:cantSplit/>
          <w:jc w:val="center"/>
        </w:trPr>
        <w:tc>
          <w:tcPr>
            <w:tcW w:w="2085" w:type="dxa"/>
          </w:tcPr>
          <w:p w14:paraId="7B117B51" w14:textId="77777777" w:rsidR="001C0A45" w:rsidRPr="00B03012" w:rsidRDefault="000229E3">
            <w:pPr>
              <w:spacing w:before="40" w:after="40" w:line="252" w:lineRule="auto"/>
              <w:rPr>
                <w:lang w:val="fr-FR"/>
              </w:rPr>
            </w:pPr>
            <w:r w:rsidRPr="00B03012">
              <w:rPr>
                <w:color w:val="1A1A1A"/>
                <w:sz w:val="16"/>
                <w:lang w:val="fr-FR"/>
              </w:rPr>
              <w:t>Entrée directe dans la première question</w:t>
            </w:r>
          </w:p>
        </w:tc>
        <w:tc>
          <w:tcPr>
            <w:tcW w:w="2773" w:type="dxa"/>
          </w:tcPr>
          <w:p w14:paraId="68B4DC37" w14:textId="77777777" w:rsidR="001C0A45" w:rsidRPr="00B03012" w:rsidRDefault="000229E3">
            <w:pPr>
              <w:spacing w:before="40" w:after="40" w:line="252" w:lineRule="auto"/>
              <w:rPr>
                <w:lang w:val="fr-FR"/>
              </w:rPr>
            </w:pPr>
            <w:r w:rsidRPr="00B03012">
              <w:rPr>
                <w:b/>
                <w:color w:val="1A1A1A"/>
                <w:sz w:val="16"/>
                <w:lang w:val="fr-FR"/>
              </w:rPr>
              <w:t>Deux à trois minutes d'échange informel</w:t>
            </w:r>
            <w:r w:rsidRPr="00B03012">
              <w:rPr>
                <w:color w:val="1A1A1A"/>
                <w:sz w:val="16"/>
                <w:lang w:val="fr-FR"/>
              </w:rPr>
              <w:t xml:space="preserve"> en ouverture, et un sas en sortie</w:t>
            </w:r>
          </w:p>
        </w:tc>
        <w:tc>
          <w:tcPr>
            <w:tcW w:w="4156" w:type="dxa"/>
          </w:tcPr>
          <w:p w14:paraId="7D712BAE" w14:textId="77777777" w:rsidR="001C0A45" w:rsidRPr="00B03012" w:rsidRDefault="000229E3">
            <w:pPr>
              <w:spacing w:before="40" w:after="40" w:line="252" w:lineRule="auto"/>
              <w:rPr>
                <w:lang w:val="fr-FR"/>
              </w:rPr>
            </w:pPr>
            <w:r w:rsidRPr="00B03012">
              <w:rPr>
                <w:color w:val="1A1A1A"/>
                <w:sz w:val="16"/>
                <w:lang w:val="fr-FR"/>
              </w:rPr>
              <w:t>Plusieurs questions demandent un effort de réflexion ; entrer dans le dur d'emblée met l'interviewé en tension</w:t>
            </w:r>
          </w:p>
        </w:tc>
      </w:tr>
    </w:tbl>
    <w:p w14:paraId="6164A4BD" w14:textId="77777777" w:rsidR="001C0A45" w:rsidRPr="00B03012" w:rsidRDefault="001C0A45">
      <w:pPr>
        <w:spacing w:after="40"/>
        <w:rPr>
          <w:lang w:val="fr-FR"/>
        </w:rPr>
      </w:pPr>
    </w:p>
    <w:p w14:paraId="6D10CA63" w14:textId="3C44E402" w:rsidR="001C0A45" w:rsidRPr="00B03012" w:rsidRDefault="000229E3">
      <w:pPr>
        <w:spacing w:before="40" w:after="160"/>
        <w:jc w:val="center"/>
        <w:rPr>
          <w:lang w:val="fr-FR"/>
        </w:rPr>
      </w:pPr>
      <w:r w:rsidRPr="00B03012">
        <w:rPr>
          <w:b/>
          <w:i/>
          <w:color w:val="5A5A5A"/>
          <w:sz w:val="17"/>
          <w:lang w:val="fr-FR"/>
        </w:rPr>
        <w:t>Tableau 2</w:t>
      </w:r>
      <w:r w:rsidR="00962658">
        <w:rPr>
          <w:i/>
          <w:color w:val="5A5A5A"/>
          <w:sz w:val="17"/>
          <w:lang w:val="fr-FR"/>
        </w:rPr>
        <w:t xml:space="preserve">, </w:t>
      </w:r>
      <w:r w:rsidRPr="00B03012">
        <w:rPr>
          <w:i/>
          <w:color w:val="5A5A5A"/>
          <w:sz w:val="17"/>
          <w:lang w:val="fr-FR"/>
        </w:rPr>
        <w:t>Ce que la revue collective a changé dans le guide.</w:t>
      </w:r>
    </w:p>
    <w:p w14:paraId="38312F1A" w14:textId="120AE2DA" w:rsidR="001C0A45" w:rsidRPr="00B03012" w:rsidRDefault="000229E3" w:rsidP="00626347">
      <w:pPr>
        <w:spacing w:after="100" w:line="259" w:lineRule="auto"/>
        <w:jc w:val="both"/>
        <w:rPr>
          <w:lang w:val="fr-FR"/>
        </w:rPr>
      </w:pPr>
      <w:r w:rsidRPr="00B03012">
        <w:rPr>
          <w:color w:val="1A1A1A"/>
          <w:lang w:val="fr-FR"/>
        </w:rPr>
        <w:t xml:space="preserve">Le passage de </w:t>
      </w:r>
      <w:r w:rsidR="00C1550B">
        <w:rPr>
          <w:color w:val="1A1A1A"/>
          <w:lang w:val="fr-FR"/>
        </w:rPr>
        <w:t>16</w:t>
      </w:r>
      <w:r w:rsidRPr="00B03012">
        <w:rPr>
          <w:color w:val="1A1A1A"/>
          <w:lang w:val="fr-FR"/>
        </w:rPr>
        <w:t xml:space="preserve"> à </w:t>
      </w:r>
      <w:r w:rsidR="00C1550B">
        <w:rPr>
          <w:color w:val="1A1A1A"/>
          <w:lang w:val="fr-FR"/>
        </w:rPr>
        <w:t>9</w:t>
      </w:r>
      <w:r w:rsidRPr="00B03012">
        <w:rPr>
          <w:color w:val="1A1A1A"/>
          <w:lang w:val="fr-FR"/>
        </w:rPr>
        <w:t xml:space="preserve"> questions n'est pas seulement un allègement. Il oblige à répondre à une question que la version initiale esquivait : </w:t>
      </w:r>
      <w:r w:rsidRPr="00B03012">
        <w:rPr>
          <w:b/>
          <w:color w:val="1A1A1A"/>
          <w:lang w:val="fr-FR"/>
        </w:rPr>
        <w:t>quelle information je veux recueillir ?</w:t>
      </w:r>
      <w:r w:rsidRPr="00B03012">
        <w:rPr>
          <w:color w:val="1A1A1A"/>
          <w:lang w:val="fr-FR"/>
        </w:rPr>
        <w:t xml:space="preserve"> Ce principe, répété en séance, est le vrai instrument de sélection. Une question qui n'a pas de réponse claire à cette question-là ne survit pas.</w:t>
      </w:r>
    </w:p>
    <w:p w14:paraId="51E8CB17" w14:textId="77777777" w:rsidR="001C0A45" w:rsidRPr="00626347" w:rsidRDefault="000229E3" w:rsidP="00626347">
      <w:pPr>
        <w:pStyle w:val="Heading2"/>
        <w:numPr>
          <w:ilvl w:val="1"/>
          <w:numId w:val="10"/>
        </w:numPr>
        <w:spacing w:before="240" w:after="60"/>
        <w:rPr>
          <w:rFonts w:ascii="Arial" w:eastAsia="Arial" w:hAnsi="Arial"/>
          <w:color w:val="1F3864"/>
          <w:sz w:val="24"/>
          <w:lang w:val="fr-FR"/>
        </w:rPr>
      </w:pPr>
      <w:bookmarkStart w:id="26" w:name="_Toc238166778"/>
      <w:bookmarkStart w:id="27" w:name="_Toc239666710"/>
      <w:r w:rsidRPr="00B03012">
        <w:rPr>
          <w:rFonts w:ascii="Arial" w:eastAsia="Arial" w:hAnsi="Arial"/>
          <w:color w:val="1F3864"/>
          <w:sz w:val="24"/>
          <w:lang w:val="fr-FR"/>
        </w:rPr>
        <w:lastRenderedPageBreak/>
        <w:t>La structure retenue</w:t>
      </w:r>
      <w:bookmarkEnd w:id="26"/>
      <w:bookmarkEnd w:id="27"/>
    </w:p>
    <w:p w14:paraId="6AC4189B" w14:textId="77777777" w:rsidR="001C0A45" w:rsidRPr="00B03012" w:rsidRDefault="000229E3" w:rsidP="00626347">
      <w:pPr>
        <w:spacing w:after="100" w:line="259" w:lineRule="auto"/>
        <w:jc w:val="both"/>
        <w:rPr>
          <w:lang w:val="fr-FR"/>
        </w:rPr>
      </w:pPr>
      <w:r w:rsidRPr="00B03012">
        <w:rPr>
          <w:color w:val="1A1A1A"/>
          <w:lang w:val="fr-FR"/>
        </w:rPr>
        <w:t xml:space="preserve">Le guide consolidé tient dans un ordre, et cet ordre est un raisonnement. La </w:t>
      </w:r>
      <w:r w:rsidRPr="00B03012">
        <w:rPr>
          <w:b/>
          <w:color w:val="1A1A1A"/>
          <w:lang w:val="fr-FR"/>
        </w:rPr>
        <w:t>figure 3</w:t>
      </w:r>
      <w:r w:rsidRPr="00B03012">
        <w:rPr>
          <w:color w:val="1A1A1A"/>
          <w:lang w:val="fr-FR"/>
        </w:rPr>
        <w:t xml:space="preserve"> le donne à voir ; l'</w:t>
      </w:r>
      <w:r w:rsidRPr="00B03012">
        <w:rPr>
          <w:b/>
          <w:color w:val="1A1A1A"/>
          <w:lang w:val="fr-FR"/>
        </w:rPr>
        <w:t>annexe 1</w:t>
      </w:r>
      <w:r w:rsidRPr="00B03012">
        <w:rPr>
          <w:color w:val="1A1A1A"/>
          <w:lang w:val="fr-FR"/>
        </w:rPr>
        <w:t xml:space="preserve"> en donne le texte intégral, avec ses consignes de conduite.</w:t>
      </w:r>
    </w:p>
    <w:p w14:paraId="7FF0D7AF" w14:textId="77777777" w:rsidR="001C0A45" w:rsidRDefault="000229E3">
      <w:pPr>
        <w:keepNext/>
        <w:spacing w:before="120" w:after="40"/>
        <w:jc w:val="center"/>
      </w:pPr>
      <w:r>
        <w:rPr>
          <w:noProof/>
        </w:rPr>
        <w:drawing>
          <wp:inline distT="0" distB="0" distL="0" distR="0" wp14:anchorId="048232B2" wp14:editId="113EA667">
            <wp:extent cx="5614573" cy="2695492"/>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3-entonnoir-du-guide.png"/>
                    <pic:cNvPicPr/>
                  </pic:nvPicPr>
                  <pic:blipFill>
                    <a:blip r:embed="rId11"/>
                    <a:stretch>
                      <a:fillRect/>
                    </a:stretch>
                  </pic:blipFill>
                  <pic:spPr>
                    <a:xfrm>
                      <a:off x="0" y="0"/>
                      <a:ext cx="5628163" cy="2702016"/>
                    </a:xfrm>
                    <a:prstGeom prst="rect">
                      <a:avLst/>
                    </a:prstGeom>
                  </pic:spPr>
                </pic:pic>
              </a:graphicData>
            </a:graphic>
          </wp:inline>
        </w:drawing>
      </w:r>
    </w:p>
    <w:p w14:paraId="558F4B8F" w14:textId="2DB615D0" w:rsidR="001C0A45" w:rsidRPr="00B03012" w:rsidRDefault="000229E3">
      <w:pPr>
        <w:spacing w:before="40" w:after="160"/>
        <w:jc w:val="center"/>
        <w:rPr>
          <w:lang w:val="fr-FR"/>
        </w:rPr>
      </w:pPr>
      <w:r w:rsidRPr="00B03012">
        <w:rPr>
          <w:b/>
          <w:i/>
          <w:color w:val="5A5A5A"/>
          <w:sz w:val="17"/>
          <w:lang w:val="fr-FR"/>
        </w:rPr>
        <w:t>Figure 3</w:t>
      </w:r>
      <w:r w:rsidR="00962658">
        <w:rPr>
          <w:i/>
          <w:color w:val="5A5A5A"/>
          <w:sz w:val="17"/>
          <w:lang w:val="fr-FR"/>
        </w:rPr>
        <w:t xml:space="preserve">, </w:t>
      </w:r>
      <w:r w:rsidRPr="00B03012">
        <w:rPr>
          <w:i/>
          <w:color w:val="5A5A5A"/>
          <w:sz w:val="17"/>
          <w:lang w:val="fr-FR"/>
        </w:rPr>
        <w:t>Le guide consolidé : trois temps, neuf questions, sept posées à l'identique.</w:t>
      </w:r>
    </w:p>
    <w:p w14:paraId="755297DE" w14:textId="34343CA8" w:rsidR="001C0A45" w:rsidRPr="00B03012" w:rsidRDefault="000229E3" w:rsidP="002B0D54">
      <w:pPr>
        <w:spacing w:after="100" w:line="259" w:lineRule="auto"/>
        <w:jc w:val="both"/>
        <w:rPr>
          <w:lang w:val="fr-FR"/>
        </w:rPr>
      </w:pPr>
      <w:r w:rsidRPr="00B03012">
        <w:rPr>
          <w:color w:val="1A1A1A"/>
          <w:lang w:val="fr-FR"/>
        </w:rPr>
        <w:t>Le principe est celui de l'entonnoir. On commence par faire raconter du concret vécu, on passe à la description de l'expérience avec exemples à l'appui, et on ne demande les propositions d'amélioration qu'en dernier. La justification en a été donnée en séance par un exemple transposable : dans un questionnaire de médiathèque, demander d'emblée « quelle serait la médiathèque idéale ? » obtient des réponses pauvres ; posée après un temps descriptif sur la visite du jour et les pratiques habituelles, la même question obtient des réponses nourries. Le récit active la mémoire des situations, et c'est de là que sortent les propositions. Ce séquencement rejoint la structure recommandée pour un guide semi-directif, qui progresse du général vers le particulier en laissant l'interviewé développer avant de le recentrer</w:t>
      </w:r>
      <w:r w:rsidR="009A0201">
        <w:rPr>
          <w:color w:val="1A1A1A"/>
          <w:lang w:val="fr-FR"/>
        </w:rPr>
        <w:t xml:space="preserve"> </w:t>
      </w:r>
      <w:r w:rsidR="009A0201">
        <w:rPr>
          <w:color w:val="1A1A1A"/>
          <w:lang w:val="fr-FR"/>
        </w:rPr>
        <w:fldChar w:fldCharType="begin"/>
      </w:r>
      <w:r w:rsidR="002B0D54">
        <w:rPr>
          <w:color w:val="1A1A1A"/>
          <w:lang w:val="fr-FR"/>
        </w:rPr>
        <w:instrText xml:space="preserve"> ADDIN ZOTERO_ITEM CSL_CITATION {"citationID":"y04A4zNo","properties":{"unsorted":false,"formattedCitation":"[1]","plainCitation":"[1]","noteIndex":0},"citationItems":[{"id":947,"uris":["http://zotero.org/users/3263021/items/TL45Q3KR"],"itemData":{"id":947,"type":"book","collection-title":"L'enquête et ses méthodes","edition":"2e édition refondue","ISBN":"978-2-200-24809-3","language":"fr","note":"Collection 128, série Sociologie, anthropologie, n° 19. Ouvrage publié sous la direction de François de Singly. La deuxième édition refondue paraît en 2007 ; l'ISBN cité est celui du tirage de 2010. Collation Sudoc : 1 volume, 126 pages, 18 cm. Le nombre 128 est le nom de la collection, non une pagination.","number-of-pages":"126","publisher":"Armand Colin","publisher-place":"Paris","title":"L'entretien","URL":"https://www.amazon.fr/dp/2200248091","author":[{"family":"Blanchet","given":"Alain"},{"family":"Gotman","given":"Anne"}],"issued":{"date-parts":[["2010"]]}}}],"schema":"https://github.com/citation-style-language/schema/raw/master/csl-citation.json"} </w:instrText>
      </w:r>
      <w:r w:rsidR="009A0201">
        <w:rPr>
          <w:color w:val="1A1A1A"/>
          <w:lang w:val="fr-FR"/>
        </w:rPr>
        <w:fldChar w:fldCharType="separate"/>
      </w:r>
      <w:r w:rsidR="002B0D54" w:rsidRPr="002B0D54">
        <w:rPr>
          <w:rFonts w:cs="Arial"/>
          <w:lang w:val="fr-FR"/>
        </w:rPr>
        <w:t>[1]</w:t>
      </w:r>
      <w:r w:rsidR="009A0201">
        <w:rPr>
          <w:color w:val="1A1A1A"/>
          <w:lang w:val="fr-FR"/>
        </w:rPr>
        <w:fldChar w:fldCharType="end"/>
      </w:r>
      <w:r w:rsidRPr="00B03012">
        <w:rPr>
          <w:color w:val="1A1A1A"/>
          <w:lang w:val="fr-FR"/>
        </w:rPr>
        <w:t>.</w:t>
      </w:r>
    </w:p>
    <w:p w14:paraId="7C992791" w14:textId="77777777" w:rsidR="001C0A45" w:rsidRPr="00626347" w:rsidRDefault="000229E3" w:rsidP="00626347">
      <w:pPr>
        <w:pStyle w:val="Heading2"/>
        <w:numPr>
          <w:ilvl w:val="1"/>
          <w:numId w:val="10"/>
        </w:numPr>
        <w:spacing w:before="240" w:after="60"/>
        <w:rPr>
          <w:rFonts w:ascii="Arial" w:eastAsia="Arial" w:hAnsi="Arial"/>
          <w:color w:val="1F3864"/>
          <w:sz w:val="24"/>
          <w:lang w:val="fr-FR"/>
        </w:rPr>
      </w:pPr>
      <w:bookmarkStart w:id="28" w:name="_Toc238166779"/>
      <w:bookmarkStart w:id="29" w:name="_Toc239666711"/>
      <w:r w:rsidRPr="00B03012">
        <w:rPr>
          <w:rFonts w:ascii="Arial" w:eastAsia="Arial" w:hAnsi="Arial"/>
          <w:color w:val="1F3864"/>
          <w:sz w:val="24"/>
          <w:lang w:val="fr-FR"/>
        </w:rPr>
        <w:t>Une décision que je tiens pour la plus importante</w:t>
      </w:r>
      <w:bookmarkEnd w:id="28"/>
      <w:bookmarkEnd w:id="29"/>
    </w:p>
    <w:p w14:paraId="1A8FD2B3" w14:textId="77777777" w:rsidR="001C0A45" w:rsidRPr="00B03012" w:rsidRDefault="000229E3" w:rsidP="00626347">
      <w:pPr>
        <w:spacing w:after="100" w:line="259" w:lineRule="auto"/>
        <w:jc w:val="both"/>
        <w:rPr>
          <w:lang w:val="fr-FR"/>
        </w:rPr>
      </w:pPr>
      <w:r w:rsidRPr="00B03012">
        <w:rPr>
          <w:color w:val="1A1A1A"/>
          <w:lang w:val="fr-FR"/>
        </w:rPr>
        <w:t xml:space="preserve">Le guide devait servir une enquête née d'une question sur l'intelligence artificielle. La tentation était donc de poser une question sur l'intelligence artificielle. Elle a été écartée, et remplacée par une formulation qui ne la nomme jamais : </w:t>
      </w:r>
      <w:r w:rsidRPr="00B03012">
        <w:rPr>
          <w:i/>
          <w:color w:val="1A1A1A"/>
          <w:lang w:val="fr-FR"/>
        </w:rPr>
        <w:t>d'après vous, quels sont les trois usages informatiques qui vont le plus évoluer dans les cinq prochaines années ?</w:t>
      </w:r>
    </w:p>
    <w:p w14:paraId="1A92DB98" w14:textId="541887F9" w:rsidR="001C0A45" w:rsidRPr="00B03012" w:rsidRDefault="000229E3" w:rsidP="002B0D54">
      <w:pPr>
        <w:spacing w:after="100" w:line="259" w:lineRule="auto"/>
        <w:jc w:val="both"/>
        <w:rPr>
          <w:lang w:val="fr-FR"/>
        </w:rPr>
      </w:pPr>
      <w:r w:rsidRPr="00B03012">
        <w:rPr>
          <w:color w:val="1A1A1A"/>
          <w:lang w:val="fr-FR"/>
        </w:rPr>
        <w:t>Le raisonnement, formulé en séance, était que sur trois réponses spontanées, l'IA sortirait d'elle-même chez qui la pratique. Il s'agissait donc de vérifier une saillance plutôt que de la provoquer. Une question directe aurait produit quatre réponses polies sur un sujet dont chacun sait qu'il intéresse l'école ; la formulation retenue produisait une information sur ce qui vient spontanément à l'esprit. Le support de cours pose la règle sans détour : privilégier des questions neutres et non suggestives, pour éviter d'orienter les réponses</w:t>
      </w:r>
      <w:r w:rsidR="008E5DF0">
        <w:rPr>
          <w:color w:val="1A1A1A"/>
          <w:lang w:val="fr-FR"/>
        </w:rPr>
        <w:t xml:space="preserve"> </w:t>
      </w:r>
      <w:r w:rsidR="008E5DF0">
        <w:rPr>
          <w:color w:val="1A1A1A"/>
          <w:lang w:val="fr-FR"/>
        </w:rPr>
        <w:fldChar w:fldCharType="begin"/>
      </w:r>
      <w:r w:rsidR="002B0D54">
        <w:rPr>
          <w:color w:val="1A1A1A"/>
          <w:lang w:val="fr-FR"/>
        </w:rPr>
        <w:instrText xml:space="preserve"> ADDIN ZOTERO_ITEM CSL_CITATION {"citationID":"NT5A4f6x","properties":{"unsorted":false,"formattedCitation":"[2]","plainCitation":"[2]","noteIndex":0},"citationItems":[{"id":951,"uris":["http://zotero.org/users/3263021/items/GF5YQ3SL"],"itemData":{"id":951,"type":"document","language":"fr","note":"Support de cours, 200 diapositives. Déposé dans le dépôt du mémoire, fad117/01-sources/cours/. Le prénom de l'auteur n'est porté qu'en initiale sur le support ; il n'a pas été complété faute de source.","publisher":"Cnam","publisher-place":"Paris","title":"Méthodes d'enquête sociale et sondage — FAD117","author":[{"family":"Decaris","given":"A."}],"issued":{"date-parts":[["2024"]],"season":"2025"}}}],"schema":"https://github.com/citation-style-language/schema/raw/master/csl-citation.json"} </w:instrText>
      </w:r>
      <w:r w:rsidR="008E5DF0">
        <w:rPr>
          <w:color w:val="1A1A1A"/>
          <w:lang w:val="fr-FR"/>
        </w:rPr>
        <w:fldChar w:fldCharType="separate"/>
      </w:r>
      <w:r w:rsidR="002B0D54" w:rsidRPr="002B0D54">
        <w:rPr>
          <w:rFonts w:cs="Arial"/>
          <w:lang w:val="fr-FR"/>
        </w:rPr>
        <w:t>[2]</w:t>
      </w:r>
      <w:r w:rsidR="008E5DF0">
        <w:rPr>
          <w:color w:val="1A1A1A"/>
          <w:lang w:val="fr-FR"/>
        </w:rPr>
        <w:fldChar w:fldCharType="end"/>
      </w:r>
      <w:r w:rsidRPr="00B03012">
        <w:rPr>
          <w:color w:val="1A1A1A"/>
          <w:lang w:val="fr-FR"/>
        </w:rPr>
        <w:t>.</w:t>
      </w:r>
      <w:r w:rsidR="008E5DF0">
        <w:rPr>
          <w:color w:val="1A1A1A"/>
          <w:lang w:val="fr-FR"/>
        </w:rPr>
        <w:t xml:space="preserve"> </w:t>
      </w:r>
      <w:r w:rsidRPr="00B03012">
        <w:rPr>
          <w:color w:val="1A1A1A"/>
          <w:lang w:val="fr-FR"/>
        </w:rPr>
        <w:t xml:space="preserve">Le chapitre </w:t>
      </w:r>
      <w:r w:rsidR="00C1550B">
        <w:rPr>
          <w:color w:val="1A1A1A"/>
          <w:lang w:val="fr-FR"/>
        </w:rPr>
        <w:t>6</w:t>
      </w:r>
      <w:r w:rsidRPr="00B03012">
        <w:rPr>
          <w:color w:val="1A1A1A"/>
          <w:lang w:val="fr-FR"/>
        </w:rPr>
        <w:t xml:space="preserve"> montre ce que cette décision a rapporté.</w:t>
      </w:r>
    </w:p>
    <w:p w14:paraId="1C816184" w14:textId="77777777" w:rsidR="00B03012" w:rsidRDefault="00B03012">
      <w:pPr>
        <w:rPr>
          <w:rFonts w:cstheme="majorBidi"/>
          <w:b/>
          <w:bCs/>
          <w:color w:val="1F3864"/>
          <w:sz w:val="30"/>
          <w:szCs w:val="28"/>
          <w:lang w:val="fr-FR"/>
        </w:rPr>
      </w:pPr>
      <w:bookmarkStart w:id="30" w:name="_Toc238166781"/>
      <w:r>
        <w:rPr>
          <w:color w:val="1F3864"/>
          <w:sz w:val="30"/>
          <w:lang w:val="fr-FR"/>
        </w:rPr>
        <w:br w:type="page"/>
      </w:r>
    </w:p>
    <w:p w14:paraId="21B0F1A1" w14:textId="14C9CB1A" w:rsidR="001C0A45" w:rsidRPr="00341A49" w:rsidRDefault="000229E3" w:rsidP="00341A49">
      <w:pPr>
        <w:pStyle w:val="Heading1"/>
        <w:pageBreakBefore/>
        <w:numPr>
          <w:ilvl w:val="0"/>
          <w:numId w:val="10"/>
        </w:numPr>
        <w:pBdr>
          <w:bottom w:val="single" w:sz="8" w:space="4" w:color="1F3864"/>
        </w:pBdr>
        <w:spacing w:before="80" w:after="200"/>
        <w:rPr>
          <w:rFonts w:ascii="Arial" w:eastAsia="Arial" w:hAnsi="Arial"/>
          <w:color w:val="1F3864"/>
          <w:sz w:val="30"/>
          <w:lang w:val="fr-FR"/>
        </w:rPr>
      </w:pPr>
      <w:bookmarkStart w:id="31" w:name="_Toc239666712"/>
      <w:r w:rsidRPr="00B03012">
        <w:rPr>
          <w:rFonts w:ascii="Arial" w:eastAsia="Arial" w:hAnsi="Arial"/>
          <w:color w:val="1F3864"/>
          <w:sz w:val="30"/>
          <w:lang w:val="fr-FR"/>
        </w:rPr>
        <w:lastRenderedPageBreak/>
        <w:t>Quatre passations</w:t>
      </w:r>
      <w:bookmarkEnd w:id="30"/>
      <w:bookmarkEnd w:id="31"/>
    </w:p>
    <w:p w14:paraId="1C326696" w14:textId="714CDA67" w:rsidR="001C0A45" w:rsidRPr="00B03012" w:rsidRDefault="000229E3" w:rsidP="00626347">
      <w:pPr>
        <w:spacing w:after="100" w:line="259" w:lineRule="auto"/>
        <w:jc w:val="both"/>
        <w:rPr>
          <w:lang w:val="fr-FR"/>
        </w:rPr>
      </w:pPr>
      <w:r w:rsidRPr="00B03012">
        <w:rPr>
          <w:color w:val="1A1A1A"/>
          <w:lang w:val="fr-FR"/>
        </w:rPr>
        <w:t xml:space="preserve">Les quatre entretiens ont eu lieu entre le 19 et le 28 mai 2026. Chacun a duré une trentaine de minutes, un peu plus que les </w:t>
      </w:r>
      <w:r w:rsidR="007C64DB">
        <w:rPr>
          <w:color w:val="1A1A1A"/>
          <w:lang w:val="fr-FR"/>
        </w:rPr>
        <w:t>30</w:t>
      </w:r>
      <w:r w:rsidRPr="00B03012">
        <w:rPr>
          <w:color w:val="1A1A1A"/>
          <w:lang w:val="fr-FR"/>
        </w:rPr>
        <w:t xml:space="preserve"> annoncées, et chacun s'est déroulé dans un cadre différent</w:t>
      </w:r>
      <w:r w:rsidR="00962658">
        <w:rPr>
          <w:color w:val="1A1A1A"/>
          <w:lang w:val="fr-FR"/>
        </w:rPr>
        <w:t xml:space="preserve">, </w:t>
      </w:r>
      <w:r w:rsidRPr="00B03012">
        <w:rPr>
          <w:color w:val="1A1A1A"/>
          <w:lang w:val="fr-FR"/>
        </w:rPr>
        <w:t>le tableau 1 en donne le détail.</w:t>
      </w:r>
    </w:p>
    <w:p w14:paraId="54964BB4" w14:textId="77777777" w:rsidR="001C0A45" w:rsidRPr="00626347" w:rsidRDefault="000229E3" w:rsidP="00626347">
      <w:pPr>
        <w:pStyle w:val="Heading2"/>
        <w:numPr>
          <w:ilvl w:val="1"/>
          <w:numId w:val="10"/>
        </w:numPr>
        <w:spacing w:before="240" w:after="60"/>
        <w:rPr>
          <w:rFonts w:ascii="Arial" w:eastAsia="Arial" w:hAnsi="Arial"/>
          <w:color w:val="1F3864"/>
          <w:sz w:val="24"/>
          <w:lang w:val="fr-FR"/>
        </w:rPr>
      </w:pPr>
      <w:bookmarkStart w:id="32" w:name="_Toc238166782"/>
      <w:bookmarkStart w:id="33" w:name="_Toc239666713"/>
      <w:r w:rsidRPr="00B03012">
        <w:rPr>
          <w:rFonts w:ascii="Arial" w:eastAsia="Arial" w:hAnsi="Arial"/>
          <w:color w:val="1F3864"/>
          <w:sz w:val="24"/>
          <w:lang w:val="fr-FR"/>
        </w:rPr>
        <w:t>Des cadres subis, et ce qu'ils apprennent</w:t>
      </w:r>
      <w:bookmarkEnd w:id="32"/>
      <w:bookmarkEnd w:id="33"/>
    </w:p>
    <w:p w14:paraId="24E30F9C" w14:textId="52645439" w:rsidR="001C0A45" w:rsidRPr="00B03012" w:rsidRDefault="000229E3" w:rsidP="00626347">
      <w:pPr>
        <w:spacing w:after="100" w:line="259" w:lineRule="auto"/>
        <w:jc w:val="both"/>
        <w:rPr>
          <w:lang w:val="fr-FR"/>
        </w:rPr>
      </w:pPr>
      <w:r w:rsidRPr="00B03012">
        <w:rPr>
          <w:color w:val="1A1A1A"/>
          <w:lang w:val="fr-FR"/>
        </w:rPr>
        <w:t xml:space="preserve">Une salle calme à l'école, une visioconférence depuis une autre salle de l'école, une salle de réunion pendant une pause, une visioconférence depuis un domicile. </w:t>
      </w:r>
      <w:r w:rsidRPr="00B03012">
        <w:rPr>
          <w:b/>
          <w:color w:val="1A1A1A"/>
          <w:lang w:val="fr-FR"/>
        </w:rPr>
        <w:t>Aucun de ces quatre cadres n'a été choisi.</w:t>
      </w:r>
      <w:r w:rsidRPr="00B03012">
        <w:rPr>
          <w:color w:val="1A1A1A"/>
          <w:lang w:val="fr-FR"/>
        </w:rPr>
        <w:t xml:space="preserve"> Chacun résulte de la disponibilité de l'interviewé, à qui je me suis adapté</w:t>
      </w:r>
      <w:r w:rsidR="00962658">
        <w:rPr>
          <w:color w:val="1A1A1A"/>
          <w:lang w:val="fr-FR"/>
        </w:rPr>
        <w:t xml:space="preserve">, </w:t>
      </w:r>
      <w:r w:rsidRPr="00B03012">
        <w:rPr>
          <w:color w:val="1A1A1A"/>
          <w:lang w:val="fr-FR"/>
        </w:rPr>
        <w:t>parce qu'il me rendait service, et qu'imposer un lieu à quelqu'un qui accepte de donner trente minutes m'a paru déplacé.</w:t>
      </w:r>
    </w:p>
    <w:p w14:paraId="35DA97A2" w14:textId="0D8ED447" w:rsidR="001C0A45" w:rsidRPr="00B03012" w:rsidRDefault="000229E3" w:rsidP="00626347">
      <w:pPr>
        <w:spacing w:after="100" w:line="259" w:lineRule="auto"/>
        <w:jc w:val="both"/>
        <w:rPr>
          <w:lang w:val="fr-FR"/>
        </w:rPr>
      </w:pPr>
      <w:r w:rsidRPr="00B03012">
        <w:rPr>
          <w:color w:val="1A1A1A"/>
          <w:lang w:val="fr-FR"/>
        </w:rPr>
        <w:t>Le résultat est un dispositif hétérogène. En bonne méthode, cette hétérogénéité est un défaut : elle empêche d'attribuer une différence de contenu au seul profil de l'interviewé. Elle a pourtant produit une information que des conditions identiques auraient masquée. L'entretien où la parole m'a paru la plus libre est celui qui s'est tenu en visioconférence depuis le domicile</w:t>
      </w:r>
      <w:r w:rsidR="00962658">
        <w:rPr>
          <w:color w:val="1A1A1A"/>
          <w:lang w:val="fr-FR"/>
        </w:rPr>
        <w:t xml:space="preserve">, </w:t>
      </w:r>
      <w:r w:rsidRPr="00B03012">
        <w:rPr>
          <w:color w:val="1A1A1A"/>
          <w:lang w:val="fr-FR"/>
        </w:rPr>
        <w:t>hors de l'école, hors de mon territoire. Le plus contraint dans sa formulation est celui qui s'est tenu en salle à l'école, en fin d'après-midi. Je me garde d'en tirer une loi sur deux cas ; je note qu'un cadre d'entretien n'est jamais neutre, et que le mien portait ma fonction jusque dans les murs.</w:t>
      </w:r>
    </w:p>
    <w:p w14:paraId="1DF7F207" w14:textId="77777777" w:rsidR="001C0A45" w:rsidRPr="00626347" w:rsidRDefault="000229E3" w:rsidP="00626347">
      <w:pPr>
        <w:pStyle w:val="Heading2"/>
        <w:numPr>
          <w:ilvl w:val="1"/>
          <w:numId w:val="10"/>
        </w:numPr>
        <w:spacing w:before="240" w:after="60"/>
        <w:rPr>
          <w:rFonts w:ascii="Arial" w:eastAsia="Arial" w:hAnsi="Arial"/>
          <w:color w:val="1F3864"/>
          <w:sz w:val="24"/>
          <w:lang w:val="fr-FR"/>
        </w:rPr>
      </w:pPr>
      <w:bookmarkStart w:id="34" w:name="_Toc238166783"/>
      <w:bookmarkStart w:id="35" w:name="_Toc239666714"/>
      <w:r w:rsidRPr="00B03012">
        <w:rPr>
          <w:rFonts w:ascii="Arial" w:eastAsia="Arial" w:hAnsi="Arial"/>
          <w:color w:val="1F3864"/>
          <w:sz w:val="24"/>
          <w:lang w:val="fr-FR"/>
        </w:rPr>
        <w:t>Ce que j'attendais, ce que j'ai obtenu</w:t>
      </w:r>
      <w:bookmarkEnd w:id="34"/>
      <w:bookmarkEnd w:id="35"/>
    </w:p>
    <w:p w14:paraId="4C0CB7A8" w14:textId="77777777" w:rsidR="001C0A45" w:rsidRPr="00B03012" w:rsidRDefault="000229E3" w:rsidP="00626347">
      <w:pPr>
        <w:spacing w:after="100" w:line="259" w:lineRule="auto"/>
        <w:jc w:val="both"/>
        <w:rPr>
          <w:lang w:val="fr-FR"/>
        </w:rPr>
      </w:pPr>
      <w:r w:rsidRPr="00B03012">
        <w:rPr>
          <w:color w:val="1A1A1A"/>
          <w:lang w:val="fr-FR"/>
        </w:rPr>
        <w:t>Une question précise se pose ici : sur quelles questions pensais-je avoir de la matière, et n'en ai-je pas eu ? L'</w:t>
      </w:r>
      <w:r w:rsidRPr="00B03012">
        <w:rPr>
          <w:b/>
          <w:color w:val="1A1A1A"/>
          <w:lang w:val="fr-FR"/>
        </w:rPr>
        <w:t>annexe 2</w:t>
      </w:r>
      <w:r w:rsidRPr="00B03012">
        <w:rPr>
          <w:color w:val="1A1A1A"/>
          <w:lang w:val="fr-FR"/>
        </w:rPr>
        <w:t xml:space="preserve"> y répond question par question ; deux enseignements en sortent.</w:t>
      </w:r>
    </w:p>
    <w:p w14:paraId="1EEE7BF4" w14:textId="2BD6C6BE" w:rsidR="001C0A45" w:rsidRPr="00B03012" w:rsidRDefault="000229E3" w:rsidP="00626347">
      <w:pPr>
        <w:spacing w:after="100" w:line="259" w:lineRule="auto"/>
        <w:jc w:val="both"/>
        <w:rPr>
          <w:lang w:val="fr-FR"/>
        </w:rPr>
      </w:pPr>
      <w:r w:rsidRPr="00B03012">
        <w:rPr>
          <w:b/>
          <w:color w:val="1A1A1A"/>
          <w:lang w:val="fr-FR"/>
        </w:rPr>
        <w:t>Les questions les plus rentables ne sont pas celles que je croyais.</w:t>
      </w:r>
      <w:r w:rsidRPr="00B03012">
        <w:rPr>
          <w:color w:val="1A1A1A"/>
          <w:lang w:val="fr-FR"/>
        </w:rPr>
        <w:t xml:space="preserve"> La question d'ouverture et la question de clôture, toutes deux tenues pour des formalités, ont donné le plus</w:t>
      </w:r>
      <w:r w:rsidR="00962658">
        <w:rPr>
          <w:color w:val="1A1A1A"/>
          <w:lang w:val="fr-FR"/>
        </w:rPr>
        <w:t xml:space="preserve">, </w:t>
      </w:r>
      <w:r w:rsidRPr="00B03012">
        <w:rPr>
          <w:color w:val="1A1A1A"/>
          <w:lang w:val="fr-FR"/>
        </w:rPr>
        <w:t>la première a livré les bascules du parcours et le vocabulaire dans lequel chacun pense son métier, la seconde le matériau central de ce dossier. À l'inverse, la question que je tenais pour centrale, celle sur la progression pédagogique, a donné le moins.</w:t>
      </w:r>
    </w:p>
    <w:p w14:paraId="3E1603E7" w14:textId="4E01946D" w:rsidR="001C0A45" w:rsidRPr="00B03012" w:rsidRDefault="000229E3" w:rsidP="00626347">
      <w:pPr>
        <w:spacing w:after="100" w:line="259" w:lineRule="auto"/>
        <w:jc w:val="both"/>
        <w:rPr>
          <w:lang w:val="fr-FR"/>
        </w:rPr>
      </w:pPr>
      <w:r w:rsidRPr="00B03012">
        <w:rPr>
          <w:b/>
          <w:color w:val="1A1A1A"/>
          <w:lang w:val="fr-FR"/>
        </w:rPr>
        <w:t>Une question mal placée ne produit pas de silence : elle produit un déplacement.</w:t>
      </w:r>
      <w:r w:rsidRPr="00B03012">
        <w:rPr>
          <w:color w:val="1A1A1A"/>
          <w:lang w:val="fr-FR"/>
        </w:rPr>
        <w:t xml:space="preserve"> La matière attendue en Q5 n'a pas disparu</w:t>
      </w:r>
      <w:r w:rsidR="00962658">
        <w:rPr>
          <w:color w:val="1A1A1A"/>
          <w:lang w:val="fr-FR"/>
        </w:rPr>
        <w:t xml:space="preserve">, </w:t>
      </w:r>
      <w:r w:rsidRPr="00B03012">
        <w:rPr>
          <w:color w:val="1A1A1A"/>
          <w:lang w:val="fr-FR"/>
        </w:rPr>
        <w:t>elle est sortie en Q6 et en Q9, c'est-à-dire au moment où un exemple concret l'a rendue dicible. Ce n'était donc pas la question qui était mauvaise, mais sa place dans l'entonnoir. J'ajoute une observation de conduite : Q4, que je croyais expédiée en deux minutes, a demandé du temps aux quatre interviewés. Le silence y a fait le travail, et le silence coûte des minutes qu'aucun minutage ne prévoit.</w:t>
      </w:r>
    </w:p>
    <w:p w14:paraId="6DA07A99" w14:textId="77777777" w:rsidR="001C0A45" w:rsidRPr="00626347" w:rsidRDefault="000229E3" w:rsidP="00626347">
      <w:pPr>
        <w:pStyle w:val="Heading2"/>
        <w:numPr>
          <w:ilvl w:val="1"/>
          <w:numId w:val="10"/>
        </w:numPr>
        <w:spacing w:before="240" w:after="60"/>
        <w:rPr>
          <w:rFonts w:ascii="Arial" w:eastAsia="Arial" w:hAnsi="Arial"/>
          <w:color w:val="1F3864"/>
          <w:sz w:val="24"/>
          <w:lang w:val="fr-FR"/>
        </w:rPr>
      </w:pPr>
      <w:bookmarkStart w:id="36" w:name="_Toc238166784"/>
      <w:bookmarkStart w:id="37" w:name="_Toc239666715"/>
      <w:r w:rsidRPr="00B03012">
        <w:rPr>
          <w:rFonts w:ascii="Arial" w:eastAsia="Arial" w:hAnsi="Arial"/>
          <w:color w:val="1F3864"/>
          <w:sz w:val="24"/>
          <w:lang w:val="fr-FR"/>
        </w:rPr>
        <w:t>Extraire sans souffler</w:t>
      </w:r>
      <w:bookmarkEnd w:id="36"/>
      <w:bookmarkEnd w:id="37"/>
    </w:p>
    <w:p w14:paraId="408C3CF0" w14:textId="20D0CEBD" w:rsidR="001C0A45" w:rsidRPr="00B03012" w:rsidRDefault="000229E3" w:rsidP="00626347">
      <w:pPr>
        <w:spacing w:after="100" w:line="259" w:lineRule="auto"/>
        <w:jc w:val="both"/>
        <w:rPr>
          <w:lang w:val="fr-FR"/>
        </w:rPr>
      </w:pPr>
      <w:r w:rsidRPr="00B03012">
        <w:rPr>
          <w:color w:val="1A1A1A"/>
          <w:lang w:val="fr-FR"/>
        </w:rPr>
        <w:t>La difficulté annoncée s'est confirmée : avec un public jeune, il faut pousser. Une question ouverte obtient une réponse courte, et le premier réflexe est de proposer une piste</w:t>
      </w:r>
      <w:r w:rsidR="00962658">
        <w:rPr>
          <w:color w:val="1A1A1A"/>
          <w:lang w:val="fr-FR"/>
        </w:rPr>
        <w:t xml:space="preserve">, </w:t>
      </w:r>
      <w:r w:rsidRPr="00B03012">
        <w:rPr>
          <w:color w:val="1A1A1A"/>
          <w:lang w:val="fr-FR"/>
        </w:rPr>
        <w:t>« par exemple, les tests ? le cloud ? ». Ce réflexe est exactement celui qu'il faut retenir, parce qu'il détruit la donnée qu'il croit produire.</w:t>
      </w:r>
    </w:p>
    <w:p w14:paraId="5F0A98AE" w14:textId="4CD73481" w:rsidR="001C0A45" w:rsidRPr="00B03012" w:rsidRDefault="000229E3" w:rsidP="002B0D54">
      <w:pPr>
        <w:spacing w:after="100" w:line="259" w:lineRule="auto"/>
        <w:jc w:val="both"/>
        <w:rPr>
          <w:lang w:val="fr-FR"/>
        </w:rPr>
      </w:pPr>
      <w:r w:rsidRPr="00B03012">
        <w:rPr>
          <w:color w:val="1A1A1A"/>
          <w:lang w:val="fr-FR"/>
        </w:rPr>
        <w:t>J'ai tenu la règle : aucune relance ne propose de réponse. Ce que j'ai utilisé à la place, ce sont trois gestes que le support de cours nomme</w:t>
      </w:r>
      <w:r w:rsidR="00962658">
        <w:rPr>
          <w:color w:val="1A1A1A"/>
          <w:lang w:val="fr-FR"/>
        </w:rPr>
        <w:t xml:space="preserve">, </w:t>
      </w:r>
      <w:r w:rsidRPr="00B03012">
        <w:rPr>
          <w:color w:val="1A1A1A"/>
          <w:lang w:val="fr-FR"/>
        </w:rPr>
        <w:t>reformuler, refléter, se taire</w:t>
      </w:r>
      <w:r w:rsidR="008E5DF0">
        <w:rPr>
          <w:color w:val="1A1A1A"/>
          <w:lang w:val="fr-FR"/>
        </w:rPr>
        <w:t xml:space="preserve"> </w:t>
      </w:r>
      <w:r w:rsidR="008E5DF0">
        <w:rPr>
          <w:color w:val="1A1A1A"/>
          <w:lang w:val="fr-FR"/>
        </w:rPr>
        <w:fldChar w:fldCharType="begin"/>
      </w:r>
      <w:r w:rsidR="002B0D54">
        <w:rPr>
          <w:color w:val="1A1A1A"/>
          <w:lang w:val="fr-FR"/>
        </w:rPr>
        <w:instrText xml:space="preserve"> ADDIN ZOTERO_ITEM CSL_CITATION {"citationID":"aJrUGpph","properties":{"unsorted":false,"formattedCitation":"[2]","plainCitation":"[2]","noteIndex":0},"citationItems":[{"id":951,"uris":["http://zotero.org/users/3263021/items/GF5YQ3SL"],"itemData":{"id":951,"type":"document","language":"fr","note":"Support de cours, 200 diapositives. Déposé dans le dépôt du mémoire, fad117/01-sources/cours/. Le prénom de l'auteur n'est porté qu'en initiale sur le support ; il n'a pas été complété faute de source.","publisher":"Cnam","publisher-place":"Paris","title":"Méthodes d'enquête sociale et sondage — FAD117","author":[{"family":"Decaris","given":"A."}],"issued":{"date-parts":[["2024"]],"season":"2025"}}}],"schema":"https://github.com/citation-style-language/schema/raw/master/csl-citation.json"} </w:instrText>
      </w:r>
      <w:r w:rsidR="008E5DF0">
        <w:rPr>
          <w:color w:val="1A1A1A"/>
          <w:lang w:val="fr-FR"/>
        </w:rPr>
        <w:fldChar w:fldCharType="separate"/>
      </w:r>
      <w:r w:rsidR="002B0D54" w:rsidRPr="002B0D54">
        <w:rPr>
          <w:rFonts w:cs="Arial"/>
          <w:lang w:val="fr-FR"/>
        </w:rPr>
        <w:t>[2]</w:t>
      </w:r>
      <w:r w:rsidR="008E5DF0">
        <w:rPr>
          <w:color w:val="1A1A1A"/>
          <w:lang w:val="fr-FR"/>
        </w:rPr>
        <w:fldChar w:fldCharType="end"/>
      </w:r>
      <w:r w:rsidRPr="00B03012">
        <w:rPr>
          <w:color w:val="1A1A1A"/>
          <w:lang w:val="fr-FR"/>
        </w:rPr>
        <w:t xml:space="preserve">. Et une quatrième, qui s'est révélée la plus productive du corpus : </w:t>
      </w:r>
      <w:r w:rsidRPr="00B03012">
        <w:rPr>
          <w:b/>
          <w:color w:val="1A1A1A"/>
          <w:lang w:val="fr-FR"/>
        </w:rPr>
        <w:t>demander une situation concrète.</w:t>
      </w:r>
      <w:r w:rsidRPr="00B03012">
        <w:rPr>
          <w:color w:val="1A1A1A"/>
          <w:lang w:val="fr-FR"/>
        </w:rPr>
        <w:t xml:space="preserve"> « Racontez-moi la situation où ce manque s'est fait sentir. » Là où la question générale obtenait une opinion, la demande de situation obtenait une donnée située, avec sa date, son contexte et son issue. C'est cette relance qui a transformé les quatre entretiens.</w:t>
      </w:r>
    </w:p>
    <w:p w14:paraId="34902EB7" w14:textId="77777777" w:rsidR="001C0A45" w:rsidRPr="00626347" w:rsidRDefault="000229E3" w:rsidP="00626347">
      <w:pPr>
        <w:pStyle w:val="Heading2"/>
        <w:numPr>
          <w:ilvl w:val="1"/>
          <w:numId w:val="10"/>
        </w:numPr>
        <w:spacing w:before="240" w:after="60"/>
        <w:rPr>
          <w:rFonts w:ascii="Arial" w:eastAsia="Arial" w:hAnsi="Arial"/>
          <w:color w:val="1F3864"/>
          <w:sz w:val="24"/>
          <w:lang w:val="fr-FR"/>
        </w:rPr>
      </w:pPr>
      <w:bookmarkStart w:id="38" w:name="_Toc238166785"/>
      <w:bookmarkStart w:id="39" w:name="_Toc239666716"/>
      <w:r w:rsidRPr="00B03012">
        <w:rPr>
          <w:rFonts w:ascii="Arial" w:eastAsia="Arial" w:hAnsi="Arial"/>
          <w:color w:val="1F3864"/>
          <w:sz w:val="24"/>
          <w:lang w:val="fr-FR"/>
        </w:rPr>
        <w:lastRenderedPageBreak/>
        <w:t>Ce que ma position a fait à la parole</w:t>
      </w:r>
      <w:bookmarkEnd w:id="38"/>
      <w:bookmarkEnd w:id="39"/>
    </w:p>
    <w:p w14:paraId="1A5D04B7" w14:textId="77777777" w:rsidR="001C0A45" w:rsidRPr="00B03012" w:rsidRDefault="000229E3" w:rsidP="00626347">
      <w:pPr>
        <w:spacing w:after="100" w:line="259" w:lineRule="auto"/>
        <w:jc w:val="both"/>
        <w:rPr>
          <w:lang w:val="fr-FR"/>
        </w:rPr>
      </w:pPr>
      <w:r w:rsidRPr="00B03012">
        <w:rPr>
          <w:color w:val="1A1A1A"/>
          <w:lang w:val="fr-FR"/>
        </w:rPr>
        <w:t xml:space="preserve">Les quatre interviewés ont abordé la question sans que je la pose. La </w:t>
      </w:r>
      <w:r w:rsidRPr="00B03012">
        <w:rPr>
          <w:b/>
          <w:color w:val="1A1A1A"/>
          <w:lang w:val="fr-FR"/>
        </w:rPr>
        <w:t>figure 4</w:t>
      </w:r>
      <w:r w:rsidRPr="00B03012">
        <w:rPr>
          <w:color w:val="1A1A1A"/>
          <w:lang w:val="fr-FR"/>
        </w:rPr>
        <w:t xml:space="preserve"> montre ce qu'ils en disent, et le résultat n'est pas celui que j'avais anticipé.</w:t>
      </w:r>
    </w:p>
    <w:p w14:paraId="7D8A98F9" w14:textId="77777777" w:rsidR="001C0A45" w:rsidRDefault="000229E3">
      <w:pPr>
        <w:keepNext/>
        <w:spacing w:before="120" w:after="40"/>
        <w:jc w:val="center"/>
      </w:pPr>
      <w:r>
        <w:rPr>
          <w:noProof/>
        </w:rPr>
        <w:drawing>
          <wp:inline distT="0" distB="0" distL="0" distR="0" wp14:anchorId="46114C47" wp14:editId="762EFC5B">
            <wp:extent cx="5400818" cy="2703443"/>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4-deux-registres-de-retenue.png"/>
                    <pic:cNvPicPr/>
                  </pic:nvPicPr>
                  <pic:blipFill>
                    <a:blip r:embed="rId12"/>
                    <a:stretch>
                      <a:fillRect/>
                    </a:stretch>
                  </pic:blipFill>
                  <pic:spPr>
                    <a:xfrm>
                      <a:off x="0" y="0"/>
                      <a:ext cx="5410930" cy="2708504"/>
                    </a:xfrm>
                    <a:prstGeom prst="rect">
                      <a:avLst/>
                    </a:prstGeom>
                  </pic:spPr>
                </pic:pic>
              </a:graphicData>
            </a:graphic>
          </wp:inline>
        </w:drawing>
      </w:r>
    </w:p>
    <w:p w14:paraId="491B8703" w14:textId="18443639" w:rsidR="001C0A45" w:rsidRPr="00B03012" w:rsidRDefault="000229E3">
      <w:pPr>
        <w:spacing w:before="40" w:after="160"/>
        <w:jc w:val="center"/>
        <w:rPr>
          <w:lang w:val="fr-FR"/>
        </w:rPr>
      </w:pPr>
      <w:r w:rsidRPr="00B03012">
        <w:rPr>
          <w:b/>
          <w:i/>
          <w:color w:val="5A5A5A"/>
          <w:sz w:val="17"/>
          <w:lang w:val="fr-FR"/>
        </w:rPr>
        <w:t>Figure 4</w:t>
      </w:r>
      <w:r w:rsidR="00962658">
        <w:rPr>
          <w:i/>
          <w:color w:val="5A5A5A"/>
          <w:sz w:val="17"/>
          <w:lang w:val="fr-FR"/>
        </w:rPr>
        <w:t xml:space="preserve">, </w:t>
      </w:r>
      <w:r w:rsidRPr="00B03012">
        <w:rPr>
          <w:i/>
          <w:color w:val="5A5A5A"/>
          <w:sz w:val="17"/>
          <w:lang w:val="fr-FR"/>
        </w:rPr>
        <w:t>Deux registres de retenue, selon la distance à l'évaluation.</w:t>
      </w:r>
    </w:p>
    <w:p w14:paraId="40174FFD" w14:textId="571DB6D2" w:rsidR="001C0A45" w:rsidRPr="00B03012" w:rsidRDefault="000229E3" w:rsidP="00626347">
      <w:pPr>
        <w:spacing w:after="100" w:line="259" w:lineRule="auto"/>
        <w:jc w:val="both"/>
        <w:rPr>
          <w:lang w:val="fr-FR"/>
        </w:rPr>
      </w:pPr>
      <w:r w:rsidRPr="00B03012">
        <w:rPr>
          <w:color w:val="1A1A1A"/>
          <w:lang w:val="fr-FR"/>
        </w:rPr>
        <w:t xml:space="preserve">J'attendais une retenue uniforme, plus ou moins forte. J'ai trouvé </w:t>
      </w:r>
      <w:r w:rsidRPr="00B03012">
        <w:rPr>
          <w:b/>
          <w:color w:val="1A1A1A"/>
          <w:lang w:val="fr-FR"/>
        </w:rPr>
        <w:t>deux registres différents</w:t>
      </w:r>
      <w:r w:rsidRPr="00B03012">
        <w:rPr>
          <w:color w:val="1A1A1A"/>
          <w:lang w:val="fr-FR"/>
        </w:rPr>
        <w:t xml:space="preserve">. Les étudiants encore en formation retiennent le </w:t>
      </w:r>
      <w:r w:rsidRPr="00B03012">
        <w:rPr>
          <w:b/>
          <w:color w:val="1A1A1A"/>
          <w:lang w:val="fr-FR"/>
        </w:rPr>
        <w:t>fond</w:t>
      </w:r>
      <w:r w:rsidRPr="00B03012">
        <w:rPr>
          <w:color w:val="1A1A1A"/>
          <w:lang w:val="fr-FR"/>
        </w:rPr>
        <w:t xml:space="preserve"> : l'un explique avoir « cherché à formuler sans être trop dur », non par crainte d'une note</w:t>
      </w:r>
      <w:r w:rsidR="00962658">
        <w:rPr>
          <w:color w:val="1A1A1A"/>
          <w:lang w:val="fr-FR"/>
        </w:rPr>
        <w:t xml:space="preserve">, </w:t>
      </w:r>
      <w:r w:rsidRPr="00B03012">
        <w:rPr>
          <w:color w:val="1A1A1A"/>
          <w:lang w:val="fr-FR"/>
        </w:rPr>
        <w:t>il précise que le préambule l'avait rassuré sur ce point</w:t>
      </w:r>
      <w:r w:rsidR="00962658">
        <w:rPr>
          <w:color w:val="1A1A1A"/>
          <w:lang w:val="fr-FR"/>
        </w:rPr>
        <w:t xml:space="preserve">, </w:t>
      </w:r>
      <w:r w:rsidRPr="00B03012">
        <w:rPr>
          <w:color w:val="1A1A1A"/>
          <w:lang w:val="fr-FR"/>
        </w:rPr>
        <w:t xml:space="preserve">mais à cause de « l'impression de critiquer le travail de la personne en face ». Les anciens, eux, se disent libres sur le fond et retiennent la </w:t>
      </w:r>
      <w:r w:rsidRPr="00B03012">
        <w:rPr>
          <w:b/>
          <w:color w:val="1A1A1A"/>
          <w:lang w:val="fr-FR"/>
        </w:rPr>
        <w:t>forme</w:t>
      </w:r>
      <w:r w:rsidRPr="00B03012">
        <w:rPr>
          <w:color w:val="1A1A1A"/>
          <w:lang w:val="fr-FR"/>
        </w:rPr>
        <w:t xml:space="preserve"> : l'un décrit construire « une réponse assez propre, presque comme une soutenance », tout en ajoutant que « sur les exemples, je me sens assez libre ».</w:t>
      </w:r>
    </w:p>
    <w:p w14:paraId="596464D7" w14:textId="311D103A" w:rsidR="001C0A45" w:rsidRPr="00B03012" w:rsidRDefault="000229E3" w:rsidP="00626347">
      <w:pPr>
        <w:spacing w:after="100" w:line="259" w:lineRule="auto"/>
        <w:jc w:val="both"/>
        <w:rPr>
          <w:lang w:val="fr-FR"/>
        </w:rPr>
      </w:pPr>
      <w:r w:rsidRPr="00B03012">
        <w:rPr>
          <w:color w:val="1A1A1A"/>
          <w:lang w:val="fr-FR"/>
        </w:rPr>
        <w:t xml:space="preserve">L'écart est plus intéressant que la retenue elle-même. Ce qui inhibe l'étudiant en cours de formation n'est pas le pouvoir de notation, qu'il sait suspendu, mais la relation personnelle : il ne veut pas blesser l'auteur du programme. Et ce que produit la distance, chez les anciens, n'est pas une libération de la parole mais un </w:t>
      </w:r>
      <w:r w:rsidRPr="00B03012">
        <w:rPr>
          <w:b/>
          <w:color w:val="1A1A1A"/>
          <w:lang w:val="fr-FR"/>
        </w:rPr>
        <w:t>changement de registre</w:t>
      </w:r>
      <w:r w:rsidR="00962658">
        <w:rPr>
          <w:color w:val="1A1A1A"/>
          <w:lang w:val="fr-FR"/>
        </w:rPr>
        <w:t xml:space="preserve">, </w:t>
      </w:r>
      <w:r w:rsidRPr="00B03012">
        <w:rPr>
          <w:color w:val="1A1A1A"/>
          <w:lang w:val="fr-FR"/>
        </w:rPr>
        <w:t>la crainte de mal noter cède la place au souci de bien argumenter. Aucun des deux n'est neutre ; ils ne déforment simplement pas au même endroit.</w:t>
      </w:r>
    </w:p>
    <w:p w14:paraId="7B7D7454" w14:textId="765C9BEB" w:rsidR="001C0A45" w:rsidRPr="00B03012" w:rsidRDefault="000229E3" w:rsidP="00626347">
      <w:pPr>
        <w:spacing w:after="100" w:line="259" w:lineRule="auto"/>
        <w:jc w:val="both"/>
        <w:rPr>
          <w:lang w:val="fr-FR"/>
        </w:rPr>
      </w:pPr>
      <w:r w:rsidRPr="00B03012">
        <w:rPr>
          <w:color w:val="1A1A1A"/>
          <w:lang w:val="fr-FR"/>
        </w:rPr>
        <w:t>Trois choses, selon eux, ont desserré cette retenue : l'anonymat, la distance dans le temps, et</w:t>
      </w:r>
      <w:r w:rsidR="00962658">
        <w:rPr>
          <w:color w:val="1A1A1A"/>
          <w:lang w:val="fr-FR"/>
        </w:rPr>
        <w:t xml:space="preserve">, </w:t>
      </w:r>
      <w:r w:rsidRPr="00B03012">
        <w:rPr>
          <w:color w:val="1A1A1A"/>
          <w:lang w:val="fr-FR"/>
        </w:rPr>
        <w:t>cité spontanément par l'un d'eux</w:t>
      </w:r>
      <w:r w:rsidR="00962658">
        <w:rPr>
          <w:color w:val="1A1A1A"/>
          <w:lang w:val="fr-FR"/>
        </w:rPr>
        <w:t xml:space="preserve">, </w:t>
      </w:r>
      <w:r w:rsidRPr="00B03012">
        <w:rPr>
          <w:color w:val="1A1A1A"/>
          <w:lang w:val="fr-FR"/>
        </w:rPr>
        <w:t>le fait d'avoir raconté une situation avant qu'on ne lui demande de proposer quelque chose. Autrement dit, l'entonnoir construit au chapitre précédent n'a pas seulement amélioré la qualité des réponses : il a réduit l'effet de ma position. Ce n'était pas sa justification initiale.</w:t>
      </w:r>
    </w:p>
    <w:p w14:paraId="172A21DC" w14:textId="77777777" w:rsidR="00626347" w:rsidRDefault="00626347">
      <w:pPr>
        <w:rPr>
          <w:rFonts w:cstheme="majorBidi"/>
          <w:b/>
          <w:bCs/>
          <w:color w:val="1F3864"/>
          <w:sz w:val="30"/>
          <w:szCs w:val="28"/>
          <w:lang w:val="fr-FR"/>
        </w:rPr>
      </w:pPr>
      <w:bookmarkStart w:id="40" w:name="_Toc238166786"/>
      <w:r>
        <w:rPr>
          <w:color w:val="1F3864"/>
          <w:sz w:val="30"/>
          <w:lang w:val="fr-FR"/>
        </w:rPr>
        <w:br w:type="page"/>
      </w:r>
    </w:p>
    <w:p w14:paraId="16E4ADC2" w14:textId="56410358" w:rsidR="001C0A45" w:rsidRPr="00626347" w:rsidRDefault="000229E3" w:rsidP="00626347">
      <w:pPr>
        <w:pStyle w:val="Heading1"/>
        <w:pageBreakBefore/>
        <w:numPr>
          <w:ilvl w:val="0"/>
          <w:numId w:val="10"/>
        </w:numPr>
        <w:pBdr>
          <w:bottom w:val="single" w:sz="8" w:space="4" w:color="1F3864"/>
        </w:pBdr>
        <w:spacing w:before="80" w:after="200"/>
        <w:rPr>
          <w:rFonts w:ascii="Arial" w:eastAsia="Arial" w:hAnsi="Arial"/>
          <w:color w:val="1F3864"/>
          <w:sz w:val="30"/>
          <w:lang w:val="fr-FR"/>
        </w:rPr>
      </w:pPr>
      <w:bookmarkStart w:id="41" w:name="_Toc239666717"/>
      <w:r w:rsidRPr="00B03012">
        <w:rPr>
          <w:rFonts w:ascii="Arial" w:eastAsia="Arial" w:hAnsi="Arial"/>
          <w:color w:val="1F3864"/>
          <w:sz w:val="30"/>
          <w:lang w:val="fr-FR"/>
        </w:rPr>
        <w:lastRenderedPageBreak/>
        <w:t>Du son au texte</w:t>
      </w:r>
      <w:bookmarkEnd w:id="40"/>
      <w:bookmarkEnd w:id="41"/>
    </w:p>
    <w:p w14:paraId="5DEAAD0A" w14:textId="77777777" w:rsidR="001C0A45" w:rsidRDefault="000229E3" w:rsidP="00626347">
      <w:pPr>
        <w:spacing w:after="100" w:line="259" w:lineRule="auto"/>
        <w:jc w:val="both"/>
      </w:pPr>
      <w:r w:rsidRPr="00B03012">
        <w:rPr>
          <w:color w:val="1A1A1A"/>
          <w:lang w:val="fr-FR"/>
        </w:rPr>
        <w:t xml:space="preserve">Un enregistrement n'est pas un corpus. Entre les deux, il y a une chaîne d'opérations que j'avais d'abord prises pour de la logistique, et qui se sont révélées être le premier temps de l'analyse. </w:t>
      </w:r>
      <w:r>
        <w:rPr>
          <w:color w:val="1A1A1A"/>
        </w:rPr>
        <w:t xml:space="preserve">La </w:t>
      </w:r>
      <w:r>
        <w:rPr>
          <w:b/>
          <w:color w:val="1A1A1A"/>
        </w:rPr>
        <w:t>figure 5</w:t>
      </w:r>
      <w:r>
        <w:rPr>
          <w:color w:val="1A1A1A"/>
        </w:rPr>
        <w:t xml:space="preserve"> situe l'endroit exact où cela se joue.</w:t>
      </w:r>
    </w:p>
    <w:p w14:paraId="0EFD3001" w14:textId="77777777" w:rsidR="001C0A45" w:rsidRDefault="000229E3">
      <w:pPr>
        <w:keepNext/>
        <w:spacing w:before="120" w:after="40"/>
        <w:jc w:val="center"/>
      </w:pPr>
      <w:r>
        <w:rPr>
          <w:noProof/>
        </w:rPr>
        <w:drawing>
          <wp:inline distT="0" distB="0" distL="0" distR="0" wp14:anchorId="6D1FBFAF" wp14:editId="74FB58AA">
            <wp:extent cx="5657215" cy="1932167"/>
            <wp:effectExtent l="0" t="0" r="63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5-chaine-de-mise-en-texte.png"/>
                    <pic:cNvPicPr/>
                  </pic:nvPicPr>
                  <pic:blipFill rotWithShape="1">
                    <a:blip r:embed="rId13"/>
                    <a:srcRect b="19264"/>
                    <a:stretch>
                      <a:fillRect/>
                    </a:stretch>
                  </pic:blipFill>
                  <pic:spPr bwMode="auto">
                    <a:xfrm>
                      <a:off x="0" y="0"/>
                      <a:ext cx="5675199" cy="1938309"/>
                    </a:xfrm>
                    <a:prstGeom prst="rect">
                      <a:avLst/>
                    </a:prstGeom>
                    <a:ln>
                      <a:noFill/>
                    </a:ln>
                    <a:extLst>
                      <a:ext uri="{53640926-AAD7-44D8-BBD7-CCE9431645EC}">
                        <a14:shadowObscured xmlns:a14="http://schemas.microsoft.com/office/drawing/2010/main"/>
                      </a:ext>
                    </a:extLst>
                  </pic:spPr>
                </pic:pic>
              </a:graphicData>
            </a:graphic>
          </wp:inline>
        </w:drawing>
      </w:r>
    </w:p>
    <w:p w14:paraId="222741E6" w14:textId="1371A41F" w:rsidR="001C0A45" w:rsidRPr="00B03012" w:rsidRDefault="000229E3">
      <w:pPr>
        <w:spacing w:before="40" w:after="160"/>
        <w:jc w:val="center"/>
        <w:rPr>
          <w:lang w:val="fr-FR"/>
        </w:rPr>
      </w:pPr>
      <w:r w:rsidRPr="00B03012">
        <w:rPr>
          <w:b/>
          <w:i/>
          <w:color w:val="5A5A5A"/>
          <w:sz w:val="17"/>
          <w:lang w:val="fr-FR"/>
        </w:rPr>
        <w:t>Figure 5</w:t>
      </w:r>
      <w:r w:rsidR="00962658">
        <w:rPr>
          <w:i/>
          <w:color w:val="5A5A5A"/>
          <w:sz w:val="17"/>
          <w:lang w:val="fr-FR"/>
        </w:rPr>
        <w:t xml:space="preserve">, </w:t>
      </w:r>
      <w:r w:rsidRPr="00B03012">
        <w:rPr>
          <w:i/>
          <w:color w:val="5A5A5A"/>
          <w:sz w:val="17"/>
          <w:lang w:val="fr-FR"/>
        </w:rPr>
        <w:t>De l'enregistrement au corpus : où se décide l'interprétation.</w:t>
      </w:r>
    </w:p>
    <w:p w14:paraId="5717DC7C" w14:textId="77777777" w:rsidR="001C0A45" w:rsidRPr="00626347" w:rsidRDefault="000229E3" w:rsidP="00626347">
      <w:pPr>
        <w:pStyle w:val="Heading2"/>
        <w:numPr>
          <w:ilvl w:val="1"/>
          <w:numId w:val="10"/>
        </w:numPr>
        <w:spacing w:before="240" w:after="60"/>
        <w:rPr>
          <w:rFonts w:ascii="Arial" w:eastAsia="Arial" w:hAnsi="Arial"/>
          <w:color w:val="1F3864"/>
          <w:sz w:val="24"/>
          <w:lang w:val="fr-FR"/>
        </w:rPr>
      </w:pPr>
      <w:bookmarkStart w:id="42" w:name="_Toc238166787"/>
      <w:bookmarkStart w:id="43" w:name="_Toc239666718"/>
      <w:r w:rsidRPr="00B03012">
        <w:rPr>
          <w:rFonts w:ascii="Arial" w:eastAsia="Arial" w:hAnsi="Arial"/>
          <w:color w:val="1F3864"/>
          <w:sz w:val="24"/>
          <w:lang w:val="fr-FR"/>
        </w:rPr>
        <w:t>Le choix d'enregistrer</w:t>
      </w:r>
      <w:bookmarkEnd w:id="42"/>
      <w:bookmarkEnd w:id="43"/>
    </w:p>
    <w:p w14:paraId="49726946" w14:textId="77777777" w:rsidR="001C0A45" w:rsidRPr="00B03012" w:rsidRDefault="000229E3" w:rsidP="00626347">
      <w:pPr>
        <w:spacing w:after="100" w:line="259" w:lineRule="auto"/>
        <w:jc w:val="both"/>
        <w:rPr>
          <w:lang w:val="fr-FR"/>
        </w:rPr>
      </w:pPr>
      <w:r w:rsidRPr="00B03012">
        <w:rPr>
          <w:color w:val="1A1A1A"/>
          <w:lang w:val="fr-FR"/>
        </w:rPr>
        <w:t>Enregistrer plutôt que prendre des notes n'allait pas de soi. Deux arguments ont emporté la décision. Le premier est cognitif : seul face à l'interviewé, on ne peut pas à la fois animer et noter. Le second est relationnel, et je ne l'avais pas anticipé : l'interviewé regarde la main qui écrit, et quand elle s'arrête, il se demande si ce qu'il dit vaut la peine. La prise de notes émet un signal d'intérêt qu'on ne contrôle pas.</w:t>
      </w:r>
    </w:p>
    <w:p w14:paraId="453D6F4E" w14:textId="0B29F0F2" w:rsidR="001C0A45" w:rsidRPr="00B03012" w:rsidRDefault="000229E3" w:rsidP="00626347">
      <w:pPr>
        <w:spacing w:after="100" w:line="259" w:lineRule="auto"/>
        <w:jc w:val="both"/>
        <w:rPr>
          <w:lang w:val="fr-FR"/>
        </w:rPr>
      </w:pPr>
      <w:r w:rsidRPr="00B03012">
        <w:rPr>
          <w:color w:val="1A1A1A"/>
          <w:lang w:val="fr-FR"/>
        </w:rPr>
        <w:t>L'accord a été demandé avant chaque entretien, puis redemandé une fois l'enregistrement lancé. Aucun des quatre n'a hésité</w:t>
      </w:r>
      <w:r w:rsidR="00962658">
        <w:rPr>
          <w:color w:val="1A1A1A"/>
          <w:lang w:val="fr-FR"/>
        </w:rPr>
        <w:t xml:space="preserve">, </w:t>
      </w:r>
      <w:r w:rsidRPr="00B03012">
        <w:rPr>
          <w:color w:val="1A1A1A"/>
          <w:lang w:val="fr-FR"/>
        </w:rPr>
        <w:t>ce qui en dit autant sur la relation que sur le dispositif.</w:t>
      </w:r>
    </w:p>
    <w:p w14:paraId="60E3EB1C" w14:textId="77777777" w:rsidR="001C0A45" w:rsidRPr="00626347" w:rsidRDefault="000229E3" w:rsidP="00626347">
      <w:pPr>
        <w:pStyle w:val="Heading2"/>
        <w:numPr>
          <w:ilvl w:val="1"/>
          <w:numId w:val="10"/>
        </w:numPr>
        <w:spacing w:before="240" w:after="60"/>
        <w:rPr>
          <w:rFonts w:ascii="Arial" w:eastAsia="Arial" w:hAnsi="Arial"/>
          <w:color w:val="1F3864"/>
          <w:sz w:val="24"/>
          <w:lang w:val="fr-FR"/>
        </w:rPr>
      </w:pPr>
      <w:bookmarkStart w:id="44" w:name="_Toc238166788"/>
      <w:bookmarkStart w:id="45" w:name="_Toc239666719"/>
      <w:r w:rsidRPr="00B03012">
        <w:rPr>
          <w:rFonts w:ascii="Arial" w:eastAsia="Arial" w:hAnsi="Arial"/>
          <w:color w:val="1F3864"/>
          <w:sz w:val="24"/>
          <w:lang w:val="fr-FR"/>
        </w:rPr>
        <w:t>La reprise manuelle est une interprétation</w:t>
      </w:r>
      <w:bookmarkEnd w:id="44"/>
      <w:bookmarkEnd w:id="45"/>
    </w:p>
    <w:p w14:paraId="22BF80F8" w14:textId="77777777" w:rsidR="001C0A45" w:rsidRPr="00B03012" w:rsidRDefault="000229E3" w:rsidP="00626347">
      <w:pPr>
        <w:spacing w:after="100" w:line="259" w:lineRule="auto"/>
        <w:jc w:val="both"/>
        <w:rPr>
          <w:lang w:val="fr-FR"/>
        </w:rPr>
      </w:pPr>
      <w:r w:rsidRPr="00B03012">
        <w:rPr>
          <w:color w:val="1A1A1A"/>
          <w:lang w:val="fr-FR"/>
        </w:rPr>
        <w:t>La transcription automatique restitue un flux continu, sans distinguer les locuteurs. Il faut donc la reprendre. Je croyais faire du nettoyage ; je faisais des choix.</w:t>
      </w:r>
    </w:p>
    <w:p w14:paraId="27C35DDF" w14:textId="0DEE05D9" w:rsidR="001C0A45" w:rsidRPr="00B03012" w:rsidRDefault="000229E3" w:rsidP="00626347">
      <w:pPr>
        <w:spacing w:after="100" w:line="259" w:lineRule="auto"/>
        <w:jc w:val="both"/>
        <w:rPr>
          <w:lang w:val="fr-FR"/>
        </w:rPr>
      </w:pPr>
      <w:r w:rsidRPr="00B03012">
        <w:rPr>
          <w:color w:val="1A1A1A"/>
          <w:lang w:val="fr-FR"/>
        </w:rPr>
        <w:t>Décider qui a dit quoi lorsque la machine l'ignore, c'est déjà attribuer. Retirer une hésitation, c'est décider qu'elle ne signifiait rien. Conserver un silence, c'est décider qu'il signifiait quelque chose. Chacune de ces décisions construit le matériau autant qu'elle le restitue, et aucune n'est réversible une fois le texte fixé. La règle que je me suis donnée à mi-parcours</w:t>
      </w:r>
      <w:r w:rsidR="00962658">
        <w:rPr>
          <w:color w:val="1A1A1A"/>
          <w:lang w:val="fr-FR"/>
        </w:rPr>
        <w:t xml:space="preserve">, </w:t>
      </w:r>
      <w:r w:rsidRPr="00B03012">
        <w:rPr>
          <w:color w:val="1A1A1A"/>
          <w:lang w:val="fr-FR"/>
        </w:rPr>
        <w:t>trop tard pour les deux premiers entretiens</w:t>
      </w:r>
      <w:r w:rsidR="00962658">
        <w:rPr>
          <w:color w:val="1A1A1A"/>
          <w:lang w:val="fr-FR"/>
        </w:rPr>
        <w:t xml:space="preserve">, </w:t>
      </w:r>
      <w:r w:rsidRPr="00B03012">
        <w:rPr>
          <w:color w:val="1A1A1A"/>
          <w:lang w:val="fr-FR"/>
        </w:rPr>
        <w:t xml:space="preserve">est de </w:t>
      </w:r>
      <w:r w:rsidRPr="00B03012">
        <w:rPr>
          <w:b/>
          <w:color w:val="1A1A1A"/>
          <w:lang w:val="fr-FR"/>
        </w:rPr>
        <w:t>noter la décision quand elle n'allait pas de soi</w:t>
      </w:r>
      <w:r w:rsidRPr="00B03012">
        <w:rPr>
          <w:color w:val="1A1A1A"/>
          <w:lang w:val="fr-FR"/>
        </w:rPr>
        <w:t>, plutôt que de la prendre en silence.</w:t>
      </w:r>
    </w:p>
    <w:p w14:paraId="0CF4FB32" w14:textId="15604DC3" w:rsidR="001C0A45" w:rsidRPr="00B03012" w:rsidRDefault="000229E3" w:rsidP="00626347">
      <w:pPr>
        <w:spacing w:after="100" w:line="259" w:lineRule="auto"/>
        <w:jc w:val="both"/>
        <w:rPr>
          <w:lang w:val="fr-FR"/>
        </w:rPr>
      </w:pPr>
      <w:r w:rsidRPr="00B03012">
        <w:rPr>
          <w:color w:val="1A1A1A"/>
          <w:lang w:val="fr-FR"/>
        </w:rPr>
        <w:t>Un exemple, sur le troisième entretien. À la question sur les contenus insuffisamment approfondis, l'interviewé marque un temps long avant de citer le troisième. Ce silence, la transcription automatique l'avait effacé. Je l'ai réintroduit, parce qu'il dit quelque chose que la phrase ne dit pas : le troisième manque n'était pas prêt, il s'est formulé pendant l'entretien. C'est une interprétation de ma part, et elle est discutable</w:t>
      </w:r>
      <w:r w:rsidR="00962658">
        <w:rPr>
          <w:color w:val="1A1A1A"/>
          <w:lang w:val="fr-FR"/>
        </w:rPr>
        <w:t xml:space="preserve">, </w:t>
      </w:r>
      <w:r w:rsidRPr="00B03012">
        <w:rPr>
          <w:color w:val="1A1A1A"/>
          <w:lang w:val="fr-FR"/>
        </w:rPr>
        <w:t>mais l'effacer en aurait été une autre, silencieuse celle-là.</w:t>
      </w:r>
    </w:p>
    <w:p w14:paraId="2D557612" w14:textId="089D1169" w:rsidR="001C0A45" w:rsidRPr="00B03012" w:rsidRDefault="000229E3" w:rsidP="00626347">
      <w:pPr>
        <w:spacing w:after="100" w:line="259" w:lineRule="auto"/>
        <w:jc w:val="both"/>
        <w:rPr>
          <w:lang w:val="fr-FR"/>
        </w:rPr>
      </w:pPr>
      <w:r w:rsidRPr="00B03012">
        <w:rPr>
          <w:color w:val="1A1A1A"/>
          <w:lang w:val="fr-FR"/>
        </w:rPr>
        <w:t>L'anonymisation relève de la même logique. Retirer les noms de personnes, d'entreprises et de formateurs est une opération de protection, mais c'est aussi une opération de sens : un « mon tuteur » à la place d'un prénom efface la relation particulière que ce prénom portait. Je l'ai fait à la main, entretien par entretien, et non par recherche automatique</w:t>
      </w:r>
      <w:r w:rsidR="00962658">
        <w:rPr>
          <w:color w:val="1A1A1A"/>
          <w:lang w:val="fr-FR"/>
        </w:rPr>
        <w:t xml:space="preserve">, </w:t>
      </w:r>
      <w:r w:rsidRPr="00B03012">
        <w:rPr>
          <w:color w:val="1A1A1A"/>
          <w:lang w:val="fr-FR"/>
        </w:rPr>
        <w:t>une machine ne sait pas distinguer le nom d'une entreprise du nom d'un outil.</w:t>
      </w:r>
    </w:p>
    <w:p w14:paraId="429F6043" w14:textId="77777777" w:rsidR="001C0A45" w:rsidRPr="00626347" w:rsidRDefault="000229E3" w:rsidP="00626347">
      <w:pPr>
        <w:pStyle w:val="Heading2"/>
        <w:numPr>
          <w:ilvl w:val="1"/>
          <w:numId w:val="10"/>
        </w:numPr>
        <w:spacing w:before="240" w:after="60"/>
        <w:rPr>
          <w:rFonts w:ascii="Arial" w:eastAsia="Arial" w:hAnsi="Arial"/>
          <w:color w:val="1F3864"/>
          <w:sz w:val="24"/>
          <w:lang w:val="fr-FR"/>
        </w:rPr>
      </w:pPr>
      <w:bookmarkStart w:id="46" w:name="_Toc238166789"/>
      <w:bookmarkStart w:id="47" w:name="_Toc239666720"/>
      <w:r w:rsidRPr="00B03012">
        <w:rPr>
          <w:rFonts w:ascii="Arial" w:eastAsia="Arial" w:hAnsi="Arial"/>
          <w:color w:val="1F3864"/>
          <w:sz w:val="24"/>
          <w:lang w:val="fr-FR"/>
        </w:rPr>
        <w:lastRenderedPageBreak/>
        <w:t>Le rapport d'étonnement</w:t>
      </w:r>
      <w:bookmarkEnd w:id="46"/>
      <w:bookmarkEnd w:id="47"/>
    </w:p>
    <w:p w14:paraId="773CCE5E" w14:textId="77777777" w:rsidR="001C0A45" w:rsidRPr="00B03012" w:rsidRDefault="000229E3" w:rsidP="00626347">
      <w:pPr>
        <w:spacing w:after="100" w:line="259" w:lineRule="auto"/>
        <w:jc w:val="both"/>
        <w:rPr>
          <w:lang w:val="fr-FR"/>
        </w:rPr>
      </w:pPr>
      <w:r w:rsidRPr="00B03012">
        <w:rPr>
          <w:color w:val="1A1A1A"/>
          <w:lang w:val="fr-FR"/>
        </w:rPr>
        <w:t>La relecture des transcriptions m'a appris davantage que les passations elles-mêmes. C'est le constat le plus net de cette enquête, et le plus contre-intuitif : j'étais présent, j'avais entendu, et j'ai découvert en lisant.</w:t>
      </w:r>
    </w:p>
    <w:p w14:paraId="72C5D8CB" w14:textId="13AD1EA1" w:rsidR="001C0A45" w:rsidRPr="00B03012" w:rsidRDefault="000229E3" w:rsidP="00626347">
      <w:pPr>
        <w:spacing w:after="100" w:line="259" w:lineRule="auto"/>
        <w:jc w:val="both"/>
        <w:rPr>
          <w:lang w:val="fr-FR"/>
        </w:rPr>
      </w:pPr>
      <w:r w:rsidRPr="00B03012">
        <w:rPr>
          <w:color w:val="1A1A1A"/>
          <w:lang w:val="fr-FR"/>
        </w:rPr>
        <w:t>Deux exemples précis. Sur le premier entretien, l'interviewé décrit sa méthode de travail sur une fonctionnalité</w:t>
      </w:r>
      <w:r w:rsidR="00962658">
        <w:rPr>
          <w:color w:val="1A1A1A"/>
          <w:lang w:val="fr-FR"/>
        </w:rPr>
        <w:t xml:space="preserve">, </w:t>
      </w:r>
      <w:r w:rsidRPr="00B03012">
        <w:rPr>
          <w:color w:val="1A1A1A"/>
          <w:lang w:val="fr-FR"/>
        </w:rPr>
        <w:t>reformuler les cas, séparer les responsabilités, présenter un résultat intermédiaire. Pendant l'entretien, j'ai entendu une réponse à ma question, et je suis passé au point suivant. En relisant, j'ai vu qu'il décrivait un raisonnement acquis en formation et transposé en entreprise, ce qui répondait à une question que je n'avais pas posée. Sur le troisième entretien, un interviewé dit avoir « appris en urgence » une chose et « appris en comprenant » une autre. La distinction m'avait échappé à l'oral ; à la lecture, elle structure toute sa réponse.</w:t>
      </w:r>
    </w:p>
    <w:p w14:paraId="2B1ACC46" w14:textId="12A68E07" w:rsidR="001C0A45" w:rsidRPr="00B03012" w:rsidRDefault="000229E3" w:rsidP="00626347">
      <w:pPr>
        <w:spacing w:after="100" w:line="259" w:lineRule="auto"/>
        <w:jc w:val="both"/>
        <w:rPr>
          <w:lang w:val="fr-FR"/>
        </w:rPr>
      </w:pPr>
      <w:r w:rsidRPr="00B03012">
        <w:rPr>
          <w:color w:val="1A1A1A"/>
          <w:lang w:val="fr-FR"/>
        </w:rPr>
        <w:t>L'explication tenait en une phrase, donnée en séance : seul, j'animais. Je gérais le temps, la relance suivante, le fil du guide</w:t>
      </w:r>
      <w:r w:rsidR="00962658">
        <w:rPr>
          <w:color w:val="1A1A1A"/>
          <w:lang w:val="fr-FR"/>
        </w:rPr>
        <w:t xml:space="preserve">, </w:t>
      </w:r>
      <w:r w:rsidRPr="00B03012">
        <w:rPr>
          <w:color w:val="1A1A1A"/>
          <w:lang w:val="fr-FR"/>
        </w:rPr>
        <w:t xml:space="preserve">et cette charge consomme l'attention que l'écoute demande. En réunion, la recommandation est d'être deux, l'un qui anime et l'autre qui note. En entretien individuel, l'enregistrement joue ce rôle : il rend l'écoute possible </w:t>
      </w:r>
      <w:r w:rsidRPr="00B03012">
        <w:rPr>
          <w:b/>
          <w:color w:val="1A1A1A"/>
          <w:lang w:val="fr-FR"/>
        </w:rPr>
        <w:t>après</w:t>
      </w:r>
      <w:r w:rsidRPr="00B03012">
        <w:rPr>
          <w:color w:val="1A1A1A"/>
          <w:lang w:val="fr-FR"/>
        </w:rPr>
        <w:t>, faute de l'être pendant.</w:t>
      </w:r>
    </w:p>
    <w:p w14:paraId="3E1B5BE4" w14:textId="0727CF7E" w:rsidR="001C0A45" w:rsidRPr="00B03012" w:rsidRDefault="000229E3" w:rsidP="00626347">
      <w:pPr>
        <w:spacing w:after="100" w:line="259" w:lineRule="auto"/>
        <w:jc w:val="both"/>
        <w:rPr>
          <w:lang w:val="fr-FR"/>
        </w:rPr>
      </w:pPr>
      <w:r w:rsidRPr="00B03012">
        <w:rPr>
          <w:color w:val="1A1A1A"/>
          <w:lang w:val="fr-FR"/>
        </w:rPr>
        <w:t>Reste une conséquence que je n'aime pas beaucoup admettre. Si la relecture m'apprend ce que la passation m'a fait manquer, alors mes relances pendant l'entretien ont été guidées par une compréhension partielle. J'ai relancé sur ce que j'avais saisi, pas sur ce qui était dit. Un entretien mieux écouté aurait produit d'autres relances, donc d'autres réponses</w:t>
      </w:r>
      <w:r w:rsidR="00962658">
        <w:rPr>
          <w:color w:val="1A1A1A"/>
          <w:lang w:val="fr-FR"/>
        </w:rPr>
        <w:t xml:space="preserve">, </w:t>
      </w:r>
      <w:r w:rsidRPr="00B03012">
        <w:rPr>
          <w:color w:val="1A1A1A"/>
          <w:lang w:val="fr-FR"/>
        </w:rPr>
        <w:t>et ce manque-là, aucune transcription ne le rattrape.</w:t>
      </w:r>
    </w:p>
    <w:p w14:paraId="3AA11817" w14:textId="77777777" w:rsidR="001C0A45" w:rsidRPr="00341A49" w:rsidRDefault="000229E3" w:rsidP="00341A49">
      <w:pPr>
        <w:pStyle w:val="Heading1"/>
        <w:pageBreakBefore/>
        <w:numPr>
          <w:ilvl w:val="0"/>
          <w:numId w:val="10"/>
        </w:numPr>
        <w:pBdr>
          <w:bottom w:val="single" w:sz="8" w:space="4" w:color="1F3864"/>
        </w:pBdr>
        <w:spacing w:before="80" w:after="200"/>
        <w:rPr>
          <w:rFonts w:ascii="Arial" w:eastAsia="Arial" w:hAnsi="Arial"/>
          <w:color w:val="1F3864"/>
          <w:sz w:val="30"/>
          <w:lang w:val="fr-FR"/>
        </w:rPr>
      </w:pPr>
      <w:bookmarkStart w:id="48" w:name="_Toc238166790"/>
      <w:bookmarkStart w:id="49" w:name="_Toc239666721"/>
      <w:r w:rsidRPr="00B03012">
        <w:rPr>
          <w:rFonts w:ascii="Arial" w:eastAsia="Arial" w:hAnsi="Arial"/>
          <w:color w:val="1F3864"/>
          <w:sz w:val="30"/>
          <w:lang w:val="fr-FR"/>
        </w:rPr>
        <w:lastRenderedPageBreak/>
        <w:t>Comment j'ai analysé les entretiens</w:t>
      </w:r>
      <w:bookmarkEnd w:id="48"/>
      <w:bookmarkEnd w:id="49"/>
    </w:p>
    <w:p w14:paraId="5125F129" w14:textId="77777777" w:rsidR="001C0A45" w:rsidRDefault="000229E3" w:rsidP="00626347">
      <w:pPr>
        <w:spacing w:after="100" w:line="259" w:lineRule="auto"/>
        <w:jc w:val="both"/>
      </w:pPr>
      <w:r w:rsidRPr="00B03012">
        <w:rPr>
          <w:color w:val="1A1A1A"/>
          <w:lang w:val="fr-FR"/>
        </w:rPr>
        <w:t xml:space="preserve">Quatre transcriptions représentent une centaine de pages de parole. Sans procédure, on y retrouve ce qu'on y cherchait. J'ai donc établi la mienne </w:t>
      </w:r>
      <w:r w:rsidRPr="00B03012">
        <w:rPr>
          <w:b/>
          <w:color w:val="1A1A1A"/>
          <w:lang w:val="fr-FR"/>
        </w:rPr>
        <w:t>avant</w:t>
      </w:r>
      <w:r w:rsidRPr="00B03012">
        <w:rPr>
          <w:color w:val="1A1A1A"/>
          <w:lang w:val="fr-FR"/>
        </w:rPr>
        <w:t xml:space="preserve"> le dépouillement, pour qu'elle ne se règle pas au fil de ce que je découvrais. </w:t>
      </w:r>
      <w:r>
        <w:rPr>
          <w:color w:val="1A1A1A"/>
        </w:rPr>
        <w:t xml:space="preserve">La </w:t>
      </w:r>
      <w:r>
        <w:rPr>
          <w:b/>
          <w:color w:val="1A1A1A"/>
        </w:rPr>
        <w:t>figure 6</w:t>
      </w:r>
      <w:r>
        <w:rPr>
          <w:color w:val="1A1A1A"/>
        </w:rPr>
        <w:t xml:space="preserve"> la présente.</w:t>
      </w:r>
    </w:p>
    <w:p w14:paraId="37A1A4AF" w14:textId="77777777" w:rsidR="001C0A45" w:rsidRDefault="000229E3">
      <w:pPr>
        <w:keepNext/>
        <w:spacing w:before="120" w:after="40"/>
        <w:jc w:val="center"/>
      </w:pPr>
      <w:r>
        <w:rPr>
          <w:noProof/>
        </w:rPr>
        <w:drawing>
          <wp:inline distT="0" distB="0" distL="0" distR="0" wp14:anchorId="66E7D175" wp14:editId="66C95792">
            <wp:extent cx="5450733" cy="2798859"/>
            <wp:effectExtent l="0" t="0" r="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6-procedure-danalyse.png"/>
                    <pic:cNvPicPr/>
                  </pic:nvPicPr>
                  <pic:blipFill>
                    <a:blip r:embed="rId14"/>
                    <a:stretch>
                      <a:fillRect/>
                    </a:stretch>
                  </pic:blipFill>
                  <pic:spPr>
                    <a:xfrm>
                      <a:off x="0" y="0"/>
                      <a:ext cx="5460745" cy="2804000"/>
                    </a:xfrm>
                    <a:prstGeom prst="rect">
                      <a:avLst/>
                    </a:prstGeom>
                  </pic:spPr>
                </pic:pic>
              </a:graphicData>
            </a:graphic>
          </wp:inline>
        </w:drawing>
      </w:r>
    </w:p>
    <w:p w14:paraId="4F37B1E7" w14:textId="18B0D1B3" w:rsidR="001C0A45" w:rsidRPr="00B03012" w:rsidRDefault="000229E3">
      <w:pPr>
        <w:spacing w:before="40" w:after="160"/>
        <w:jc w:val="center"/>
        <w:rPr>
          <w:lang w:val="fr-FR"/>
        </w:rPr>
      </w:pPr>
      <w:r w:rsidRPr="00B03012">
        <w:rPr>
          <w:b/>
          <w:i/>
          <w:color w:val="5A5A5A"/>
          <w:sz w:val="17"/>
          <w:lang w:val="fr-FR"/>
        </w:rPr>
        <w:t>Figure 6</w:t>
      </w:r>
      <w:r w:rsidR="00962658">
        <w:rPr>
          <w:i/>
          <w:color w:val="5A5A5A"/>
          <w:sz w:val="17"/>
          <w:lang w:val="fr-FR"/>
        </w:rPr>
        <w:t xml:space="preserve">, </w:t>
      </w:r>
      <w:r w:rsidRPr="00B03012">
        <w:rPr>
          <w:i/>
          <w:color w:val="5A5A5A"/>
          <w:sz w:val="17"/>
          <w:lang w:val="fr-FR"/>
        </w:rPr>
        <w:t>La procédure d'analyse, en trois temps et huit étapes.</w:t>
      </w:r>
    </w:p>
    <w:p w14:paraId="26B0CD13" w14:textId="77777777" w:rsidR="001C0A45" w:rsidRPr="00626347" w:rsidRDefault="000229E3" w:rsidP="00626347">
      <w:pPr>
        <w:pStyle w:val="Heading2"/>
        <w:numPr>
          <w:ilvl w:val="1"/>
          <w:numId w:val="10"/>
        </w:numPr>
        <w:spacing w:before="240" w:after="60"/>
        <w:rPr>
          <w:rFonts w:ascii="Arial" w:eastAsia="Arial" w:hAnsi="Arial"/>
          <w:color w:val="1F3864"/>
          <w:sz w:val="24"/>
          <w:lang w:val="fr-FR"/>
        </w:rPr>
      </w:pPr>
      <w:bookmarkStart w:id="50" w:name="_Toc238166791"/>
      <w:bookmarkStart w:id="51" w:name="_Toc239666722"/>
      <w:r w:rsidRPr="00B03012">
        <w:rPr>
          <w:rFonts w:ascii="Arial" w:eastAsia="Arial" w:hAnsi="Arial"/>
          <w:color w:val="1F3864"/>
          <w:sz w:val="24"/>
          <w:lang w:val="fr-FR"/>
        </w:rPr>
        <w:t>Saisir : fixer ce qui s'efface vite</w:t>
      </w:r>
      <w:bookmarkEnd w:id="50"/>
      <w:bookmarkEnd w:id="51"/>
    </w:p>
    <w:p w14:paraId="67B829CB" w14:textId="77777777" w:rsidR="001C0A45" w:rsidRPr="00B03012" w:rsidRDefault="000229E3" w:rsidP="00626347">
      <w:pPr>
        <w:spacing w:after="100" w:line="259" w:lineRule="auto"/>
        <w:jc w:val="both"/>
        <w:rPr>
          <w:lang w:val="fr-FR"/>
        </w:rPr>
      </w:pPr>
      <w:r w:rsidRPr="00B03012">
        <w:rPr>
          <w:color w:val="1A1A1A"/>
          <w:lang w:val="fr-FR"/>
        </w:rPr>
        <w:t xml:space="preserve">Deux opérations à faire tout de suite, sous peine de les faire mal. La </w:t>
      </w:r>
      <w:r w:rsidRPr="00B03012">
        <w:rPr>
          <w:b/>
          <w:color w:val="1A1A1A"/>
          <w:lang w:val="fr-FR"/>
        </w:rPr>
        <w:t>fiche de passation</w:t>
      </w:r>
      <w:r w:rsidRPr="00B03012">
        <w:rPr>
          <w:color w:val="1A1A1A"/>
          <w:lang w:val="fr-FR"/>
        </w:rPr>
        <w:t xml:space="preserve"> d'abord, remplie dans les dix minutes qui suivent chaque entretien : lieu, durée réelle, climat, questions qui ont porté et questions qui ont fait long feu, écarts au guide, moments où j'aurais proposé une réponse, étonnements à chaud. Une semaine plus tard, le souvenir s'est réorganisé et cette fiche devient une reconstruction.</w:t>
      </w:r>
    </w:p>
    <w:p w14:paraId="1F282D0F" w14:textId="37912705" w:rsidR="001C0A45" w:rsidRPr="00B03012" w:rsidRDefault="000229E3" w:rsidP="00626347">
      <w:pPr>
        <w:spacing w:after="100" w:line="259" w:lineRule="auto"/>
        <w:jc w:val="both"/>
        <w:rPr>
          <w:lang w:val="fr-FR"/>
        </w:rPr>
      </w:pPr>
      <w:r w:rsidRPr="00B03012">
        <w:rPr>
          <w:color w:val="1A1A1A"/>
          <w:lang w:val="fr-FR"/>
        </w:rPr>
        <w:t xml:space="preserve">La </w:t>
      </w:r>
      <w:r w:rsidRPr="00B03012">
        <w:rPr>
          <w:b/>
          <w:color w:val="1A1A1A"/>
          <w:lang w:val="fr-FR"/>
        </w:rPr>
        <w:t>transcription</w:t>
      </w:r>
      <w:r w:rsidRPr="00B03012">
        <w:rPr>
          <w:color w:val="1A1A1A"/>
          <w:lang w:val="fr-FR"/>
        </w:rPr>
        <w:t xml:space="preserve"> ensuite, avec la règle exposée au chapitre </w:t>
      </w:r>
      <w:r w:rsidR="0086687F">
        <w:rPr>
          <w:color w:val="1A1A1A"/>
          <w:lang w:val="fr-FR"/>
        </w:rPr>
        <w:t>5</w:t>
      </w:r>
      <w:r w:rsidRPr="00B03012">
        <w:rPr>
          <w:color w:val="1A1A1A"/>
          <w:lang w:val="fr-FR"/>
        </w:rPr>
        <w:t xml:space="preserve"> : noter les décisions de reprise qui n'allaient pas de soi. Ce qui sort de ces deux étapes n'est pas encore une analyse</w:t>
      </w:r>
      <w:r w:rsidR="00962658">
        <w:rPr>
          <w:color w:val="1A1A1A"/>
          <w:lang w:val="fr-FR"/>
        </w:rPr>
        <w:t xml:space="preserve">, </w:t>
      </w:r>
      <w:r w:rsidRPr="00B03012">
        <w:rPr>
          <w:color w:val="1A1A1A"/>
          <w:lang w:val="fr-FR"/>
        </w:rPr>
        <w:t>c'est un corpus dont je sais comment il a été fabriqué, ce qui n'est pas la même chose qu'un corpus.</w:t>
      </w:r>
    </w:p>
    <w:p w14:paraId="635569E5" w14:textId="77777777" w:rsidR="001C0A45" w:rsidRPr="00626347" w:rsidRDefault="000229E3" w:rsidP="00626347">
      <w:pPr>
        <w:pStyle w:val="Heading2"/>
        <w:numPr>
          <w:ilvl w:val="1"/>
          <w:numId w:val="10"/>
        </w:numPr>
        <w:spacing w:before="240" w:after="60"/>
        <w:rPr>
          <w:rFonts w:ascii="Arial" w:eastAsia="Arial" w:hAnsi="Arial"/>
          <w:color w:val="1F3864"/>
          <w:sz w:val="24"/>
          <w:lang w:val="fr-FR"/>
        </w:rPr>
      </w:pPr>
      <w:bookmarkStart w:id="52" w:name="_Toc238166792"/>
      <w:bookmarkStart w:id="53" w:name="_Toc239666723"/>
      <w:r w:rsidRPr="00B03012">
        <w:rPr>
          <w:rFonts w:ascii="Arial" w:eastAsia="Arial" w:hAnsi="Arial"/>
          <w:color w:val="1F3864"/>
          <w:sz w:val="24"/>
          <w:lang w:val="fr-FR"/>
        </w:rPr>
        <w:t>Lire : faire parler le corpus</w:t>
      </w:r>
      <w:bookmarkEnd w:id="52"/>
      <w:bookmarkEnd w:id="53"/>
    </w:p>
    <w:p w14:paraId="5ECC610A" w14:textId="55AF284D" w:rsidR="001C0A45" w:rsidRPr="00B03012" w:rsidRDefault="000229E3" w:rsidP="00626347">
      <w:pPr>
        <w:spacing w:after="100" w:line="259" w:lineRule="auto"/>
        <w:jc w:val="both"/>
        <w:rPr>
          <w:lang w:val="fr-FR"/>
        </w:rPr>
      </w:pPr>
      <w:r w:rsidRPr="00B03012">
        <w:rPr>
          <w:color w:val="1A1A1A"/>
          <w:lang w:val="fr-FR"/>
        </w:rPr>
        <w:t xml:space="preserve">Une </w:t>
      </w:r>
      <w:r w:rsidRPr="00B03012">
        <w:rPr>
          <w:b/>
          <w:color w:val="1A1A1A"/>
          <w:lang w:val="fr-FR"/>
        </w:rPr>
        <w:t>relecture flottante</w:t>
      </w:r>
      <w:r w:rsidRPr="00B03012">
        <w:rPr>
          <w:color w:val="1A1A1A"/>
          <w:lang w:val="fr-FR"/>
        </w:rPr>
        <w:t xml:space="preserve"> ouvre le travail, sans grille, avec une seule consigne : tenir deux colonnes</w:t>
      </w:r>
      <w:r w:rsidR="00962658">
        <w:rPr>
          <w:color w:val="1A1A1A"/>
          <w:lang w:val="fr-FR"/>
        </w:rPr>
        <w:t xml:space="preserve">, </w:t>
      </w:r>
      <w:r w:rsidRPr="00B03012">
        <w:rPr>
          <w:color w:val="1A1A1A"/>
          <w:lang w:val="fr-FR"/>
        </w:rPr>
        <w:t xml:space="preserve">ce que je croyais avoir entendu en passation, ce que je découvre en lisant. C'est le rapport d'étonnement du chapitre </w:t>
      </w:r>
      <w:r w:rsidR="0086687F">
        <w:rPr>
          <w:color w:val="1A1A1A"/>
          <w:lang w:val="fr-FR"/>
        </w:rPr>
        <w:t>5</w:t>
      </w:r>
      <w:r w:rsidRPr="00B03012">
        <w:rPr>
          <w:color w:val="1A1A1A"/>
          <w:lang w:val="fr-FR"/>
        </w:rPr>
        <w:t>, et il doit précéder la codification. Une fois la grille appliquée, on ne voit plus que ce qu'elle prévoit.</w:t>
      </w:r>
    </w:p>
    <w:p w14:paraId="61B39738" w14:textId="307AA61C" w:rsidR="001C0A45" w:rsidRPr="00B03012" w:rsidRDefault="000229E3" w:rsidP="002B0D54">
      <w:pPr>
        <w:spacing w:after="100" w:line="259" w:lineRule="auto"/>
        <w:jc w:val="both"/>
        <w:rPr>
          <w:lang w:val="fr-FR"/>
        </w:rPr>
      </w:pPr>
      <w:r w:rsidRPr="00B03012">
        <w:rPr>
          <w:color w:val="1A1A1A"/>
          <w:lang w:val="fr-FR"/>
        </w:rPr>
        <w:t xml:space="preserve">Vient la </w:t>
      </w:r>
      <w:r w:rsidRPr="00B03012">
        <w:rPr>
          <w:b/>
          <w:color w:val="1A1A1A"/>
          <w:lang w:val="fr-FR"/>
        </w:rPr>
        <w:t>codification thématique</w:t>
      </w:r>
      <w:r w:rsidRPr="00B03012">
        <w:rPr>
          <w:color w:val="1A1A1A"/>
          <w:lang w:val="fr-FR"/>
        </w:rPr>
        <w:t>, conduite selon la démarche exposée en cours</w:t>
      </w:r>
      <w:r w:rsidR="008E5DF0">
        <w:rPr>
          <w:color w:val="1A1A1A"/>
          <w:lang w:val="fr-FR"/>
        </w:rPr>
        <w:t xml:space="preserve"> </w:t>
      </w:r>
      <w:r w:rsidR="008E5DF0">
        <w:rPr>
          <w:color w:val="1A1A1A"/>
          <w:lang w:val="fr-FR"/>
        </w:rPr>
        <w:fldChar w:fldCharType="begin"/>
      </w:r>
      <w:r w:rsidR="002B0D54">
        <w:rPr>
          <w:color w:val="1A1A1A"/>
          <w:lang w:val="fr-FR"/>
        </w:rPr>
        <w:instrText xml:space="preserve"> ADDIN ZOTERO_ITEM CSL_CITATION {"citationID":"WNFqT3UJ","properties":{"unsorted":false,"formattedCitation":"[2]","plainCitation":"[2]","noteIndex":0},"citationItems":[{"id":951,"uris":["http://zotero.org/users/3263021/items/GF5YQ3SL"],"itemData":{"id":951,"type":"document","language":"fr","note":"Support de cours, 200 diapositives. Déposé dans le dépôt du mémoire, fad117/01-sources/cours/. Le prénom de l'auteur n'est porté qu'en initiale sur le support ; il n'a pas été complété faute de source.","publisher":"Cnam","publisher-place":"Paris","title":"Méthodes d'enquête sociale et sondage — FAD117","author":[{"family":"Decaris","given":"A."}],"issued":{"date-parts":[["2024"]],"season":"2025"}}}],"schema":"https://github.com/citation-style-language/schema/raw/master/csl-citation.json"} </w:instrText>
      </w:r>
      <w:r w:rsidR="008E5DF0">
        <w:rPr>
          <w:color w:val="1A1A1A"/>
          <w:lang w:val="fr-FR"/>
        </w:rPr>
        <w:fldChar w:fldCharType="separate"/>
      </w:r>
      <w:r w:rsidR="002B0D54" w:rsidRPr="002B0D54">
        <w:rPr>
          <w:rFonts w:cs="Arial"/>
          <w:lang w:val="fr-FR"/>
        </w:rPr>
        <w:t>[2]</w:t>
      </w:r>
      <w:r w:rsidR="008E5DF0">
        <w:rPr>
          <w:color w:val="1A1A1A"/>
          <w:lang w:val="fr-FR"/>
        </w:rPr>
        <w:fldChar w:fldCharType="end"/>
      </w:r>
      <w:r w:rsidRPr="00B03012">
        <w:rPr>
          <w:color w:val="1A1A1A"/>
          <w:lang w:val="fr-FR"/>
        </w:rPr>
        <w:t xml:space="preserve">. L'unité de codage est le tour de parole. La grille est double : dix codes établis </w:t>
      </w:r>
      <w:r w:rsidRPr="00B03012">
        <w:rPr>
          <w:i/>
          <w:color w:val="1A1A1A"/>
          <w:lang w:val="fr-FR"/>
        </w:rPr>
        <w:t>a priori</w:t>
      </w:r>
      <w:r w:rsidRPr="00B03012">
        <w:rPr>
          <w:color w:val="1A1A1A"/>
          <w:lang w:val="fr-FR"/>
        </w:rPr>
        <w:t xml:space="preserve"> depuis les axes du guide</w:t>
      </w:r>
      <w:r w:rsidR="00962658">
        <w:rPr>
          <w:color w:val="1A1A1A"/>
          <w:lang w:val="fr-FR"/>
        </w:rPr>
        <w:t xml:space="preserve">, </w:t>
      </w:r>
      <w:r w:rsidRPr="00B03012">
        <w:rPr>
          <w:color w:val="1A1A1A"/>
          <w:lang w:val="fr-FR"/>
        </w:rPr>
        <w:t>ce qui sert en entreprise, ce qui a été appris seul, les contenus suffisants et les manques, la progression, les usages attendus, le rattachement à l'ancien ou au nouveau programme, et toute trace de l'effet de ma position</w:t>
      </w:r>
      <w:r w:rsidR="00962658">
        <w:rPr>
          <w:color w:val="1A1A1A"/>
          <w:lang w:val="fr-FR"/>
        </w:rPr>
        <w:t xml:space="preserve">, </w:t>
      </w:r>
      <w:r w:rsidRPr="00B03012">
        <w:rPr>
          <w:color w:val="1A1A1A"/>
          <w:lang w:val="fr-FR"/>
        </w:rPr>
        <w:t xml:space="preserve">et des codes </w:t>
      </w:r>
      <w:r w:rsidRPr="00B03012">
        <w:rPr>
          <w:b/>
          <w:color w:val="1A1A1A"/>
          <w:lang w:val="fr-FR"/>
        </w:rPr>
        <w:t>émergents</w:t>
      </w:r>
      <w:r w:rsidRPr="00B03012">
        <w:rPr>
          <w:color w:val="1A1A1A"/>
          <w:lang w:val="fr-FR"/>
        </w:rPr>
        <w:t>, ouverts au fil de la lecture pour ce qui n'entre dans aucune case, sans jamais forcer un passage dans un code existant. L'</w:t>
      </w:r>
      <w:r w:rsidRPr="00B03012">
        <w:rPr>
          <w:b/>
          <w:color w:val="1A1A1A"/>
          <w:lang w:val="fr-FR"/>
        </w:rPr>
        <w:t>annexe 3</w:t>
      </w:r>
      <w:r w:rsidRPr="00B03012">
        <w:rPr>
          <w:color w:val="1A1A1A"/>
          <w:lang w:val="fr-FR"/>
        </w:rPr>
        <w:t xml:space="preserve"> donne la grille complète et les règles de codage tenues.</w:t>
      </w:r>
    </w:p>
    <w:p w14:paraId="41BD3056" w14:textId="449EAAF9" w:rsidR="001C0A45" w:rsidRPr="00B03012" w:rsidRDefault="000229E3" w:rsidP="00626347">
      <w:pPr>
        <w:spacing w:after="100" w:line="259" w:lineRule="auto"/>
        <w:jc w:val="both"/>
        <w:rPr>
          <w:lang w:val="fr-FR"/>
        </w:rPr>
      </w:pPr>
      <w:r w:rsidRPr="00B03012">
        <w:rPr>
          <w:color w:val="1A1A1A"/>
          <w:lang w:val="fr-FR"/>
        </w:rPr>
        <w:t xml:space="preserve">Deux codes émergents ont été ouverts, et ils sont la preuve que la grille a fonctionné. Le premier repère une demande de </w:t>
      </w:r>
      <w:r w:rsidRPr="00B03012">
        <w:rPr>
          <w:b/>
          <w:color w:val="1A1A1A"/>
          <w:lang w:val="fr-FR"/>
        </w:rPr>
        <w:t>dispositif long</w:t>
      </w:r>
      <w:r w:rsidR="00962658">
        <w:rPr>
          <w:color w:val="1A1A1A"/>
          <w:lang w:val="fr-FR"/>
        </w:rPr>
        <w:t xml:space="preserve">, </w:t>
      </w:r>
      <w:r w:rsidRPr="00B03012">
        <w:rPr>
          <w:color w:val="1A1A1A"/>
          <w:lang w:val="fr-FR"/>
        </w:rPr>
        <w:t>projet fil rouge, environnement persistant</w:t>
      </w:r>
      <w:r w:rsidR="00962658">
        <w:rPr>
          <w:color w:val="1A1A1A"/>
          <w:lang w:val="fr-FR"/>
        </w:rPr>
        <w:t xml:space="preserve">, </w:t>
      </w:r>
      <w:r w:rsidRPr="00B03012">
        <w:rPr>
          <w:color w:val="1A1A1A"/>
          <w:lang w:val="fr-FR"/>
        </w:rPr>
        <w:t xml:space="preserve">plutôt que de contenus supplémentaires ; le second, une exigence de </w:t>
      </w:r>
      <w:r w:rsidRPr="00B03012">
        <w:rPr>
          <w:b/>
          <w:color w:val="1A1A1A"/>
          <w:lang w:val="fr-FR"/>
        </w:rPr>
        <w:t xml:space="preserve">continuité entre </w:t>
      </w:r>
      <w:r w:rsidRPr="00B03012">
        <w:rPr>
          <w:b/>
          <w:color w:val="1A1A1A"/>
          <w:lang w:val="fr-FR"/>
        </w:rPr>
        <w:lastRenderedPageBreak/>
        <w:t>intervenants</w:t>
      </w:r>
      <w:r w:rsidRPr="00B03012">
        <w:rPr>
          <w:color w:val="1A1A1A"/>
          <w:lang w:val="fr-FR"/>
        </w:rPr>
        <w:t>. Ni l'un ni l'autre ne figurait dans le guide, et tous deux sont revenus dans plusieurs entretiens. Une grille fermée les aurait rangés sous les manques, où ils auraient disparu au milieu des demandes de contenus</w:t>
      </w:r>
      <w:r w:rsidR="00962658">
        <w:rPr>
          <w:color w:val="1A1A1A"/>
          <w:lang w:val="fr-FR"/>
        </w:rPr>
        <w:t xml:space="preserve">, </w:t>
      </w:r>
      <w:r w:rsidRPr="00B03012">
        <w:rPr>
          <w:color w:val="1A1A1A"/>
          <w:lang w:val="fr-FR"/>
        </w:rPr>
        <w:t>alors qu'ils disent l'inverse.</w:t>
      </w:r>
    </w:p>
    <w:p w14:paraId="11F429CA" w14:textId="005E0106" w:rsidR="001C0A45" w:rsidRPr="00B03012" w:rsidRDefault="000229E3" w:rsidP="00626347">
      <w:pPr>
        <w:spacing w:after="100" w:line="259" w:lineRule="auto"/>
        <w:jc w:val="both"/>
        <w:rPr>
          <w:lang w:val="fr-FR"/>
        </w:rPr>
      </w:pPr>
      <w:r w:rsidRPr="00B03012">
        <w:rPr>
          <w:color w:val="1A1A1A"/>
          <w:lang w:val="fr-FR"/>
        </w:rPr>
        <w:t xml:space="preserve">Enfin la </w:t>
      </w:r>
      <w:r w:rsidRPr="00B03012">
        <w:rPr>
          <w:b/>
          <w:color w:val="1A1A1A"/>
          <w:lang w:val="fr-FR"/>
        </w:rPr>
        <w:t>comparaison du socle commun</w:t>
      </w:r>
      <w:r w:rsidRPr="00B03012">
        <w:rPr>
          <w:color w:val="1A1A1A"/>
          <w:lang w:val="fr-FR"/>
        </w:rPr>
        <w:t xml:space="preserve"> : les sept questions posées à l'identique, alignées sur un tableau croisant les quatre interviewés, avec deux lignes de lecture</w:t>
      </w:r>
      <w:r w:rsidR="00962658">
        <w:rPr>
          <w:color w:val="1A1A1A"/>
          <w:lang w:val="fr-FR"/>
        </w:rPr>
        <w:t xml:space="preserve">, </w:t>
      </w:r>
      <w:r w:rsidRPr="00B03012">
        <w:rPr>
          <w:color w:val="1A1A1A"/>
          <w:lang w:val="fr-FR"/>
        </w:rPr>
        <w:t xml:space="preserve">convergences, et écarts entre les étudiants en cours et les anciens. C'était la raison d'être du dispositif en miroir construit au chapitre </w:t>
      </w:r>
      <w:r w:rsidR="0086687F">
        <w:rPr>
          <w:color w:val="1A1A1A"/>
          <w:lang w:val="fr-FR"/>
        </w:rPr>
        <w:t>3</w:t>
      </w:r>
      <w:r w:rsidRPr="00B03012">
        <w:rPr>
          <w:color w:val="1A1A1A"/>
          <w:lang w:val="fr-FR"/>
        </w:rPr>
        <w:t xml:space="preserve"> ; le résultat figure en </w:t>
      </w:r>
      <w:r w:rsidRPr="00B03012">
        <w:rPr>
          <w:b/>
          <w:color w:val="1A1A1A"/>
          <w:lang w:val="fr-FR"/>
        </w:rPr>
        <w:t>annexe 4</w:t>
      </w:r>
      <w:r w:rsidRPr="00B03012">
        <w:rPr>
          <w:color w:val="1A1A1A"/>
          <w:lang w:val="fr-FR"/>
        </w:rPr>
        <w:t>.</w:t>
      </w:r>
    </w:p>
    <w:p w14:paraId="5EF3D5FD" w14:textId="77777777" w:rsidR="001C0A45" w:rsidRPr="00626347" w:rsidRDefault="000229E3" w:rsidP="00626347">
      <w:pPr>
        <w:pStyle w:val="Heading2"/>
        <w:numPr>
          <w:ilvl w:val="1"/>
          <w:numId w:val="10"/>
        </w:numPr>
        <w:spacing w:before="240" w:after="60"/>
        <w:rPr>
          <w:rFonts w:ascii="Arial" w:eastAsia="Arial" w:hAnsi="Arial"/>
          <w:color w:val="1F3864"/>
          <w:sz w:val="24"/>
          <w:lang w:val="fr-FR"/>
        </w:rPr>
      </w:pPr>
      <w:bookmarkStart w:id="54" w:name="_Toc238166793"/>
      <w:bookmarkStart w:id="55" w:name="_Toc239666724"/>
      <w:r w:rsidRPr="00B03012">
        <w:rPr>
          <w:rFonts w:ascii="Arial" w:eastAsia="Arial" w:hAnsi="Arial"/>
          <w:color w:val="1F3864"/>
          <w:sz w:val="24"/>
          <w:lang w:val="fr-FR"/>
        </w:rPr>
        <w:t>Borner : dire ce qu'on ne peut pas dire</w:t>
      </w:r>
      <w:bookmarkEnd w:id="54"/>
      <w:bookmarkEnd w:id="55"/>
    </w:p>
    <w:p w14:paraId="4B65402C" w14:textId="77777777" w:rsidR="001C0A45" w:rsidRPr="00B03012" w:rsidRDefault="000229E3" w:rsidP="00626347">
      <w:pPr>
        <w:spacing w:after="100" w:line="259" w:lineRule="auto"/>
        <w:jc w:val="both"/>
        <w:rPr>
          <w:lang w:val="fr-FR"/>
        </w:rPr>
      </w:pPr>
      <w:r w:rsidRPr="00B03012">
        <w:rPr>
          <w:color w:val="1A1A1A"/>
          <w:lang w:val="fr-FR"/>
        </w:rPr>
        <w:t>Trois opérations qui ne produisent aucun résultat, et sans lesquelles les précédentes ne valent rien.</w:t>
      </w:r>
    </w:p>
    <w:p w14:paraId="065BBC18" w14:textId="27EF1E2D" w:rsidR="001C0A45" w:rsidRPr="00B03012" w:rsidRDefault="000229E3" w:rsidP="002B0D54">
      <w:pPr>
        <w:spacing w:after="100" w:line="259" w:lineRule="auto"/>
        <w:jc w:val="both"/>
        <w:rPr>
          <w:lang w:val="fr-FR"/>
        </w:rPr>
      </w:pPr>
      <w:r w:rsidRPr="00B03012">
        <w:rPr>
          <w:b/>
          <w:color w:val="1A1A1A"/>
          <w:lang w:val="fr-FR"/>
        </w:rPr>
        <w:t>La pondération par récurrence, sans pourcentage.</w:t>
      </w:r>
      <w:r w:rsidRPr="00B03012">
        <w:rPr>
          <w:color w:val="1A1A1A"/>
          <w:lang w:val="fr-FR"/>
        </w:rPr>
        <w:t xml:space="preserve"> La règle donnée en cours est qu'une information dite par une personne sur trente ne pèse pas comme une information dite par quinze. Sur quatre entretiens, cette règle se transpose mais change de nature : je distingue une convergence forte</w:t>
      </w:r>
      <w:r w:rsidR="00962658">
        <w:rPr>
          <w:color w:val="1A1A1A"/>
          <w:lang w:val="fr-FR"/>
        </w:rPr>
        <w:t xml:space="preserve">, </w:t>
      </w:r>
      <w:r w:rsidRPr="00B03012">
        <w:rPr>
          <w:color w:val="1A1A1A"/>
          <w:lang w:val="fr-FR"/>
        </w:rPr>
        <w:t>quatre voix sur quatre, ou trois, une occurrence partagée par deux, et une occurrence isolée, en nommant à chaque fois qui converge et depuis quelle position. Aucun pourcentage n'apparaît dans ce dossier. Un traitement statistique suppose des effectifs qui autorisent l'inférence et des règles de lecture que quatre entretiens ne permettent pas de mobiliser</w:t>
      </w:r>
      <w:r w:rsidR="008E5DF0">
        <w:rPr>
          <w:color w:val="1A1A1A"/>
          <w:lang w:val="fr-FR"/>
        </w:rPr>
        <w:t xml:space="preserve"> </w:t>
      </w:r>
      <w:r w:rsidR="008E5DF0">
        <w:rPr>
          <w:color w:val="1A1A1A"/>
          <w:lang w:val="fr-FR"/>
        </w:rPr>
        <w:fldChar w:fldCharType="begin"/>
      </w:r>
      <w:r w:rsidR="002B0D54">
        <w:rPr>
          <w:color w:val="1A1A1A"/>
          <w:lang w:val="fr-FR"/>
        </w:rPr>
        <w:instrText xml:space="preserve"> ADDIN ZOTERO_ITEM CSL_CITATION {"citationID":"UcXns87C","properties":{"unsorted":false,"formattedCitation":"[3]","plainCitation":"[3]","noteIndex":0},"citationItems":[{"id":955,"uris":["http://zotero.org/users/3263021/items/S5P6E4U9"],"itemData":{"id":955,"type":"book","collection-title":"128","edition":"5e édition","ISBN":"978-2-200-62694-5","language":"fr","note":"Collection 128, « tout le savoir ». Collation Sudoc : 1 volume, 125 pages, 18 cm. Adresse de l'éditeur au dépôt légal : Malakoff, et non Paris. Forme retenue par le Sudoc pour l'auteur : Beraud Martin, Olivier.","number-of-pages":"125","publisher":"Armand Colin","publisher-place":"Malakoff","title":"L'analyse quantitative des données","URL":"https://shs.cairn.info/l-analyse-quantitative-des-donnees--9782200626945","author":[{"family":"Martin","given":"Olivier"}],"issued":{"date-parts":[["2020"]]}}}],"schema":"https://github.com/citation-style-language/schema/raw/master/csl-citation.json"} </w:instrText>
      </w:r>
      <w:r w:rsidR="008E5DF0">
        <w:rPr>
          <w:color w:val="1A1A1A"/>
          <w:lang w:val="fr-FR"/>
        </w:rPr>
        <w:fldChar w:fldCharType="separate"/>
      </w:r>
      <w:r w:rsidR="002B0D54" w:rsidRPr="002B0D54">
        <w:rPr>
          <w:rFonts w:cs="Arial"/>
          <w:lang w:val="fr-FR"/>
        </w:rPr>
        <w:t>[3]</w:t>
      </w:r>
      <w:r w:rsidR="008E5DF0">
        <w:rPr>
          <w:color w:val="1A1A1A"/>
          <w:lang w:val="fr-FR"/>
        </w:rPr>
        <w:fldChar w:fldCharType="end"/>
      </w:r>
      <w:r w:rsidRPr="00B03012">
        <w:rPr>
          <w:color w:val="1A1A1A"/>
          <w:lang w:val="fr-FR"/>
        </w:rPr>
        <w:t xml:space="preserve"> ; écrire « 75 % des interviewés » pour dire « trois sur quatre » donnerait à un accord fortuit l'apparence d'un résultat.</w:t>
      </w:r>
    </w:p>
    <w:p w14:paraId="084B8B9C" w14:textId="75FADBA2" w:rsidR="001C0A45" w:rsidRPr="00B03012" w:rsidRDefault="000229E3" w:rsidP="00626347">
      <w:pPr>
        <w:spacing w:after="100" w:line="259" w:lineRule="auto"/>
        <w:jc w:val="both"/>
        <w:rPr>
          <w:lang w:val="fr-FR"/>
        </w:rPr>
      </w:pPr>
      <w:r w:rsidRPr="00B03012">
        <w:rPr>
          <w:b/>
          <w:color w:val="1A1A1A"/>
          <w:lang w:val="fr-FR"/>
        </w:rPr>
        <w:t>L'analyse de ma propre conduite</w:t>
      </w:r>
      <w:r w:rsidRPr="00B03012">
        <w:rPr>
          <w:color w:val="1A1A1A"/>
          <w:lang w:val="fr-FR"/>
        </w:rPr>
        <w:t>, transcriptions en main. J'ai relevé, entretien par entretien, les relances utilisées et leur type, les questions sautées ou reformulées, l'écart entre le minutage prévu et le minutage réel, et surtout chaque moment où j'ai orienté une réponse. Cette relecture m'a appris deux choses. La relance la plus productive du corpus n'est pas dans le guide : c'est « racontez-moi la situation où ce manque s'est fait sentir ». Et une relance ajoutée en cours de terrain</w:t>
      </w:r>
      <w:r w:rsidR="00962658">
        <w:rPr>
          <w:color w:val="1A1A1A"/>
          <w:lang w:val="fr-FR"/>
        </w:rPr>
        <w:t xml:space="preserve">, </w:t>
      </w:r>
      <w:r w:rsidRPr="00B03012">
        <w:rPr>
          <w:color w:val="1A1A1A"/>
          <w:lang w:val="fr-FR"/>
        </w:rPr>
        <w:t>« vous rattachez cette proposition à l'ancien programme ? »</w:t>
      </w:r>
      <w:r w:rsidR="00962658">
        <w:rPr>
          <w:color w:val="1A1A1A"/>
          <w:lang w:val="fr-FR"/>
        </w:rPr>
        <w:t xml:space="preserve">, </w:t>
      </w:r>
      <w:r w:rsidRPr="00B03012">
        <w:rPr>
          <w:color w:val="1A1A1A"/>
          <w:lang w:val="fr-FR"/>
        </w:rPr>
        <w:t>a produit chez les deux anciens une datation spontanée de leurs propos, qui sécurise toutes leurs déclarations sur le programme.</w:t>
      </w:r>
    </w:p>
    <w:p w14:paraId="55379D90" w14:textId="77777777" w:rsidR="001C0A45" w:rsidRPr="00B03012" w:rsidRDefault="000229E3" w:rsidP="00626347">
      <w:pPr>
        <w:spacing w:after="100" w:line="259" w:lineRule="auto"/>
        <w:jc w:val="both"/>
        <w:rPr>
          <w:lang w:val="fr-FR"/>
        </w:rPr>
      </w:pPr>
      <w:r w:rsidRPr="00B03012">
        <w:rPr>
          <w:b/>
          <w:color w:val="1A1A1A"/>
          <w:lang w:val="fr-FR"/>
        </w:rPr>
        <w:t>Le statut des matériaux</w:t>
      </w:r>
      <w:r w:rsidRPr="00B03012">
        <w:rPr>
          <w:color w:val="1A1A1A"/>
          <w:lang w:val="fr-FR"/>
        </w:rPr>
        <w:t>, tenu séparé jusqu'au bout. Les quatre entretiens formels sont analysables et citables sous anonymat. Les échanges informels que j'ai eus en cours avec d'autres étudiants ne sont pas des données de même nature : ils confirment une intuition, ils ne l'établissent pas, et ils n'apparaissent nulle part comme une convergence. Les fiches de passation, enfin, documentent la fabrication du corpus et non son contenu.</w:t>
      </w:r>
    </w:p>
    <w:p w14:paraId="51A47880" w14:textId="77777777" w:rsidR="001C0A45" w:rsidRPr="00626347" w:rsidRDefault="000229E3" w:rsidP="00626347">
      <w:pPr>
        <w:pStyle w:val="Heading2"/>
        <w:numPr>
          <w:ilvl w:val="1"/>
          <w:numId w:val="10"/>
        </w:numPr>
        <w:spacing w:before="240" w:after="60"/>
        <w:rPr>
          <w:rFonts w:ascii="Arial" w:eastAsia="Arial" w:hAnsi="Arial"/>
          <w:color w:val="1F3864"/>
          <w:sz w:val="24"/>
          <w:lang w:val="fr-FR"/>
        </w:rPr>
      </w:pPr>
      <w:bookmarkStart w:id="56" w:name="_Toc238166794"/>
      <w:bookmarkStart w:id="57" w:name="_Toc239666725"/>
      <w:r w:rsidRPr="00B03012">
        <w:rPr>
          <w:rFonts w:ascii="Arial" w:eastAsia="Arial" w:hAnsi="Arial"/>
          <w:color w:val="1F3864"/>
          <w:sz w:val="24"/>
          <w:lang w:val="fr-FR"/>
        </w:rPr>
        <w:t>Ce que la procédure a rendu visible</w:t>
      </w:r>
      <w:bookmarkEnd w:id="56"/>
      <w:bookmarkEnd w:id="57"/>
    </w:p>
    <w:p w14:paraId="2DAFA283" w14:textId="3958B963" w:rsidR="001C0A45" w:rsidRPr="00B03012" w:rsidRDefault="000229E3" w:rsidP="00626347">
      <w:pPr>
        <w:spacing w:after="100" w:line="259" w:lineRule="auto"/>
        <w:jc w:val="both"/>
        <w:rPr>
          <w:lang w:val="fr-FR"/>
        </w:rPr>
      </w:pPr>
      <w:r w:rsidRPr="00B03012">
        <w:rPr>
          <w:color w:val="1A1A1A"/>
          <w:lang w:val="fr-FR"/>
        </w:rPr>
        <w:t xml:space="preserve">Un exemple suffit à montrer le rendement de ce dispositif, et il concerne la question la plus discutée du guide. À Q7, sur les trois usages informatiques appelés à évoluer, l'intelligence artificielle arrive </w:t>
      </w:r>
      <w:r w:rsidRPr="00B03012">
        <w:rPr>
          <w:b/>
          <w:color w:val="1A1A1A"/>
          <w:lang w:val="fr-FR"/>
        </w:rPr>
        <w:t>spontanément et en première position chez trois interviewés sur quatre</w:t>
      </w:r>
      <w:r w:rsidR="00962658">
        <w:rPr>
          <w:color w:val="1A1A1A"/>
          <w:lang w:val="fr-FR"/>
        </w:rPr>
        <w:t xml:space="preserve">, </w:t>
      </w:r>
      <w:r w:rsidRPr="00B03012">
        <w:rPr>
          <w:color w:val="1A1A1A"/>
          <w:lang w:val="fr-FR"/>
        </w:rPr>
        <w:t>sans avoir jamais été nommée dans aucune question. Le quatrième, en poste sur des fonctions d'infrastructure, ne la cite pas du tout : il cite le cloud hybride, la gestion des identités et l'automatisation.</w:t>
      </w:r>
    </w:p>
    <w:p w14:paraId="45FA5787" w14:textId="1DFCA9D0" w:rsidR="001C0A45" w:rsidRPr="00B03012" w:rsidRDefault="000229E3" w:rsidP="00626347">
      <w:pPr>
        <w:spacing w:after="100" w:line="259" w:lineRule="auto"/>
        <w:jc w:val="both"/>
        <w:rPr>
          <w:lang w:val="fr-FR"/>
        </w:rPr>
      </w:pPr>
      <w:r w:rsidRPr="00B03012">
        <w:rPr>
          <w:color w:val="1A1A1A"/>
          <w:lang w:val="fr-FR"/>
        </w:rPr>
        <w:t xml:space="preserve">Ce résultat n'existe que parce que la question ne suggérait rien. Une formulation directe aurait produit quatre réponses sur l'IA, et l'on n'aurait rien su de sa saillance réelle. Le codage sous USAG, la comparaison sur le socle et la pondération par récurrence permettent de l'écrire ainsi : </w:t>
      </w:r>
      <w:r w:rsidRPr="00B03012">
        <w:rPr>
          <w:b/>
          <w:color w:val="1A1A1A"/>
          <w:lang w:val="fr-FR"/>
        </w:rPr>
        <w:t>l'IA n'est pas également présente à l'esprit selon le poste occupé</w:t>
      </w:r>
      <w:r w:rsidR="00962658">
        <w:rPr>
          <w:color w:val="1A1A1A"/>
          <w:lang w:val="fr-FR"/>
        </w:rPr>
        <w:t xml:space="preserve">, </w:t>
      </w:r>
      <w:r w:rsidRPr="00B03012">
        <w:rPr>
          <w:color w:val="1A1A1A"/>
          <w:lang w:val="fr-FR"/>
        </w:rPr>
        <w:t>observation que quatre entretiens autorisent à formuler comme une piste, et interdisent de présenter comme un fait établi.</w:t>
      </w:r>
    </w:p>
    <w:p w14:paraId="2FFCAB03" w14:textId="77777777" w:rsidR="001C0A45" w:rsidRPr="00341A49" w:rsidRDefault="000229E3" w:rsidP="00341A49">
      <w:pPr>
        <w:pStyle w:val="Heading1"/>
        <w:pageBreakBefore/>
        <w:numPr>
          <w:ilvl w:val="0"/>
          <w:numId w:val="10"/>
        </w:numPr>
        <w:pBdr>
          <w:bottom w:val="single" w:sz="8" w:space="4" w:color="1F3864"/>
        </w:pBdr>
        <w:spacing w:before="80" w:after="200"/>
        <w:rPr>
          <w:rFonts w:ascii="Arial" w:eastAsia="Arial" w:hAnsi="Arial"/>
          <w:color w:val="1F3864"/>
          <w:sz w:val="30"/>
          <w:lang w:val="fr-FR"/>
        </w:rPr>
      </w:pPr>
      <w:bookmarkStart w:id="58" w:name="_Toc238166795"/>
      <w:bookmarkStart w:id="59" w:name="_Toc239666726"/>
      <w:r w:rsidRPr="00B03012">
        <w:rPr>
          <w:rFonts w:ascii="Arial" w:eastAsia="Arial" w:hAnsi="Arial"/>
          <w:color w:val="1F3864"/>
          <w:sz w:val="30"/>
          <w:lang w:val="fr-FR"/>
        </w:rPr>
        <w:lastRenderedPageBreak/>
        <w:t>Ce que j'ai appris, ce que je ferais autrement</w:t>
      </w:r>
      <w:bookmarkEnd w:id="58"/>
      <w:bookmarkEnd w:id="59"/>
    </w:p>
    <w:p w14:paraId="0B396B2F" w14:textId="77777777" w:rsidR="001C0A45" w:rsidRPr="00626347" w:rsidRDefault="000229E3" w:rsidP="00626347">
      <w:pPr>
        <w:pStyle w:val="Heading2"/>
        <w:numPr>
          <w:ilvl w:val="1"/>
          <w:numId w:val="10"/>
        </w:numPr>
        <w:spacing w:before="240" w:after="60"/>
        <w:rPr>
          <w:rFonts w:ascii="Arial" w:eastAsia="Arial" w:hAnsi="Arial"/>
          <w:color w:val="1F3864"/>
          <w:sz w:val="24"/>
          <w:lang w:val="fr-FR"/>
        </w:rPr>
      </w:pPr>
      <w:bookmarkStart w:id="60" w:name="_Toc238166796"/>
      <w:bookmarkStart w:id="61" w:name="_Toc239666727"/>
      <w:r w:rsidRPr="00B03012">
        <w:rPr>
          <w:rFonts w:ascii="Arial" w:eastAsia="Arial" w:hAnsi="Arial"/>
          <w:color w:val="1F3864"/>
          <w:sz w:val="24"/>
          <w:lang w:val="fr-FR"/>
        </w:rPr>
        <w:t>Trois erreurs, et ce qu'elles ont coûté</w:t>
      </w:r>
      <w:bookmarkEnd w:id="60"/>
      <w:bookmarkEnd w:id="61"/>
    </w:p>
    <w:p w14:paraId="34D19C6D" w14:textId="69C5F518" w:rsidR="001C0A45" w:rsidRPr="00B03012" w:rsidRDefault="000229E3" w:rsidP="00626347">
      <w:pPr>
        <w:spacing w:after="100" w:line="259" w:lineRule="auto"/>
        <w:jc w:val="both"/>
        <w:rPr>
          <w:lang w:val="fr-FR"/>
        </w:rPr>
      </w:pPr>
      <w:r w:rsidRPr="00B03012">
        <w:rPr>
          <w:b/>
          <w:color w:val="1A1A1A"/>
          <w:lang w:val="fr-FR"/>
        </w:rPr>
        <w:t>J'ai écrit un guide avant de savoir quelle information je cherchais.</w:t>
      </w:r>
      <w:r w:rsidRPr="00B03012">
        <w:rPr>
          <w:color w:val="1A1A1A"/>
          <w:lang w:val="fr-FR"/>
        </w:rPr>
        <w:t xml:space="preserve"> Les </w:t>
      </w:r>
      <w:r w:rsidR="00081685">
        <w:rPr>
          <w:color w:val="1A1A1A"/>
          <w:lang w:val="fr-FR"/>
        </w:rPr>
        <w:t>16</w:t>
      </w:r>
      <w:r w:rsidRPr="00B03012">
        <w:rPr>
          <w:color w:val="1A1A1A"/>
          <w:lang w:val="fr-FR"/>
        </w:rPr>
        <w:t xml:space="preserve"> questions de la première version répondaient à une intention générale</w:t>
      </w:r>
      <w:r w:rsidR="00962658">
        <w:rPr>
          <w:color w:val="1A1A1A"/>
          <w:lang w:val="fr-FR"/>
        </w:rPr>
        <w:t xml:space="preserve">, </w:t>
      </w:r>
      <w:r w:rsidRPr="00B03012">
        <w:rPr>
          <w:color w:val="1A1A1A"/>
          <w:lang w:val="fr-FR"/>
        </w:rPr>
        <w:t>comprendre l'expérience des étudiants</w:t>
      </w:r>
      <w:r w:rsidR="00962658">
        <w:rPr>
          <w:color w:val="1A1A1A"/>
          <w:lang w:val="fr-FR"/>
        </w:rPr>
        <w:t xml:space="preserve">, </w:t>
      </w:r>
      <w:r w:rsidRPr="00B03012">
        <w:rPr>
          <w:color w:val="1A1A1A"/>
          <w:lang w:val="fr-FR"/>
        </w:rPr>
        <w:t>et non à une liste d'informations à recueillir. C'est pourquoi elles se recouvraient : rien ne permettait de les départager. La règle que j'en tire est banale et je ne l'appliquais pas : on ne rédige pas une question tant qu'on ne peut pas dire ce qu'on attend d'elle.</w:t>
      </w:r>
    </w:p>
    <w:p w14:paraId="686ADDD5" w14:textId="77777777" w:rsidR="001C0A45" w:rsidRPr="00B03012" w:rsidRDefault="000229E3" w:rsidP="00626347">
      <w:pPr>
        <w:spacing w:after="100" w:line="259" w:lineRule="auto"/>
        <w:jc w:val="both"/>
        <w:rPr>
          <w:lang w:val="fr-FR"/>
        </w:rPr>
      </w:pPr>
      <w:r w:rsidRPr="00B03012">
        <w:rPr>
          <w:b/>
          <w:color w:val="1A1A1A"/>
          <w:lang w:val="fr-FR"/>
        </w:rPr>
        <w:t>J'ai adopté la règle de traçabilité en cours de route.</w:t>
      </w:r>
      <w:r w:rsidRPr="00B03012">
        <w:rPr>
          <w:color w:val="1A1A1A"/>
          <w:lang w:val="fr-FR"/>
        </w:rPr>
        <w:t xml:space="preserve"> Noter les décisions de reprise de transcription quand elles n'allaient pas de soi m'est venu au troisième entretien. Pour les deux premiers, je ne sais plus quels silences j'ai conservés délibérément et lesquels ont survécu par inadvertance. La perte est irrattrapable, et elle affaiblit précisément la partie du dossier qui traite de la transcription.</w:t>
      </w:r>
    </w:p>
    <w:p w14:paraId="66CD2538" w14:textId="61A8E057" w:rsidR="001C0A45" w:rsidRPr="00B03012" w:rsidRDefault="000229E3" w:rsidP="00626347">
      <w:pPr>
        <w:spacing w:after="100" w:line="259" w:lineRule="auto"/>
        <w:jc w:val="both"/>
        <w:rPr>
          <w:lang w:val="fr-FR"/>
        </w:rPr>
      </w:pPr>
      <w:r w:rsidRPr="00B03012">
        <w:rPr>
          <w:b/>
          <w:color w:val="1A1A1A"/>
          <w:lang w:val="fr-FR"/>
        </w:rPr>
        <w:t>J'ai laissé les conditions de passation se décider seules.</w:t>
      </w:r>
      <w:r w:rsidRPr="00B03012">
        <w:rPr>
          <w:color w:val="1A1A1A"/>
          <w:lang w:val="fr-FR"/>
        </w:rPr>
        <w:t xml:space="preserve"> M'adapter à la disponibilité de chacun était courtois ; cela m'a donné </w:t>
      </w:r>
      <w:r w:rsidR="00081685">
        <w:rPr>
          <w:color w:val="1A1A1A"/>
          <w:lang w:val="fr-FR"/>
        </w:rPr>
        <w:t>4</w:t>
      </w:r>
      <w:r w:rsidRPr="00B03012">
        <w:rPr>
          <w:color w:val="1A1A1A"/>
          <w:lang w:val="fr-FR"/>
        </w:rPr>
        <w:t xml:space="preserve"> cadres différents, dont un</w:t>
      </w:r>
      <w:r w:rsidR="00962658">
        <w:rPr>
          <w:color w:val="1A1A1A"/>
          <w:lang w:val="fr-FR"/>
        </w:rPr>
        <w:t xml:space="preserve">, </w:t>
      </w:r>
      <w:r w:rsidRPr="00B03012">
        <w:rPr>
          <w:color w:val="1A1A1A"/>
          <w:lang w:val="fr-FR"/>
        </w:rPr>
        <w:t>une salle de l'école, la veille d'un cours avec moi</w:t>
      </w:r>
      <w:r w:rsidR="00962658">
        <w:rPr>
          <w:color w:val="1A1A1A"/>
          <w:lang w:val="fr-FR"/>
        </w:rPr>
        <w:t xml:space="preserve">, </w:t>
      </w:r>
      <w:r w:rsidRPr="00B03012">
        <w:rPr>
          <w:color w:val="1A1A1A"/>
          <w:lang w:val="fr-FR"/>
        </w:rPr>
        <w:t>qui cumulait tous les facteurs de retenue. Je ne pouvais pas les uniformiser, mais je pouvais les choisir un peu mieux.</w:t>
      </w:r>
    </w:p>
    <w:p w14:paraId="6719C44F" w14:textId="77777777" w:rsidR="001C0A45" w:rsidRPr="00626347" w:rsidRDefault="000229E3" w:rsidP="00626347">
      <w:pPr>
        <w:pStyle w:val="Heading2"/>
        <w:numPr>
          <w:ilvl w:val="1"/>
          <w:numId w:val="10"/>
        </w:numPr>
        <w:spacing w:before="240" w:after="60"/>
        <w:rPr>
          <w:rFonts w:ascii="Arial" w:eastAsia="Arial" w:hAnsi="Arial"/>
          <w:color w:val="1F3864"/>
          <w:sz w:val="24"/>
          <w:lang w:val="fr-FR"/>
        </w:rPr>
      </w:pPr>
      <w:bookmarkStart w:id="62" w:name="_Toc238166797"/>
      <w:bookmarkStart w:id="63" w:name="_Toc239666728"/>
      <w:r w:rsidRPr="00B03012">
        <w:rPr>
          <w:rFonts w:ascii="Arial" w:eastAsia="Arial" w:hAnsi="Arial"/>
          <w:color w:val="1F3864"/>
          <w:sz w:val="24"/>
          <w:lang w:val="fr-FR"/>
        </w:rPr>
        <w:t>Ce que je ferais autrement</w:t>
      </w:r>
      <w:bookmarkEnd w:id="62"/>
      <w:bookmarkEnd w:id="63"/>
    </w:p>
    <w:p w14:paraId="628D0B46" w14:textId="77777777" w:rsidR="001C0A45" w:rsidRPr="00B03012" w:rsidRDefault="000229E3" w:rsidP="00626347">
      <w:pPr>
        <w:spacing w:after="100" w:line="259" w:lineRule="auto"/>
        <w:jc w:val="both"/>
        <w:rPr>
          <w:lang w:val="fr-FR"/>
        </w:rPr>
      </w:pPr>
      <w:r w:rsidRPr="00B03012">
        <w:rPr>
          <w:color w:val="1A1A1A"/>
          <w:lang w:val="fr-FR"/>
        </w:rPr>
        <w:t xml:space="preserve">Le dispositif que je retiendrais tient en une phrase, et il m'a été suggéré en séance : </w:t>
      </w:r>
      <w:r w:rsidRPr="00B03012">
        <w:rPr>
          <w:b/>
          <w:color w:val="1A1A1A"/>
          <w:lang w:val="fr-FR"/>
        </w:rPr>
        <w:t>croiser les enquêteurs.</w:t>
      </w:r>
      <w:r w:rsidRPr="00B03012">
        <w:rPr>
          <w:color w:val="1A1A1A"/>
          <w:lang w:val="fr-FR"/>
        </w:rPr>
        <w:t xml:space="preserve"> Faire interroger mes propres étudiants par un tiers, et interroger moi-même des étudiants d'une autre promotion que je n'ai jamais eus en cours. La comparaison des deux séries dirait ce que ma position produit, au lieu de me contraindre à le déduire des déclarations de fin d'entretien. Ce serait, à ma connaissance, le seul moyen de mesurer un effet que ce dossier ne fait qu'établir.</w:t>
      </w:r>
    </w:p>
    <w:p w14:paraId="57F670F1" w14:textId="4748F169" w:rsidR="001C0A45" w:rsidRPr="00B03012" w:rsidRDefault="000229E3" w:rsidP="00626347">
      <w:pPr>
        <w:spacing w:after="100" w:line="259" w:lineRule="auto"/>
        <w:jc w:val="both"/>
        <w:rPr>
          <w:lang w:val="fr-FR"/>
        </w:rPr>
      </w:pPr>
      <w:r w:rsidRPr="00B03012">
        <w:rPr>
          <w:color w:val="1A1A1A"/>
          <w:lang w:val="fr-FR"/>
        </w:rPr>
        <w:t xml:space="preserve">Deux mesures plus simples suivraient. </w:t>
      </w:r>
      <w:r w:rsidRPr="00B03012">
        <w:rPr>
          <w:b/>
          <w:color w:val="1A1A1A"/>
          <w:lang w:val="fr-FR"/>
        </w:rPr>
        <w:t>Être deux</w:t>
      </w:r>
      <w:r w:rsidRPr="00B03012">
        <w:rPr>
          <w:color w:val="1A1A1A"/>
          <w:lang w:val="fr-FR"/>
        </w:rPr>
        <w:t xml:space="preserve"> quand le format le permet</w:t>
      </w:r>
      <w:r w:rsidR="00962658">
        <w:rPr>
          <w:color w:val="1A1A1A"/>
          <w:lang w:val="fr-FR"/>
        </w:rPr>
        <w:t xml:space="preserve">, </w:t>
      </w:r>
      <w:r w:rsidRPr="00B03012">
        <w:rPr>
          <w:color w:val="1A1A1A"/>
          <w:lang w:val="fr-FR"/>
        </w:rPr>
        <w:t xml:space="preserve">l'un anime, l'autre note, parce que la charge d'animation consomme l'écoute, et que le chapitre </w:t>
      </w:r>
      <w:r w:rsidR="00081685">
        <w:rPr>
          <w:color w:val="1A1A1A"/>
          <w:lang w:val="fr-FR"/>
        </w:rPr>
        <w:t>5</w:t>
      </w:r>
      <w:r w:rsidRPr="00B03012">
        <w:rPr>
          <w:color w:val="1A1A1A"/>
          <w:lang w:val="fr-FR"/>
        </w:rPr>
        <w:t xml:space="preserve"> en a montré le coût. Et </w:t>
      </w:r>
      <w:r w:rsidRPr="00B03012">
        <w:rPr>
          <w:b/>
          <w:color w:val="1A1A1A"/>
          <w:lang w:val="fr-FR"/>
        </w:rPr>
        <w:t>inscrire au guide la relance qui a le mieux fonctionné</w:t>
      </w:r>
      <w:r w:rsidRPr="00B03012">
        <w:rPr>
          <w:color w:val="1A1A1A"/>
          <w:lang w:val="fr-FR"/>
        </w:rPr>
        <w:t xml:space="preserve"> : « racontez-moi la situation où ce manque s'est fait sentir ». Elle n'y figurait pas ; c'est elle qui a transformé les opinions en données situées.</w:t>
      </w:r>
    </w:p>
    <w:p w14:paraId="2457B8B3" w14:textId="21E61E6B" w:rsidR="001C0A45" w:rsidRPr="00B03012" w:rsidRDefault="000229E3" w:rsidP="00626347">
      <w:pPr>
        <w:spacing w:after="100" w:line="259" w:lineRule="auto"/>
        <w:jc w:val="both"/>
        <w:rPr>
          <w:lang w:val="fr-FR"/>
        </w:rPr>
      </w:pPr>
      <w:r w:rsidRPr="00B03012">
        <w:rPr>
          <w:color w:val="1A1A1A"/>
          <w:lang w:val="fr-FR"/>
        </w:rPr>
        <w:t>Une dernière chose, que je ne changerais pas. La question qui ne nomme pas son objet</w:t>
      </w:r>
      <w:r w:rsidR="00962658">
        <w:rPr>
          <w:color w:val="1A1A1A"/>
          <w:lang w:val="fr-FR"/>
        </w:rPr>
        <w:t xml:space="preserve">, </w:t>
      </w:r>
      <w:r w:rsidRPr="00B03012">
        <w:rPr>
          <w:color w:val="1A1A1A"/>
          <w:lang w:val="fr-FR"/>
        </w:rPr>
        <w:t>les trois usages informatiques, plutôt que l'intelligence artificielle</w:t>
      </w:r>
      <w:r w:rsidR="00962658">
        <w:rPr>
          <w:color w:val="1A1A1A"/>
          <w:lang w:val="fr-FR"/>
        </w:rPr>
        <w:t xml:space="preserve">, </w:t>
      </w:r>
      <w:r w:rsidRPr="00B03012">
        <w:rPr>
          <w:color w:val="1A1A1A"/>
          <w:lang w:val="fr-FR"/>
        </w:rPr>
        <w:t xml:space="preserve">a produit la seule information du corpus qu'une question directe aurait détruite. C'est le geste le plus utile que cette enquête m'ait appris : </w:t>
      </w:r>
      <w:r w:rsidRPr="00B03012">
        <w:rPr>
          <w:b/>
          <w:color w:val="1A1A1A"/>
          <w:lang w:val="fr-FR"/>
        </w:rPr>
        <w:t>quand on veut savoir si un sujet est présent à l'esprit, il ne faut pas le prononcer.</w:t>
      </w:r>
    </w:p>
    <w:p w14:paraId="27FA19EC" w14:textId="77777777" w:rsidR="00626347" w:rsidRDefault="00626347">
      <w:pPr>
        <w:rPr>
          <w:rFonts w:cstheme="majorBidi"/>
          <w:b/>
          <w:bCs/>
          <w:color w:val="1F3864"/>
          <w:sz w:val="30"/>
          <w:szCs w:val="28"/>
          <w:lang w:val="fr-FR"/>
        </w:rPr>
      </w:pPr>
      <w:bookmarkStart w:id="64" w:name="_Toc238166798"/>
      <w:r>
        <w:rPr>
          <w:color w:val="1F3864"/>
          <w:sz w:val="30"/>
          <w:lang w:val="fr-FR"/>
        </w:rPr>
        <w:br w:type="page"/>
      </w:r>
    </w:p>
    <w:p w14:paraId="54557B20" w14:textId="23B9BFA6" w:rsidR="001C0A45" w:rsidRPr="00626347" w:rsidRDefault="000229E3" w:rsidP="00626347">
      <w:pPr>
        <w:pStyle w:val="Heading1"/>
        <w:pageBreakBefore/>
        <w:numPr>
          <w:ilvl w:val="0"/>
          <w:numId w:val="10"/>
        </w:numPr>
        <w:pBdr>
          <w:bottom w:val="single" w:sz="8" w:space="4" w:color="1F3864"/>
        </w:pBdr>
        <w:spacing w:before="80" w:after="200"/>
        <w:rPr>
          <w:rFonts w:ascii="Arial" w:eastAsia="Arial" w:hAnsi="Arial"/>
          <w:color w:val="1F3864"/>
          <w:sz w:val="30"/>
          <w:lang w:val="fr-FR"/>
        </w:rPr>
      </w:pPr>
      <w:bookmarkStart w:id="65" w:name="_Toc239666729"/>
      <w:r w:rsidRPr="00B03012">
        <w:rPr>
          <w:rFonts w:ascii="Arial" w:eastAsia="Arial" w:hAnsi="Arial"/>
          <w:color w:val="1F3864"/>
          <w:sz w:val="30"/>
          <w:lang w:val="fr-FR"/>
        </w:rPr>
        <w:lastRenderedPageBreak/>
        <w:t>Vers le questionnaire</w:t>
      </w:r>
      <w:bookmarkEnd w:id="64"/>
      <w:bookmarkEnd w:id="65"/>
    </w:p>
    <w:p w14:paraId="6E615B21" w14:textId="77777777" w:rsidR="001C0A45" w:rsidRPr="00B03012" w:rsidRDefault="000229E3" w:rsidP="00626347">
      <w:pPr>
        <w:spacing w:after="100" w:line="259" w:lineRule="auto"/>
        <w:jc w:val="both"/>
        <w:rPr>
          <w:lang w:val="fr-FR"/>
        </w:rPr>
      </w:pPr>
      <w:r w:rsidRPr="00B03012">
        <w:rPr>
          <w:color w:val="1A1A1A"/>
          <w:lang w:val="fr-FR"/>
        </w:rPr>
        <w:t>Un questionnaire était prévu au cadrage initial ; il n'a pas été réalisé, et ce chapitre ne prétend pas le remplacer. Ce que je peux dire, en revanche, c'est en quoi le recueil qualitatif a déplacé ma manière de l'envisager.</w:t>
      </w:r>
    </w:p>
    <w:p w14:paraId="27F1FF65" w14:textId="77777777" w:rsidR="001C0A45" w:rsidRPr="00B03012" w:rsidRDefault="000229E3" w:rsidP="00626347">
      <w:pPr>
        <w:spacing w:after="100" w:line="259" w:lineRule="auto"/>
        <w:jc w:val="both"/>
        <w:rPr>
          <w:lang w:val="fr-FR"/>
        </w:rPr>
      </w:pPr>
      <w:r w:rsidRPr="00B03012">
        <w:rPr>
          <w:color w:val="1A1A1A"/>
          <w:lang w:val="fr-FR"/>
        </w:rPr>
        <w:t>Au départ, je voyais le questionnaire comme une extension : les mêmes questions, posées à plus de monde. Les entretiens ont montré que ce serait une erreur, pour trois raisons.</w:t>
      </w:r>
    </w:p>
    <w:p w14:paraId="09DF89A8" w14:textId="6E85EBE7" w:rsidR="001C0A45" w:rsidRPr="00B03012" w:rsidRDefault="000229E3" w:rsidP="002B0D54">
      <w:pPr>
        <w:spacing w:after="100" w:line="259" w:lineRule="auto"/>
        <w:jc w:val="both"/>
        <w:rPr>
          <w:lang w:val="fr-FR"/>
        </w:rPr>
      </w:pPr>
      <w:r w:rsidRPr="00B03012">
        <w:rPr>
          <w:b/>
          <w:color w:val="1A1A1A"/>
          <w:lang w:val="fr-FR"/>
        </w:rPr>
        <w:t>La première tient aux catégories de réponse.</w:t>
      </w:r>
      <w:r w:rsidRPr="00B03012">
        <w:rPr>
          <w:color w:val="1A1A1A"/>
          <w:lang w:val="fr-FR"/>
        </w:rPr>
        <w:t xml:space="preserve"> Je serais parti d'une liste de contenus et d'outils issue du référentiel</w:t>
      </w:r>
      <w:r w:rsidR="00962658">
        <w:rPr>
          <w:color w:val="1A1A1A"/>
          <w:lang w:val="fr-FR"/>
        </w:rPr>
        <w:t xml:space="preserve">, </w:t>
      </w:r>
      <w:r w:rsidRPr="00B03012">
        <w:rPr>
          <w:color w:val="1A1A1A"/>
          <w:lang w:val="fr-FR"/>
        </w:rPr>
        <w:t>la mienne. Or les quatre interviewés ne raisonnent pas en contenus mais en situations, et le critère qu'ils appliquent pour juger un enseignement suffisant n'est ni le volume horaire ni le programme : c'est la répétition en contextes variés. Un questionnaire construit sur mes catégories aurait mesuré l'accord avec ma propre grille. La construction d'un questionnaire suppose précisément ce travail préalable sur la formulation des questions et sur les catégories proposées</w:t>
      </w:r>
      <w:r w:rsidR="008E5DF0">
        <w:rPr>
          <w:color w:val="1A1A1A"/>
          <w:lang w:val="fr-FR"/>
        </w:rPr>
        <w:t xml:space="preserve"> </w:t>
      </w:r>
      <w:r w:rsidR="008E5DF0">
        <w:rPr>
          <w:color w:val="1A1A1A"/>
          <w:lang w:val="fr-FR"/>
        </w:rPr>
        <w:fldChar w:fldCharType="begin"/>
      </w:r>
      <w:r w:rsidR="002B0D54">
        <w:rPr>
          <w:color w:val="1A1A1A"/>
          <w:lang w:val="fr-FR"/>
        </w:rPr>
        <w:instrText xml:space="preserve"> ADDIN ZOTERO_ITEM CSL_CITATION {"citationID":"LEq7kLsi","properties":{"unsorted":false,"formattedCitation":"[4]","plainCitation":"[4]","noteIndex":0},"citationItems":[{"id":953,"uris":["http://zotero.org/users/3263021/items/UDPR6EYI"],"itemData":{"id":953,"type":"book","collection-title":"L'enquête et ses méthodes","edition":"3e édition","ISBN":"978-2-200-25987-7","language":"fr","note":"Collection 128. Collation Sudoc : 1 volume, 124 pages, 18 cm. Le nombre 128 est le nom de la collection, non une pagination.","number-of-pages":"124","publisher":"Armand Colin","publisher-place":"Paris","title":"Le questionnaire","URL":"https://www.librairie-sciencespo.fr/livre/9782200259877-l-enquete-et-ses-methodes-le-questionnaire-3e-edition-francois-de-singly/","author":[{"family":"Singly","given":"François","dropping-particle":"de"}],"issued":{"date-parts":[["2012"]]}}}],"schema":"https://github.com/citation-style-language/schema/raw/master/csl-citation.json"} </w:instrText>
      </w:r>
      <w:r w:rsidR="008E5DF0">
        <w:rPr>
          <w:color w:val="1A1A1A"/>
          <w:lang w:val="fr-FR"/>
        </w:rPr>
        <w:fldChar w:fldCharType="separate"/>
      </w:r>
      <w:r w:rsidR="002B0D54" w:rsidRPr="002B0D54">
        <w:rPr>
          <w:rFonts w:cs="Arial"/>
          <w:lang w:val="fr-FR"/>
        </w:rPr>
        <w:t>[4]</w:t>
      </w:r>
      <w:r w:rsidR="008E5DF0">
        <w:rPr>
          <w:color w:val="1A1A1A"/>
          <w:lang w:val="fr-FR"/>
        </w:rPr>
        <w:fldChar w:fldCharType="end"/>
      </w:r>
      <w:r w:rsidR="00962658">
        <w:rPr>
          <w:color w:val="1A1A1A"/>
          <w:lang w:val="fr-FR"/>
        </w:rPr>
        <w:t xml:space="preserve">, </w:t>
      </w:r>
      <w:r w:rsidRPr="00B03012">
        <w:rPr>
          <w:color w:val="1A1A1A"/>
          <w:lang w:val="fr-FR"/>
        </w:rPr>
        <w:t>travail que seul le qualitatif permet.</w:t>
      </w:r>
    </w:p>
    <w:p w14:paraId="5FB09BD7" w14:textId="77777777" w:rsidR="001C0A45" w:rsidRPr="00B03012" w:rsidRDefault="000229E3" w:rsidP="00626347">
      <w:pPr>
        <w:spacing w:after="100" w:line="259" w:lineRule="auto"/>
        <w:jc w:val="both"/>
        <w:rPr>
          <w:lang w:val="fr-FR"/>
        </w:rPr>
      </w:pPr>
      <w:r w:rsidRPr="00B03012">
        <w:rPr>
          <w:b/>
          <w:color w:val="1A1A1A"/>
          <w:lang w:val="fr-FR"/>
        </w:rPr>
        <w:t>La deuxième tient au vocabulaire.</w:t>
      </w:r>
      <w:r w:rsidRPr="00B03012">
        <w:rPr>
          <w:color w:val="1A1A1A"/>
          <w:lang w:val="fr-FR"/>
        </w:rPr>
        <w:t xml:space="preserve"> Les entretiens fournissent des formulations que je n'aurais pas écrites : « comprendre avant de cliquer », « ce qui marche chez moi », le manque qui se révèle « en urgence » plutôt qu'en cours. Reprendre ces mots dans un questionnaire, c'est interroger les répondants dans leur langue, et non dans celle de l'institution.</w:t>
      </w:r>
    </w:p>
    <w:p w14:paraId="15576E96" w14:textId="6FC59D2A" w:rsidR="001C0A45" w:rsidRPr="00B03012" w:rsidRDefault="000229E3" w:rsidP="00626347">
      <w:pPr>
        <w:spacing w:after="100" w:line="259" w:lineRule="auto"/>
        <w:jc w:val="both"/>
        <w:rPr>
          <w:lang w:val="fr-FR"/>
        </w:rPr>
      </w:pPr>
      <w:r w:rsidRPr="00B03012">
        <w:rPr>
          <w:b/>
          <w:color w:val="1A1A1A"/>
          <w:lang w:val="fr-FR"/>
        </w:rPr>
        <w:t>La troisième tient à ce qu'il faudrait tester.</w:t>
      </w:r>
      <w:r w:rsidRPr="00B03012">
        <w:rPr>
          <w:color w:val="1A1A1A"/>
          <w:lang w:val="fr-FR"/>
        </w:rPr>
        <w:t xml:space="preserve"> Le qualitatif a fait apparaître une convergence forte sur un point que je n'avais pas anticipé</w:t>
      </w:r>
      <w:r w:rsidR="00962658">
        <w:rPr>
          <w:color w:val="1A1A1A"/>
          <w:lang w:val="fr-FR"/>
        </w:rPr>
        <w:t xml:space="preserve">, </w:t>
      </w:r>
      <w:r w:rsidRPr="00B03012">
        <w:rPr>
          <w:color w:val="1A1A1A"/>
          <w:lang w:val="fr-FR"/>
        </w:rPr>
        <w:t>la demande d'un dispositif long plutôt que de contenus supplémentaires. C'est une hypothèse, pas un résultat : quatre voix ne l'établissent pas. Un questionnaire aurait ici une fonction précise, celle de soumettre à un plus grand nombre une proposition formulée par leurs pairs, et de voir combien s'y reconnaissent.</w:t>
      </w:r>
    </w:p>
    <w:p w14:paraId="563A1E0C" w14:textId="77777777" w:rsidR="001C0A45" w:rsidRPr="00B03012" w:rsidRDefault="000229E3" w:rsidP="00626347">
      <w:pPr>
        <w:spacing w:after="100" w:line="259" w:lineRule="auto"/>
        <w:jc w:val="both"/>
        <w:rPr>
          <w:lang w:val="fr-FR"/>
        </w:rPr>
      </w:pPr>
      <w:r w:rsidRPr="00B03012">
        <w:rPr>
          <w:color w:val="1A1A1A"/>
          <w:lang w:val="fr-FR"/>
        </w:rPr>
        <w:t>Le questionnaire ne prolongerait donc pas les entretiens : il testerait ce qu'ils ont fait émerger. Cette inversion est le principal déplacement que cette enquête a produit dans ma réflexion.</w:t>
      </w:r>
    </w:p>
    <w:p w14:paraId="0D94C32E" w14:textId="77777777" w:rsidR="00B03012" w:rsidRDefault="00B03012">
      <w:pPr>
        <w:rPr>
          <w:rFonts w:cstheme="majorBidi"/>
          <w:b/>
          <w:bCs/>
          <w:color w:val="1F3864"/>
          <w:sz w:val="30"/>
          <w:szCs w:val="28"/>
          <w:lang w:val="fr-FR"/>
        </w:rPr>
      </w:pPr>
      <w:bookmarkStart w:id="66" w:name="_Toc238166799"/>
      <w:r>
        <w:rPr>
          <w:color w:val="1F3864"/>
          <w:sz w:val="30"/>
          <w:lang w:val="fr-FR"/>
        </w:rPr>
        <w:br w:type="page"/>
      </w:r>
    </w:p>
    <w:p w14:paraId="0E9F9CFC" w14:textId="2A86B9DB" w:rsidR="001C0A45" w:rsidRPr="00B03012" w:rsidRDefault="000229E3">
      <w:pPr>
        <w:pStyle w:val="Heading1"/>
        <w:pBdr>
          <w:bottom w:val="single" w:sz="8" w:space="4" w:color="1F3864"/>
        </w:pBdr>
        <w:spacing w:before="80" w:after="200"/>
        <w:rPr>
          <w:lang w:val="fr-FR"/>
        </w:rPr>
      </w:pPr>
      <w:bookmarkStart w:id="67" w:name="_Toc239666730"/>
      <w:r w:rsidRPr="00B03012">
        <w:rPr>
          <w:rFonts w:ascii="Arial" w:eastAsia="Arial" w:hAnsi="Arial"/>
          <w:color w:val="1F3864"/>
          <w:sz w:val="30"/>
          <w:lang w:val="fr-FR"/>
        </w:rPr>
        <w:lastRenderedPageBreak/>
        <w:t>Conclusion</w:t>
      </w:r>
      <w:bookmarkEnd w:id="66"/>
      <w:bookmarkEnd w:id="67"/>
    </w:p>
    <w:p w14:paraId="1C56353C" w14:textId="77777777" w:rsidR="001C0A45" w:rsidRPr="00B03012" w:rsidRDefault="000229E3" w:rsidP="00626347">
      <w:pPr>
        <w:spacing w:after="100" w:line="259" w:lineRule="auto"/>
        <w:jc w:val="both"/>
        <w:rPr>
          <w:lang w:val="fr-FR"/>
        </w:rPr>
      </w:pPr>
      <w:r w:rsidRPr="00B03012">
        <w:rPr>
          <w:color w:val="1A1A1A"/>
          <w:lang w:val="fr-FR"/>
        </w:rPr>
        <w:t>Ce dossier partait d'une configuration plutôt que d'une hypothèse : une enquête sur les besoins du marché, conduite auprès de quatre alternants qui sont mes étudiants, sur un programme dont je pilote la refonte. La question était de savoir ce que cette configuration fait aux données, et ce qu'elle autorise à en conclure.</w:t>
      </w:r>
    </w:p>
    <w:p w14:paraId="3244EF6D" w14:textId="77777777" w:rsidR="001C0A45" w:rsidRPr="00B03012" w:rsidRDefault="000229E3" w:rsidP="00626347">
      <w:pPr>
        <w:spacing w:after="100" w:line="259" w:lineRule="auto"/>
        <w:jc w:val="both"/>
        <w:rPr>
          <w:lang w:val="fr-FR"/>
        </w:rPr>
      </w:pPr>
      <w:r w:rsidRPr="00B03012">
        <w:rPr>
          <w:color w:val="1A1A1A"/>
          <w:lang w:val="fr-FR"/>
        </w:rPr>
        <w:t>Trois choses en ressortent.</w:t>
      </w:r>
    </w:p>
    <w:p w14:paraId="19A1FE05" w14:textId="155D26C2" w:rsidR="001C0A45" w:rsidRPr="00B03012" w:rsidRDefault="000229E3" w:rsidP="00626347">
      <w:pPr>
        <w:spacing w:after="100" w:line="259" w:lineRule="auto"/>
        <w:jc w:val="both"/>
        <w:rPr>
          <w:lang w:val="fr-FR"/>
        </w:rPr>
      </w:pPr>
      <w:r w:rsidRPr="00B03012">
        <w:rPr>
          <w:b/>
          <w:color w:val="1A1A1A"/>
          <w:lang w:val="fr-FR"/>
        </w:rPr>
        <w:t>La position de l'enquêteur ne s'annule pas, elle se déplace.</w:t>
      </w:r>
      <w:r w:rsidRPr="00B03012">
        <w:rPr>
          <w:color w:val="1A1A1A"/>
          <w:lang w:val="fr-FR"/>
        </w:rPr>
        <w:t xml:space="preserve"> J'attendais une retenue uniforme ; j'ai trouvé deux registres. Les étudiants encore en formation retiennent le fond, non par crainte d'une note mais parce qu'ils critiquent le travail de la personne assise en face. Les anciens se disent libres sur le fond et soignent la forme jusqu'à composer, selon le mot de l'un d'eux, « presque une soutenance ». La distance dans le temps ne libère pas la parole : elle en change le régime. Ce résultat était hors de portée d'une analyse a priori</w:t>
      </w:r>
      <w:r w:rsidR="00962658">
        <w:rPr>
          <w:color w:val="1A1A1A"/>
          <w:lang w:val="fr-FR"/>
        </w:rPr>
        <w:t xml:space="preserve">, </w:t>
      </w:r>
      <w:r w:rsidRPr="00B03012">
        <w:rPr>
          <w:color w:val="1A1A1A"/>
          <w:lang w:val="fr-FR"/>
        </w:rPr>
        <w:t>il vient de ce que les quatre l'ont formulé eux-mêmes, en clôture, sans qu'on le leur demande.</w:t>
      </w:r>
    </w:p>
    <w:p w14:paraId="769ABBFD" w14:textId="14D7C645" w:rsidR="001C0A45" w:rsidRPr="00B03012" w:rsidRDefault="000229E3" w:rsidP="00626347">
      <w:pPr>
        <w:spacing w:after="100" w:line="259" w:lineRule="auto"/>
        <w:jc w:val="both"/>
        <w:rPr>
          <w:lang w:val="fr-FR"/>
        </w:rPr>
      </w:pPr>
      <w:r w:rsidRPr="00B03012">
        <w:rPr>
          <w:b/>
          <w:color w:val="1A1A1A"/>
          <w:lang w:val="fr-FR"/>
        </w:rPr>
        <w:t>L'instrument produit ce qu'il ne dit pas.</w:t>
      </w:r>
      <w:r w:rsidRPr="00B03012">
        <w:rPr>
          <w:color w:val="1A1A1A"/>
          <w:lang w:val="fr-FR"/>
        </w:rPr>
        <w:t xml:space="preserve"> La question qui ne nomme jamais son objet a fourni la donnée la plus solide du corpus ; l'ordre des questions, construit pour améliorer la qualité des réponses, s'est trouvé réduire l'effet de ma position ; et la clôture, prévue comme une politesse, a livré le matériau central de ce dossier. Trois fois, ce que le dispositif a produit dépassait ce que je lui demandais</w:t>
      </w:r>
      <w:r w:rsidR="00962658">
        <w:rPr>
          <w:color w:val="1A1A1A"/>
          <w:lang w:val="fr-FR"/>
        </w:rPr>
        <w:t xml:space="preserve">, </w:t>
      </w:r>
      <w:r w:rsidRPr="00B03012">
        <w:rPr>
          <w:color w:val="1A1A1A"/>
          <w:lang w:val="fr-FR"/>
        </w:rPr>
        <w:t>et une fois au moins, en Q5, il a produit moins.</w:t>
      </w:r>
    </w:p>
    <w:p w14:paraId="292ABF44" w14:textId="5778F18A" w:rsidR="001C0A45" w:rsidRPr="00B03012" w:rsidRDefault="000229E3" w:rsidP="00626347">
      <w:pPr>
        <w:spacing w:after="100" w:line="259" w:lineRule="auto"/>
        <w:jc w:val="both"/>
        <w:rPr>
          <w:lang w:val="fr-FR"/>
        </w:rPr>
      </w:pPr>
      <w:r w:rsidRPr="00B03012">
        <w:rPr>
          <w:b/>
          <w:color w:val="1A1A1A"/>
          <w:lang w:val="fr-FR"/>
        </w:rPr>
        <w:t>Ce qui reste hors d'atteinte doit être nommé.</w:t>
      </w:r>
      <w:r w:rsidRPr="00B03012">
        <w:rPr>
          <w:color w:val="1A1A1A"/>
          <w:lang w:val="fr-FR"/>
        </w:rPr>
        <w:t xml:space="preserve"> Quatre alternants ne sont pas le marché. Ils voient les pratiques de leur équipe, pas les arbitrages de leur employeur. Aucune des convergences relevées ne peut être présentée comme un besoin établi, et la manière dont ce dossier les formule</w:t>
      </w:r>
      <w:r w:rsidR="00962658">
        <w:rPr>
          <w:color w:val="1A1A1A"/>
          <w:lang w:val="fr-FR"/>
        </w:rPr>
        <w:t xml:space="preserve">, </w:t>
      </w:r>
      <w:r w:rsidRPr="00B03012">
        <w:rPr>
          <w:color w:val="1A1A1A"/>
          <w:lang w:val="fr-FR"/>
        </w:rPr>
        <w:t>convergence forte, partagée, isolée, jamais de pourcentage</w:t>
      </w:r>
      <w:r w:rsidR="00962658">
        <w:rPr>
          <w:color w:val="1A1A1A"/>
          <w:lang w:val="fr-FR"/>
        </w:rPr>
        <w:t xml:space="preserve">, </w:t>
      </w:r>
      <w:r w:rsidRPr="00B03012">
        <w:rPr>
          <w:color w:val="1A1A1A"/>
          <w:lang w:val="fr-FR"/>
        </w:rPr>
        <w:t>est la seule qui leur convienne.</w:t>
      </w:r>
    </w:p>
    <w:p w14:paraId="67F84BF9" w14:textId="77777777" w:rsidR="001C0A45" w:rsidRPr="00B03012" w:rsidRDefault="000229E3" w:rsidP="00626347">
      <w:pPr>
        <w:spacing w:after="100" w:line="259" w:lineRule="auto"/>
        <w:jc w:val="both"/>
        <w:rPr>
          <w:lang w:val="fr-FR"/>
        </w:rPr>
      </w:pPr>
      <w:r w:rsidRPr="00B03012">
        <w:rPr>
          <w:color w:val="1A1A1A"/>
          <w:lang w:val="fr-FR"/>
        </w:rPr>
        <w:t>Reste ce que l'exercice a déplacé. Je suis venu à cette enquête en ingénieur : une commande, une méthode, un livrable. J'en repars avec l'idée qu'une donnée n'est pas recueillie mais fabriquée, et qu'un enquêteur qui ignore comment il l'a fabriquée ne sait pas ce qu'il tient. C'est une inversion inconfortable pour qui a l'habitude de livrer. C'est aussi, je crois, la seule qui permette de savoir ce que vaut ce qu'on livre.</w:t>
      </w:r>
    </w:p>
    <w:p w14:paraId="3B87791B" w14:textId="77777777" w:rsidR="001C0A45" w:rsidRPr="00B03012" w:rsidRDefault="000229E3">
      <w:pPr>
        <w:pStyle w:val="Heading1"/>
        <w:pageBreakBefore/>
        <w:pBdr>
          <w:bottom w:val="single" w:sz="8" w:space="4" w:color="1F3864"/>
        </w:pBdr>
        <w:spacing w:before="80" w:after="200"/>
        <w:rPr>
          <w:lang w:val="fr-FR"/>
        </w:rPr>
      </w:pPr>
      <w:bookmarkStart w:id="68" w:name="_Toc238166800"/>
      <w:bookmarkStart w:id="69" w:name="_Toc239666731"/>
      <w:r w:rsidRPr="00B03012">
        <w:rPr>
          <w:rFonts w:ascii="Arial" w:eastAsia="Arial" w:hAnsi="Arial"/>
          <w:color w:val="1F3864"/>
          <w:sz w:val="30"/>
          <w:lang w:val="fr-FR"/>
        </w:rPr>
        <w:lastRenderedPageBreak/>
        <w:t>Bibliographie</w:t>
      </w:r>
      <w:bookmarkEnd w:id="68"/>
      <w:bookmarkEnd w:id="69"/>
    </w:p>
    <w:p w14:paraId="3633D964" w14:textId="77777777" w:rsidR="00626347" w:rsidRDefault="00626347">
      <w:pPr>
        <w:spacing w:after="100" w:line="259" w:lineRule="auto"/>
        <w:rPr>
          <w:lang w:val="fr-FR"/>
        </w:rPr>
      </w:pPr>
    </w:p>
    <w:p w14:paraId="68D8E0AD" w14:textId="77777777" w:rsidR="002B0D54" w:rsidRPr="002B0D54" w:rsidRDefault="00626347" w:rsidP="002B0D54">
      <w:pPr>
        <w:pStyle w:val="Bibliography"/>
        <w:rPr>
          <w:lang w:val="fr-FR"/>
        </w:rPr>
      </w:pPr>
      <w:r>
        <w:rPr>
          <w:lang w:val="fr-FR"/>
        </w:rPr>
        <w:fldChar w:fldCharType="begin"/>
      </w:r>
      <w:r w:rsidR="002B0D54">
        <w:rPr>
          <w:lang w:val="fr-FR"/>
        </w:rPr>
        <w:instrText xml:space="preserve"> ADDIN ZOTERO_BIBL {"uncited":[],"omitted":[],"custom":[]} CSL_BIBLIOGRAPHY </w:instrText>
      </w:r>
      <w:r>
        <w:rPr>
          <w:lang w:val="fr-FR"/>
        </w:rPr>
        <w:fldChar w:fldCharType="separate"/>
      </w:r>
      <w:r w:rsidR="002B0D54" w:rsidRPr="002B0D54">
        <w:rPr>
          <w:lang w:val="fr-FR"/>
        </w:rPr>
        <w:t>[1]</w:t>
      </w:r>
      <w:r w:rsidR="002B0D54" w:rsidRPr="002B0D54">
        <w:rPr>
          <w:lang w:val="fr-FR"/>
        </w:rPr>
        <w:tab/>
        <w:t xml:space="preserve">A. Blanchet et A. Gotman, </w:t>
      </w:r>
      <w:r w:rsidR="002B0D54" w:rsidRPr="002B0D54">
        <w:rPr>
          <w:i/>
          <w:iCs/>
          <w:lang w:val="fr-FR"/>
        </w:rPr>
        <w:t>L’entretien</w:t>
      </w:r>
      <w:r w:rsidR="002B0D54" w:rsidRPr="002B0D54">
        <w:rPr>
          <w:lang w:val="fr-FR"/>
        </w:rPr>
        <w:t>, 2e édition refondue. in L’enquête et ses méthodes. Paris: Armand Colin, 2010. [En ligne]. Disponible sur: https://www.amazon.fr/dp/2200248091</w:t>
      </w:r>
    </w:p>
    <w:p w14:paraId="633038F8" w14:textId="77777777" w:rsidR="002B0D54" w:rsidRPr="002B0D54" w:rsidRDefault="002B0D54" w:rsidP="002B0D54">
      <w:pPr>
        <w:pStyle w:val="Bibliography"/>
        <w:rPr>
          <w:lang w:val="fr-FR"/>
        </w:rPr>
      </w:pPr>
      <w:r w:rsidRPr="002B0D54">
        <w:rPr>
          <w:lang w:val="fr-FR"/>
        </w:rPr>
        <w:t>[2]</w:t>
      </w:r>
      <w:r w:rsidRPr="002B0D54">
        <w:rPr>
          <w:lang w:val="fr-FR"/>
        </w:rPr>
        <w:tab/>
        <w:t>A. Decaris, « Méthodes d’enquête sociale et sondage — FAD117 ». Cnam, Paris, 2025 2024.</w:t>
      </w:r>
    </w:p>
    <w:p w14:paraId="4C06600E" w14:textId="77777777" w:rsidR="002B0D54" w:rsidRPr="002B0D54" w:rsidRDefault="002B0D54" w:rsidP="002B0D54">
      <w:pPr>
        <w:pStyle w:val="Bibliography"/>
        <w:rPr>
          <w:lang w:val="fr-FR"/>
        </w:rPr>
      </w:pPr>
      <w:r w:rsidRPr="002B0D54">
        <w:rPr>
          <w:lang w:val="fr-FR"/>
        </w:rPr>
        <w:t>[3]</w:t>
      </w:r>
      <w:r w:rsidRPr="002B0D54">
        <w:rPr>
          <w:lang w:val="fr-FR"/>
        </w:rPr>
        <w:tab/>
        <w:t xml:space="preserve">O. Martin, </w:t>
      </w:r>
      <w:r w:rsidRPr="002B0D54">
        <w:rPr>
          <w:i/>
          <w:iCs/>
          <w:lang w:val="fr-FR"/>
        </w:rPr>
        <w:t>L’analyse quantitative des données</w:t>
      </w:r>
      <w:r w:rsidRPr="002B0D54">
        <w:rPr>
          <w:lang w:val="fr-FR"/>
        </w:rPr>
        <w:t>, 5e édition. in 128. Malakoff: Armand Colin, 2020. [En ligne]. Disponible sur: https://shs.cairn.info/l-analyse-quantitative-des-donnees--9782200626945</w:t>
      </w:r>
    </w:p>
    <w:p w14:paraId="2B9FCA62" w14:textId="77777777" w:rsidR="002B0D54" w:rsidRPr="002B0D54" w:rsidRDefault="002B0D54" w:rsidP="002B0D54">
      <w:pPr>
        <w:pStyle w:val="Bibliography"/>
        <w:rPr>
          <w:lang w:val="fr-FR"/>
        </w:rPr>
      </w:pPr>
      <w:r w:rsidRPr="002B0D54">
        <w:rPr>
          <w:lang w:val="fr-FR"/>
        </w:rPr>
        <w:t>[4]</w:t>
      </w:r>
      <w:r w:rsidRPr="002B0D54">
        <w:rPr>
          <w:lang w:val="fr-FR"/>
        </w:rPr>
        <w:tab/>
        <w:t xml:space="preserve">F. de Singly, </w:t>
      </w:r>
      <w:r w:rsidRPr="002B0D54">
        <w:rPr>
          <w:i/>
          <w:iCs/>
          <w:lang w:val="fr-FR"/>
        </w:rPr>
        <w:t>Le questionnaire</w:t>
      </w:r>
      <w:r w:rsidRPr="002B0D54">
        <w:rPr>
          <w:lang w:val="fr-FR"/>
        </w:rPr>
        <w:t>, 3e édition. in L’enquête et ses méthodes. Paris: Armand Colin, 2012. [En ligne]. Disponible sur: https://www.librairie-sciencespo.fr/livre/9782200259877-l-enquete-et-ses-methodes-le-questionnaire-3e-edition-francois-de-singly/</w:t>
      </w:r>
    </w:p>
    <w:p w14:paraId="74FC0D61" w14:textId="7981FA6B" w:rsidR="00626347" w:rsidRDefault="00626347" w:rsidP="008E5DF0">
      <w:pPr>
        <w:spacing w:after="100" w:line="259" w:lineRule="auto"/>
        <w:jc w:val="both"/>
        <w:rPr>
          <w:lang w:val="fr-FR"/>
        </w:rPr>
      </w:pPr>
      <w:r>
        <w:rPr>
          <w:lang w:val="fr-FR"/>
        </w:rPr>
        <w:fldChar w:fldCharType="end"/>
      </w:r>
    </w:p>
    <w:p w14:paraId="2D7AD4CC" w14:textId="77777777" w:rsidR="00626347" w:rsidRPr="00B03012" w:rsidRDefault="00626347">
      <w:pPr>
        <w:spacing w:after="100" w:line="259" w:lineRule="auto"/>
        <w:rPr>
          <w:lang w:val="fr-FR"/>
        </w:rPr>
      </w:pPr>
    </w:p>
    <w:p w14:paraId="76F40BA9" w14:textId="77777777" w:rsidR="001C0A45" w:rsidRPr="00B03012" w:rsidRDefault="001C0A45">
      <w:pPr>
        <w:pageBreakBefore/>
        <w:spacing w:after="0"/>
        <w:rPr>
          <w:lang w:val="fr-FR"/>
        </w:rPr>
      </w:pPr>
    </w:p>
    <w:p w14:paraId="0B703993" w14:textId="77777777" w:rsidR="001C0A45" w:rsidRPr="00B03012" w:rsidRDefault="001C0A45">
      <w:pPr>
        <w:spacing w:after="0"/>
        <w:rPr>
          <w:lang w:val="fr-FR"/>
        </w:rPr>
      </w:pPr>
    </w:p>
    <w:p w14:paraId="6B5D7485" w14:textId="77777777" w:rsidR="001C0A45" w:rsidRPr="00B03012" w:rsidRDefault="001C0A45">
      <w:pPr>
        <w:spacing w:after="0"/>
        <w:rPr>
          <w:lang w:val="fr-FR"/>
        </w:rPr>
      </w:pPr>
    </w:p>
    <w:p w14:paraId="7B4C1463" w14:textId="77777777" w:rsidR="001C0A45" w:rsidRPr="00B03012" w:rsidRDefault="001C0A45">
      <w:pPr>
        <w:spacing w:after="0"/>
        <w:rPr>
          <w:lang w:val="fr-FR"/>
        </w:rPr>
      </w:pPr>
    </w:p>
    <w:p w14:paraId="30B726C2" w14:textId="77777777" w:rsidR="001C0A45" w:rsidRPr="00B03012" w:rsidRDefault="001C0A45">
      <w:pPr>
        <w:spacing w:after="0"/>
        <w:rPr>
          <w:lang w:val="fr-FR"/>
        </w:rPr>
      </w:pPr>
    </w:p>
    <w:p w14:paraId="7D569FA3" w14:textId="77777777" w:rsidR="001C0A45" w:rsidRPr="00B03012" w:rsidRDefault="001C0A45">
      <w:pPr>
        <w:spacing w:after="0"/>
        <w:rPr>
          <w:lang w:val="fr-FR"/>
        </w:rPr>
      </w:pPr>
    </w:p>
    <w:p w14:paraId="7F373522" w14:textId="77777777" w:rsidR="001C0A45" w:rsidRPr="00B03012" w:rsidRDefault="001C0A45">
      <w:pPr>
        <w:spacing w:after="0"/>
        <w:rPr>
          <w:lang w:val="fr-FR"/>
        </w:rPr>
      </w:pPr>
    </w:p>
    <w:p w14:paraId="03FE628D" w14:textId="77777777" w:rsidR="001C0A45" w:rsidRPr="00B03012" w:rsidRDefault="001C0A45">
      <w:pPr>
        <w:spacing w:after="0"/>
        <w:rPr>
          <w:lang w:val="fr-FR"/>
        </w:rPr>
      </w:pPr>
    </w:p>
    <w:p w14:paraId="51175ED0" w14:textId="77777777" w:rsidR="001C0A45" w:rsidRPr="00B03012" w:rsidRDefault="001C0A45">
      <w:pPr>
        <w:spacing w:after="0"/>
        <w:rPr>
          <w:lang w:val="fr-FR"/>
        </w:rPr>
      </w:pPr>
    </w:p>
    <w:p w14:paraId="089D361F" w14:textId="77777777" w:rsidR="001C0A45" w:rsidRPr="00B03012" w:rsidRDefault="000229E3">
      <w:pPr>
        <w:jc w:val="center"/>
        <w:rPr>
          <w:lang w:val="fr-FR"/>
        </w:rPr>
      </w:pPr>
      <w:r w:rsidRPr="00B03012">
        <w:rPr>
          <w:b/>
          <w:color w:val="1F3864"/>
          <w:sz w:val="44"/>
          <w:lang w:val="fr-FR"/>
        </w:rPr>
        <w:t>Annexes</w:t>
      </w:r>
    </w:p>
    <w:p w14:paraId="1231ED99" w14:textId="78596B4B" w:rsidR="001C0A45" w:rsidRPr="00B03012" w:rsidRDefault="001C0A45">
      <w:pPr>
        <w:spacing w:after="140"/>
        <w:jc w:val="center"/>
        <w:rPr>
          <w:lang w:val="fr-FR"/>
        </w:rPr>
      </w:pPr>
    </w:p>
    <w:p w14:paraId="2074D21D" w14:textId="77777777" w:rsidR="001C0A45" w:rsidRPr="00B03012" w:rsidRDefault="000229E3">
      <w:pPr>
        <w:rPr>
          <w:lang w:val="fr-FR"/>
        </w:rPr>
      </w:pPr>
      <w:r w:rsidRPr="00B03012">
        <w:rPr>
          <w:lang w:val="fr-FR"/>
        </w:rPr>
        <w:br w:type="page"/>
      </w:r>
    </w:p>
    <w:p w14:paraId="3CAD599C" w14:textId="3F7CE7A7" w:rsidR="001C0A45" w:rsidRPr="00B03012" w:rsidRDefault="000229E3">
      <w:pPr>
        <w:pStyle w:val="Heading1"/>
        <w:pBdr>
          <w:bottom w:val="single" w:sz="8" w:space="4" w:color="1F3864"/>
        </w:pBdr>
        <w:spacing w:before="80" w:after="200"/>
        <w:rPr>
          <w:lang w:val="fr-FR"/>
        </w:rPr>
      </w:pPr>
      <w:bookmarkStart w:id="70" w:name="_Toc238166802"/>
      <w:bookmarkStart w:id="71" w:name="_Toc239666732"/>
      <w:r w:rsidRPr="00B03012">
        <w:rPr>
          <w:rFonts w:ascii="Arial" w:eastAsia="Arial" w:hAnsi="Arial"/>
          <w:color w:val="1F3864"/>
          <w:sz w:val="30"/>
          <w:lang w:val="fr-FR"/>
        </w:rPr>
        <w:lastRenderedPageBreak/>
        <w:t>Annexe 1</w:t>
      </w:r>
      <w:r w:rsidR="00962658">
        <w:rPr>
          <w:rFonts w:ascii="Arial" w:eastAsia="Arial" w:hAnsi="Arial"/>
          <w:color w:val="1F3864"/>
          <w:sz w:val="30"/>
          <w:lang w:val="fr-FR"/>
        </w:rPr>
        <w:t xml:space="preserve">, </w:t>
      </w:r>
      <w:r w:rsidRPr="00B03012">
        <w:rPr>
          <w:rFonts w:ascii="Arial" w:eastAsia="Arial" w:hAnsi="Arial"/>
          <w:color w:val="1F3864"/>
          <w:sz w:val="30"/>
          <w:lang w:val="fr-FR"/>
        </w:rPr>
        <w:t>Guide d'entretien, version consolidée</w:t>
      </w:r>
      <w:bookmarkEnd w:id="70"/>
      <w:bookmarkEnd w:id="71"/>
    </w:p>
    <w:p w14:paraId="61537C8D" w14:textId="1D7418CB" w:rsidR="001C0A45" w:rsidRPr="00B03012" w:rsidRDefault="000229E3" w:rsidP="00626347">
      <w:pPr>
        <w:spacing w:after="100" w:line="259" w:lineRule="auto"/>
        <w:jc w:val="both"/>
        <w:rPr>
          <w:lang w:val="fr-FR"/>
        </w:rPr>
      </w:pPr>
      <w:r w:rsidRPr="00B03012">
        <w:rPr>
          <w:color w:val="1A1A1A"/>
          <w:lang w:val="fr-FR"/>
        </w:rPr>
        <w:t xml:space="preserve">Version utilisée pour les quatre passations. </w:t>
      </w:r>
      <w:r w:rsidR="00890621">
        <w:rPr>
          <w:b/>
          <w:color w:val="1A1A1A"/>
          <w:lang w:val="fr-FR"/>
        </w:rPr>
        <w:t>9</w:t>
      </w:r>
      <w:r w:rsidRPr="00B03012">
        <w:rPr>
          <w:b/>
          <w:color w:val="1A1A1A"/>
          <w:lang w:val="fr-FR"/>
        </w:rPr>
        <w:t xml:space="preserve"> questions</w:t>
      </w:r>
      <w:r w:rsidRPr="00B03012">
        <w:rPr>
          <w:color w:val="1A1A1A"/>
          <w:lang w:val="fr-FR"/>
        </w:rPr>
        <w:t xml:space="preserve">, dont </w:t>
      </w:r>
      <w:r w:rsidR="00890621">
        <w:rPr>
          <w:b/>
          <w:color w:val="1A1A1A"/>
          <w:lang w:val="fr-FR"/>
        </w:rPr>
        <w:t>7</w:t>
      </w:r>
      <w:r w:rsidRPr="00B03012">
        <w:rPr>
          <w:b/>
          <w:color w:val="1A1A1A"/>
          <w:lang w:val="fr-FR"/>
        </w:rPr>
        <w:t xml:space="preserve"> posées à l'identique</w:t>
      </w:r>
      <w:r w:rsidRPr="00B03012">
        <w:rPr>
          <w:color w:val="1A1A1A"/>
          <w:lang w:val="fr-FR"/>
        </w:rPr>
        <w:t xml:space="preserve"> aux </w:t>
      </w:r>
      <w:r w:rsidR="00890621">
        <w:rPr>
          <w:color w:val="1A1A1A"/>
          <w:lang w:val="fr-FR"/>
        </w:rPr>
        <w:t>4</w:t>
      </w:r>
      <w:r w:rsidRPr="00B03012">
        <w:rPr>
          <w:color w:val="1A1A1A"/>
          <w:lang w:val="fr-FR"/>
        </w:rPr>
        <w:t xml:space="preserve"> interviewés</w:t>
      </w:r>
      <w:r w:rsidR="00962658">
        <w:rPr>
          <w:color w:val="1A1A1A"/>
          <w:lang w:val="fr-FR"/>
        </w:rPr>
        <w:t xml:space="preserve">, </w:t>
      </w:r>
      <w:r w:rsidRPr="00B03012">
        <w:rPr>
          <w:color w:val="1A1A1A"/>
          <w:lang w:val="fr-FR"/>
        </w:rPr>
        <w:t xml:space="preserve">signalées ci-dessous par la mention </w:t>
      </w:r>
      <w:r w:rsidRPr="00B03012">
        <w:rPr>
          <w:i/>
          <w:color w:val="1A1A1A"/>
          <w:lang w:val="fr-FR"/>
        </w:rPr>
        <w:t>socle</w:t>
      </w:r>
      <w:r w:rsidRPr="00B03012">
        <w:rPr>
          <w:color w:val="1A1A1A"/>
          <w:lang w:val="fr-FR"/>
        </w:rPr>
        <w:t>. Deux versions coexistent, l'une pour les étudiants en cours de formation, l'autre pour les anciens ; elles ne diffèrent que sur Q1 et Q5.</w:t>
      </w:r>
    </w:p>
    <w:p w14:paraId="5ADE26FB" w14:textId="77777777" w:rsidR="001C0A45" w:rsidRPr="00B03012" w:rsidRDefault="000229E3">
      <w:pPr>
        <w:pStyle w:val="Heading2"/>
        <w:spacing w:before="240" w:after="60"/>
        <w:rPr>
          <w:lang w:val="fr-FR"/>
        </w:rPr>
      </w:pPr>
      <w:bookmarkStart w:id="72" w:name="_Toc238166803"/>
      <w:bookmarkStart w:id="73" w:name="_Toc239666733"/>
      <w:r w:rsidRPr="00B03012">
        <w:rPr>
          <w:rFonts w:ascii="Arial" w:eastAsia="Arial" w:hAnsi="Arial"/>
          <w:color w:val="1F3864"/>
          <w:sz w:val="24"/>
          <w:lang w:val="fr-FR"/>
        </w:rPr>
        <w:t>Avant de commencer</w:t>
      </w:r>
      <w:bookmarkEnd w:id="72"/>
      <w:bookmarkEnd w:id="73"/>
    </w:p>
    <w:p w14:paraId="178A4B65" w14:textId="77777777" w:rsidR="001C0A45" w:rsidRPr="00B03012" w:rsidRDefault="000229E3" w:rsidP="00626347">
      <w:pPr>
        <w:spacing w:after="100" w:line="259" w:lineRule="auto"/>
        <w:jc w:val="both"/>
        <w:rPr>
          <w:lang w:val="fr-FR"/>
        </w:rPr>
      </w:pPr>
      <w:r w:rsidRPr="00B03012">
        <w:rPr>
          <w:b/>
          <w:color w:val="1A1A1A"/>
          <w:lang w:val="fr-FR"/>
        </w:rPr>
        <w:t>Deux à trois minutes de conversation ordinaire.</w:t>
      </w:r>
      <w:r w:rsidRPr="00B03012">
        <w:rPr>
          <w:color w:val="1A1A1A"/>
          <w:lang w:val="fr-FR"/>
        </w:rPr>
        <w:t xml:space="preserve"> Ne pas entrer d'emblée dans une question qui demande un effort de réflexion. Prévoir le même sas en sortie.</w:t>
      </w:r>
    </w:p>
    <w:p w14:paraId="2F7B1DDC" w14:textId="25D1C41B" w:rsidR="001C0A45" w:rsidRPr="00B03012" w:rsidRDefault="000229E3" w:rsidP="00626347">
      <w:pPr>
        <w:spacing w:after="100" w:line="259" w:lineRule="auto"/>
        <w:jc w:val="both"/>
        <w:rPr>
          <w:lang w:val="fr-FR"/>
        </w:rPr>
      </w:pPr>
      <w:r w:rsidRPr="00B03012">
        <w:rPr>
          <w:b/>
          <w:color w:val="1A1A1A"/>
          <w:lang w:val="fr-FR"/>
        </w:rPr>
        <w:t>Séparer les casquettes, à voix haute.</w:t>
      </w:r>
      <w:r w:rsidRPr="00B03012">
        <w:rPr>
          <w:color w:val="1A1A1A"/>
          <w:lang w:val="fr-FR"/>
        </w:rPr>
        <w:t xml:space="preserve"> « Aujourd'hui je ne suis pas votre formateur : je mène un travail d'enquête, pour un cours que je suis moi-même au </w:t>
      </w:r>
      <w:r w:rsidR="00890621">
        <w:rPr>
          <w:color w:val="1A1A1A"/>
          <w:lang w:val="fr-FR"/>
        </w:rPr>
        <w:t>CNAM</w:t>
      </w:r>
      <w:r w:rsidRPr="00B03012">
        <w:rPr>
          <w:color w:val="1A1A1A"/>
          <w:lang w:val="fr-FR"/>
        </w:rPr>
        <w:t xml:space="preserve"> et pour aider l'école à améliorer le programme. Rien de ce que vous direz n'aura le moindre effet sur vos évaluations ou votre scolarité. Ce qui m'intéresse, c'est votre expérience réelle</w:t>
      </w:r>
      <w:r w:rsidR="00962658">
        <w:rPr>
          <w:color w:val="1A1A1A"/>
          <w:lang w:val="fr-FR"/>
        </w:rPr>
        <w:t xml:space="preserve">, </w:t>
      </w:r>
      <w:r w:rsidRPr="00B03012">
        <w:rPr>
          <w:color w:val="1A1A1A"/>
          <w:lang w:val="fr-FR"/>
        </w:rPr>
        <w:t>y compris, et surtout, ce qui ne vous a pas convenu. »</w:t>
      </w:r>
    </w:p>
    <w:p w14:paraId="2135554B" w14:textId="77777777" w:rsidR="001C0A45" w:rsidRPr="00B03012" w:rsidRDefault="000229E3" w:rsidP="00626347">
      <w:pPr>
        <w:spacing w:after="100" w:line="259" w:lineRule="auto"/>
        <w:jc w:val="both"/>
        <w:rPr>
          <w:lang w:val="fr-FR"/>
        </w:rPr>
      </w:pPr>
      <w:r w:rsidRPr="00B03012">
        <w:rPr>
          <w:b/>
          <w:color w:val="1A1A1A"/>
          <w:lang w:val="fr-FR"/>
        </w:rPr>
        <w:t>Consentement et anonymat.</w:t>
      </w:r>
      <w:r w:rsidRPr="00B03012">
        <w:rPr>
          <w:color w:val="1A1A1A"/>
          <w:lang w:val="fr-FR"/>
        </w:rPr>
        <w:t xml:space="preserve"> Accord explicite avant de lancer l'enregistrement, puis redemandé une fois l'enregistrement lancé pour qu'il en porte la trace. Anonymisation annoncée : ni dans le travail universitaire, ni dans ce qui sera remis à l'école.</w:t>
      </w:r>
    </w:p>
    <w:p w14:paraId="1615E5F5" w14:textId="77777777" w:rsidR="001C0A45" w:rsidRDefault="000229E3" w:rsidP="00626347">
      <w:pPr>
        <w:spacing w:after="100" w:line="259" w:lineRule="auto"/>
        <w:jc w:val="both"/>
      </w:pPr>
      <w:r w:rsidRPr="00B03012">
        <w:rPr>
          <w:b/>
          <w:color w:val="1A1A1A"/>
          <w:lang w:val="fr-FR"/>
        </w:rPr>
        <w:t>Relances autorisées.</w:t>
      </w:r>
      <w:r w:rsidRPr="00B03012">
        <w:rPr>
          <w:color w:val="1A1A1A"/>
          <w:lang w:val="fr-FR"/>
        </w:rPr>
        <w:t xml:space="preserve"> Reformuler, refléter, se taire, demander un exemple concret. </w:t>
      </w:r>
      <w:r>
        <w:rPr>
          <w:b/>
          <w:color w:val="1A1A1A"/>
        </w:rPr>
        <w:t>Jamais</w:t>
      </w:r>
      <w:r>
        <w:rPr>
          <w:color w:val="1A1A1A"/>
        </w:rPr>
        <w:t xml:space="preserve"> de relance qui propose une réponse.</w:t>
      </w:r>
    </w:p>
    <w:p w14:paraId="612394F6" w14:textId="77777777" w:rsidR="001C0A45" w:rsidRDefault="000229E3">
      <w:pPr>
        <w:pStyle w:val="Heading2"/>
        <w:spacing w:before="240" w:after="60"/>
      </w:pPr>
      <w:bookmarkStart w:id="74" w:name="_Toc238166804"/>
      <w:bookmarkStart w:id="75" w:name="_Toc239666734"/>
      <w:r>
        <w:rPr>
          <w:rFonts w:ascii="Arial" w:eastAsia="Arial" w:hAnsi="Arial"/>
          <w:color w:val="1F3864"/>
          <w:sz w:val="24"/>
        </w:rPr>
        <w:t>Les neuf questions</w:t>
      </w:r>
      <w:bookmarkEnd w:id="74"/>
      <w:bookmarkEnd w:id="75"/>
    </w:p>
    <w:tbl>
      <w:tblPr>
        <w:tblStyle w:val="TableGrid"/>
        <w:tblW w:w="0" w:type="auto"/>
        <w:jc w:val="center"/>
        <w:tblLayout w:type="fixed"/>
        <w:tblLook w:val="04A0" w:firstRow="1" w:lastRow="0" w:firstColumn="1" w:lastColumn="0" w:noHBand="0" w:noVBand="1"/>
      </w:tblPr>
      <w:tblGrid>
        <w:gridCol w:w="1073"/>
        <w:gridCol w:w="1054"/>
        <w:gridCol w:w="4760"/>
        <w:gridCol w:w="2127"/>
      </w:tblGrid>
      <w:tr w:rsidR="001C0A45" w14:paraId="3F5A7D04" w14:textId="77777777" w:rsidTr="00626347">
        <w:trPr>
          <w:cantSplit/>
          <w:tblHeader/>
          <w:jc w:val="center"/>
        </w:trPr>
        <w:tc>
          <w:tcPr>
            <w:tcW w:w="1073" w:type="dxa"/>
            <w:shd w:val="clear" w:color="auto" w:fill="F2F4F7"/>
          </w:tcPr>
          <w:p w14:paraId="2D167A9C" w14:textId="77777777" w:rsidR="001C0A45" w:rsidRDefault="001C0A45">
            <w:pPr>
              <w:spacing w:before="60" w:after="60" w:line="252" w:lineRule="auto"/>
            </w:pPr>
          </w:p>
        </w:tc>
        <w:tc>
          <w:tcPr>
            <w:tcW w:w="1054" w:type="dxa"/>
            <w:shd w:val="clear" w:color="auto" w:fill="F2F4F7"/>
          </w:tcPr>
          <w:p w14:paraId="526A72F6" w14:textId="77777777" w:rsidR="001C0A45" w:rsidRDefault="000229E3">
            <w:pPr>
              <w:spacing w:before="60" w:after="60" w:line="252" w:lineRule="auto"/>
            </w:pPr>
            <w:r>
              <w:rPr>
                <w:b/>
                <w:color w:val="1F3864"/>
                <w:sz w:val="16"/>
              </w:rPr>
              <w:t>Minutage</w:t>
            </w:r>
          </w:p>
        </w:tc>
        <w:tc>
          <w:tcPr>
            <w:tcW w:w="4760" w:type="dxa"/>
            <w:shd w:val="clear" w:color="auto" w:fill="F2F4F7"/>
          </w:tcPr>
          <w:p w14:paraId="58C91B5C" w14:textId="77777777" w:rsidR="001C0A45" w:rsidRDefault="000229E3">
            <w:pPr>
              <w:spacing w:before="60" w:after="60" w:line="252" w:lineRule="auto"/>
            </w:pPr>
            <w:r>
              <w:rPr>
                <w:b/>
                <w:color w:val="1F3864"/>
                <w:sz w:val="16"/>
              </w:rPr>
              <w:t>Question</w:t>
            </w:r>
          </w:p>
        </w:tc>
        <w:tc>
          <w:tcPr>
            <w:tcW w:w="2127" w:type="dxa"/>
            <w:shd w:val="clear" w:color="auto" w:fill="F2F4F7"/>
          </w:tcPr>
          <w:p w14:paraId="362B8A04" w14:textId="77777777" w:rsidR="001C0A45" w:rsidRDefault="000229E3">
            <w:pPr>
              <w:spacing w:before="60" w:after="60" w:line="252" w:lineRule="auto"/>
            </w:pPr>
            <w:r>
              <w:rPr>
                <w:b/>
                <w:color w:val="1F3864"/>
                <w:sz w:val="16"/>
              </w:rPr>
              <w:t>Version « anciens »</w:t>
            </w:r>
          </w:p>
        </w:tc>
      </w:tr>
      <w:tr w:rsidR="001C0A45" w:rsidRPr="0086687F" w14:paraId="6C6891C0" w14:textId="77777777" w:rsidTr="00626347">
        <w:trPr>
          <w:cantSplit/>
          <w:jc w:val="center"/>
        </w:trPr>
        <w:tc>
          <w:tcPr>
            <w:tcW w:w="1073" w:type="dxa"/>
          </w:tcPr>
          <w:p w14:paraId="0D7AD9D3" w14:textId="77777777" w:rsidR="001C0A45" w:rsidRDefault="000229E3">
            <w:pPr>
              <w:spacing w:before="40" w:after="40" w:line="252" w:lineRule="auto"/>
            </w:pPr>
            <w:r>
              <w:rPr>
                <w:b/>
                <w:color w:val="1A1A1A"/>
                <w:sz w:val="16"/>
              </w:rPr>
              <w:t>Q1</w:t>
            </w:r>
          </w:p>
        </w:tc>
        <w:tc>
          <w:tcPr>
            <w:tcW w:w="1054" w:type="dxa"/>
          </w:tcPr>
          <w:p w14:paraId="3D031F30" w14:textId="77777777" w:rsidR="001C0A45" w:rsidRDefault="000229E3">
            <w:pPr>
              <w:spacing w:before="40" w:after="40" w:line="252" w:lineRule="auto"/>
            </w:pPr>
            <w:r>
              <w:rPr>
                <w:color w:val="1A1A1A"/>
                <w:sz w:val="16"/>
              </w:rPr>
              <w:t>2-7</w:t>
            </w:r>
          </w:p>
        </w:tc>
        <w:tc>
          <w:tcPr>
            <w:tcW w:w="4760" w:type="dxa"/>
          </w:tcPr>
          <w:p w14:paraId="3BD03C5F" w14:textId="759336FD" w:rsidR="001C0A45" w:rsidRPr="00B03012" w:rsidRDefault="000229E3">
            <w:pPr>
              <w:spacing w:before="40" w:after="40" w:line="252" w:lineRule="auto"/>
              <w:rPr>
                <w:lang w:val="fr-FR"/>
              </w:rPr>
            </w:pPr>
            <w:r w:rsidRPr="00B03012">
              <w:rPr>
                <w:color w:val="1A1A1A"/>
                <w:sz w:val="16"/>
                <w:lang w:val="fr-FR"/>
              </w:rPr>
              <w:t xml:space="preserve">Pouvez-vous me </w:t>
            </w:r>
            <w:r w:rsidRPr="00B03012">
              <w:rPr>
                <w:b/>
                <w:color w:val="1A1A1A"/>
                <w:sz w:val="16"/>
                <w:lang w:val="fr-FR"/>
              </w:rPr>
              <w:t>raconter</w:t>
            </w:r>
            <w:r w:rsidRPr="00B03012">
              <w:rPr>
                <w:color w:val="1A1A1A"/>
                <w:sz w:val="16"/>
                <w:lang w:val="fr-FR"/>
              </w:rPr>
              <w:t xml:space="preserve"> votre parcours dans ce Bachelor, depuis votre arrivée en B1 jusqu'à aujourd'hui</w:t>
            </w:r>
            <w:r w:rsidR="00962658">
              <w:rPr>
                <w:color w:val="1A1A1A"/>
                <w:sz w:val="16"/>
                <w:lang w:val="fr-FR"/>
              </w:rPr>
              <w:t xml:space="preserve">, </w:t>
            </w:r>
            <w:r w:rsidRPr="00B03012">
              <w:rPr>
                <w:color w:val="1A1A1A"/>
                <w:sz w:val="16"/>
                <w:lang w:val="fr-FR"/>
              </w:rPr>
              <w:t>les grandes étapes qui vous ont marqué ?</w:t>
            </w:r>
          </w:p>
        </w:tc>
        <w:tc>
          <w:tcPr>
            <w:tcW w:w="2127" w:type="dxa"/>
          </w:tcPr>
          <w:p w14:paraId="3EA8CA60" w14:textId="77777777" w:rsidR="001C0A45" w:rsidRPr="00B03012" w:rsidRDefault="000229E3">
            <w:pPr>
              <w:spacing w:before="40" w:after="40" w:line="252" w:lineRule="auto"/>
              <w:rPr>
                <w:lang w:val="fr-FR"/>
              </w:rPr>
            </w:pPr>
            <w:r w:rsidRPr="00B03012">
              <w:rPr>
                <w:color w:val="1A1A1A"/>
                <w:sz w:val="16"/>
                <w:lang w:val="fr-FR"/>
              </w:rPr>
              <w:t>Ce qui a changé pour vous depuis la fin du Bachelor : l'entrée en master, votre alternance actuelle, vos missions</w:t>
            </w:r>
          </w:p>
        </w:tc>
      </w:tr>
      <w:tr w:rsidR="001C0A45" w14:paraId="7FCADA1B" w14:textId="77777777" w:rsidTr="00626347">
        <w:trPr>
          <w:cantSplit/>
          <w:jc w:val="center"/>
        </w:trPr>
        <w:tc>
          <w:tcPr>
            <w:tcW w:w="1073" w:type="dxa"/>
          </w:tcPr>
          <w:p w14:paraId="02AC5A88" w14:textId="77777777" w:rsidR="001C0A45" w:rsidRDefault="000229E3">
            <w:pPr>
              <w:spacing w:before="40" w:after="40" w:line="252" w:lineRule="auto"/>
            </w:pPr>
            <w:r>
              <w:rPr>
                <w:b/>
                <w:color w:val="1A1A1A"/>
                <w:sz w:val="16"/>
              </w:rPr>
              <w:t>Q2</w:t>
            </w:r>
            <w:r>
              <w:rPr>
                <w:color w:val="1A1A1A"/>
                <w:sz w:val="16"/>
              </w:rPr>
              <w:t xml:space="preserve"> </w:t>
            </w:r>
            <w:r>
              <w:rPr>
                <w:i/>
                <w:color w:val="1A1A1A"/>
                <w:sz w:val="16"/>
              </w:rPr>
              <w:t>socle</w:t>
            </w:r>
          </w:p>
        </w:tc>
        <w:tc>
          <w:tcPr>
            <w:tcW w:w="1054" w:type="dxa"/>
          </w:tcPr>
          <w:p w14:paraId="2919B68D" w14:textId="77777777" w:rsidR="001C0A45" w:rsidRDefault="000229E3">
            <w:pPr>
              <w:spacing w:before="40" w:after="40" w:line="252" w:lineRule="auto"/>
            </w:pPr>
            <w:r>
              <w:rPr>
                <w:color w:val="1A1A1A"/>
                <w:sz w:val="16"/>
              </w:rPr>
              <w:t>7-9</w:t>
            </w:r>
          </w:p>
        </w:tc>
        <w:tc>
          <w:tcPr>
            <w:tcW w:w="4760" w:type="dxa"/>
          </w:tcPr>
          <w:p w14:paraId="5A7CF9F8" w14:textId="77777777" w:rsidR="001C0A45" w:rsidRPr="00B03012" w:rsidRDefault="000229E3">
            <w:pPr>
              <w:spacing w:before="40" w:after="40" w:line="252" w:lineRule="auto"/>
              <w:rPr>
                <w:lang w:val="fr-FR"/>
              </w:rPr>
            </w:pPr>
            <w:r w:rsidRPr="00B03012">
              <w:rPr>
                <w:color w:val="1A1A1A"/>
                <w:sz w:val="16"/>
                <w:lang w:val="fr-FR"/>
              </w:rPr>
              <w:t>Si vous deviez décrire la formation telle que vous la vivez aujourd'hui, quels mots ou quelles images vous viendraient à l'esprit ?</w:t>
            </w:r>
          </w:p>
        </w:tc>
        <w:tc>
          <w:tcPr>
            <w:tcW w:w="2127" w:type="dxa"/>
          </w:tcPr>
          <w:p w14:paraId="078E7929" w14:textId="77777777" w:rsidR="001C0A45" w:rsidRDefault="000229E3">
            <w:pPr>
              <w:spacing w:before="40" w:after="40" w:line="252" w:lineRule="auto"/>
            </w:pPr>
            <w:r>
              <w:rPr>
                <w:i/>
                <w:color w:val="1A1A1A"/>
                <w:sz w:val="16"/>
              </w:rPr>
              <w:t>identique, au recul près</w:t>
            </w:r>
          </w:p>
        </w:tc>
      </w:tr>
      <w:tr w:rsidR="001C0A45" w14:paraId="6468480C" w14:textId="77777777" w:rsidTr="00626347">
        <w:trPr>
          <w:cantSplit/>
          <w:jc w:val="center"/>
        </w:trPr>
        <w:tc>
          <w:tcPr>
            <w:tcW w:w="1073" w:type="dxa"/>
          </w:tcPr>
          <w:p w14:paraId="241E3133" w14:textId="77777777" w:rsidR="001C0A45" w:rsidRDefault="000229E3">
            <w:pPr>
              <w:spacing w:before="40" w:after="40" w:line="252" w:lineRule="auto"/>
            </w:pPr>
            <w:r>
              <w:rPr>
                <w:b/>
                <w:color w:val="1A1A1A"/>
                <w:sz w:val="16"/>
              </w:rPr>
              <w:t>Q3</w:t>
            </w:r>
            <w:r>
              <w:rPr>
                <w:color w:val="1A1A1A"/>
                <w:sz w:val="16"/>
              </w:rPr>
              <w:t xml:space="preserve"> </w:t>
            </w:r>
            <w:r>
              <w:rPr>
                <w:i/>
                <w:color w:val="1A1A1A"/>
                <w:sz w:val="16"/>
              </w:rPr>
              <w:t>socle</w:t>
            </w:r>
          </w:p>
        </w:tc>
        <w:tc>
          <w:tcPr>
            <w:tcW w:w="1054" w:type="dxa"/>
          </w:tcPr>
          <w:p w14:paraId="355240E1" w14:textId="77777777" w:rsidR="001C0A45" w:rsidRDefault="000229E3">
            <w:pPr>
              <w:spacing w:before="40" w:after="40" w:line="252" w:lineRule="auto"/>
            </w:pPr>
            <w:r>
              <w:rPr>
                <w:color w:val="1A1A1A"/>
                <w:sz w:val="16"/>
              </w:rPr>
              <w:t>9-13</w:t>
            </w:r>
          </w:p>
        </w:tc>
        <w:tc>
          <w:tcPr>
            <w:tcW w:w="4760" w:type="dxa"/>
          </w:tcPr>
          <w:p w14:paraId="2F8FB8ED" w14:textId="77777777" w:rsidR="001C0A45" w:rsidRDefault="000229E3">
            <w:pPr>
              <w:spacing w:before="40" w:after="40" w:line="252" w:lineRule="auto"/>
            </w:pPr>
            <w:r w:rsidRPr="00B03012">
              <w:rPr>
                <w:color w:val="1A1A1A"/>
                <w:sz w:val="16"/>
                <w:lang w:val="fr-FR"/>
              </w:rPr>
              <w:t xml:space="preserve">Qu'est-ce qui, parmi ce que vous avez appris dans la formation, vous sert le plus dans votre entreprise ? </w:t>
            </w:r>
            <w:r>
              <w:rPr>
                <w:color w:val="1A1A1A"/>
                <w:sz w:val="16"/>
              </w:rPr>
              <w:t>Pouvez-vous me raconter un exemple récent ?</w:t>
            </w:r>
          </w:p>
        </w:tc>
        <w:tc>
          <w:tcPr>
            <w:tcW w:w="2127" w:type="dxa"/>
          </w:tcPr>
          <w:p w14:paraId="37B636FD" w14:textId="77777777" w:rsidR="001C0A45" w:rsidRDefault="000229E3">
            <w:pPr>
              <w:spacing w:before="40" w:after="40" w:line="252" w:lineRule="auto"/>
            </w:pPr>
            <w:r>
              <w:rPr>
                <w:i/>
                <w:color w:val="1A1A1A"/>
                <w:sz w:val="16"/>
              </w:rPr>
              <w:t>identique</w:t>
            </w:r>
          </w:p>
        </w:tc>
      </w:tr>
      <w:tr w:rsidR="001C0A45" w14:paraId="2943CED9" w14:textId="77777777" w:rsidTr="00626347">
        <w:trPr>
          <w:cantSplit/>
          <w:jc w:val="center"/>
        </w:trPr>
        <w:tc>
          <w:tcPr>
            <w:tcW w:w="1073" w:type="dxa"/>
          </w:tcPr>
          <w:p w14:paraId="0FA0E0C9" w14:textId="77777777" w:rsidR="001C0A45" w:rsidRDefault="000229E3">
            <w:pPr>
              <w:spacing w:before="40" w:after="40" w:line="252" w:lineRule="auto"/>
            </w:pPr>
            <w:r>
              <w:rPr>
                <w:b/>
                <w:color w:val="1A1A1A"/>
                <w:sz w:val="16"/>
              </w:rPr>
              <w:t>Q4</w:t>
            </w:r>
            <w:r>
              <w:rPr>
                <w:color w:val="1A1A1A"/>
                <w:sz w:val="16"/>
              </w:rPr>
              <w:t xml:space="preserve"> </w:t>
            </w:r>
            <w:r>
              <w:rPr>
                <w:i/>
                <w:color w:val="1A1A1A"/>
                <w:sz w:val="16"/>
              </w:rPr>
              <w:t>socle</w:t>
            </w:r>
          </w:p>
        </w:tc>
        <w:tc>
          <w:tcPr>
            <w:tcW w:w="1054" w:type="dxa"/>
          </w:tcPr>
          <w:p w14:paraId="29DC2C21" w14:textId="77777777" w:rsidR="001C0A45" w:rsidRDefault="000229E3">
            <w:pPr>
              <w:spacing w:before="40" w:after="40" w:line="252" w:lineRule="auto"/>
            </w:pPr>
            <w:r>
              <w:rPr>
                <w:color w:val="1A1A1A"/>
                <w:sz w:val="16"/>
              </w:rPr>
              <w:t>13-17</w:t>
            </w:r>
          </w:p>
        </w:tc>
        <w:tc>
          <w:tcPr>
            <w:tcW w:w="4760" w:type="dxa"/>
          </w:tcPr>
          <w:p w14:paraId="7E95AECC" w14:textId="77777777" w:rsidR="001C0A45" w:rsidRPr="00B03012" w:rsidRDefault="000229E3">
            <w:pPr>
              <w:spacing w:before="40" w:after="40" w:line="252" w:lineRule="auto"/>
              <w:rPr>
                <w:lang w:val="fr-FR"/>
              </w:rPr>
            </w:pPr>
            <w:r w:rsidRPr="00B03012">
              <w:rPr>
                <w:color w:val="1A1A1A"/>
                <w:sz w:val="16"/>
                <w:lang w:val="fr-FR"/>
              </w:rPr>
              <w:t xml:space="preserve">Pouvez-vous me citer trois contenus ou outils que la formation vous a permis d'approfondir </w:t>
            </w:r>
            <w:r w:rsidRPr="00B03012">
              <w:rPr>
                <w:b/>
                <w:color w:val="1A1A1A"/>
                <w:sz w:val="16"/>
                <w:lang w:val="fr-FR"/>
              </w:rPr>
              <w:t>suffisamment</w:t>
            </w:r>
            <w:r w:rsidRPr="00B03012">
              <w:rPr>
                <w:color w:val="1A1A1A"/>
                <w:sz w:val="16"/>
                <w:lang w:val="fr-FR"/>
              </w:rPr>
              <w:t xml:space="preserve"> ?</w:t>
            </w:r>
          </w:p>
        </w:tc>
        <w:tc>
          <w:tcPr>
            <w:tcW w:w="2127" w:type="dxa"/>
          </w:tcPr>
          <w:p w14:paraId="4F5FCCE2" w14:textId="77777777" w:rsidR="001C0A45" w:rsidRDefault="000229E3">
            <w:pPr>
              <w:spacing w:before="40" w:after="40" w:line="252" w:lineRule="auto"/>
            </w:pPr>
            <w:r>
              <w:rPr>
                <w:i/>
                <w:color w:val="1A1A1A"/>
                <w:sz w:val="16"/>
              </w:rPr>
              <w:t>identique</w:t>
            </w:r>
          </w:p>
        </w:tc>
      </w:tr>
      <w:tr w:rsidR="001C0A45" w:rsidRPr="0086687F" w14:paraId="6470617A" w14:textId="77777777" w:rsidTr="00626347">
        <w:trPr>
          <w:cantSplit/>
          <w:jc w:val="center"/>
        </w:trPr>
        <w:tc>
          <w:tcPr>
            <w:tcW w:w="1073" w:type="dxa"/>
          </w:tcPr>
          <w:p w14:paraId="29631F05" w14:textId="77777777" w:rsidR="001C0A45" w:rsidRDefault="000229E3">
            <w:pPr>
              <w:spacing w:before="40" w:after="40" w:line="252" w:lineRule="auto"/>
            </w:pPr>
            <w:r>
              <w:rPr>
                <w:b/>
                <w:color w:val="1A1A1A"/>
                <w:sz w:val="16"/>
              </w:rPr>
              <w:t>Q5</w:t>
            </w:r>
          </w:p>
        </w:tc>
        <w:tc>
          <w:tcPr>
            <w:tcW w:w="1054" w:type="dxa"/>
          </w:tcPr>
          <w:p w14:paraId="5AA9C188" w14:textId="77777777" w:rsidR="001C0A45" w:rsidRDefault="000229E3">
            <w:pPr>
              <w:spacing w:before="40" w:after="40" w:line="252" w:lineRule="auto"/>
            </w:pPr>
            <w:r>
              <w:rPr>
                <w:color w:val="1A1A1A"/>
                <w:sz w:val="16"/>
              </w:rPr>
              <w:t>17-20</w:t>
            </w:r>
          </w:p>
        </w:tc>
        <w:tc>
          <w:tcPr>
            <w:tcW w:w="4760" w:type="dxa"/>
          </w:tcPr>
          <w:p w14:paraId="3D725985" w14:textId="77777777" w:rsidR="001C0A45" w:rsidRPr="00B03012" w:rsidRDefault="000229E3">
            <w:pPr>
              <w:spacing w:before="40" w:after="40" w:line="252" w:lineRule="auto"/>
              <w:rPr>
                <w:lang w:val="fr-FR"/>
              </w:rPr>
            </w:pPr>
            <w:r w:rsidRPr="00B03012">
              <w:rPr>
                <w:color w:val="1A1A1A"/>
                <w:sz w:val="16"/>
                <w:lang w:val="fr-FR"/>
              </w:rPr>
              <w:t xml:space="preserve">Qu'avez-vous pensé de la </w:t>
            </w:r>
            <w:r w:rsidRPr="00B03012">
              <w:rPr>
                <w:b/>
                <w:color w:val="1A1A1A"/>
                <w:sz w:val="16"/>
                <w:lang w:val="fr-FR"/>
              </w:rPr>
              <w:t>progression pédagogique</w:t>
            </w:r>
            <w:r w:rsidRPr="00B03012">
              <w:rPr>
                <w:color w:val="1A1A1A"/>
                <w:sz w:val="16"/>
                <w:lang w:val="fr-FR"/>
              </w:rPr>
              <w:t xml:space="preserve"> sur les trois années ?</w:t>
            </w:r>
          </w:p>
        </w:tc>
        <w:tc>
          <w:tcPr>
            <w:tcW w:w="2127" w:type="dxa"/>
          </w:tcPr>
          <w:p w14:paraId="66E1185C" w14:textId="77777777" w:rsidR="001C0A45" w:rsidRPr="00B03012" w:rsidRDefault="000229E3">
            <w:pPr>
              <w:spacing w:before="40" w:after="40" w:line="252" w:lineRule="auto"/>
              <w:rPr>
                <w:lang w:val="fr-FR"/>
              </w:rPr>
            </w:pPr>
            <w:r w:rsidRPr="00B03012">
              <w:rPr>
                <w:color w:val="1A1A1A"/>
                <w:sz w:val="16"/>
                <w:lang w:val="fr-FR"/>
              </w:rPr>
              <w:t>Qu'est-ce qui vous a manqué en sortant du Bachelor ? Qu'avez-vous dû apprendre en urgence ?</w:t>
            </w:r>
          </w:p>
        </w:tc>
      </w:tr>
      <w:tr w:rsidR="001C0A45" w14:paraId="60175744" w14:textId="77777777" w:rsidTr="00626347">
        <w:trPr>
          <w:cantSplit/>
          <w:jc w:val="center"/>
        </w:trPr>
        <w:tc>
          <w:tcPr>
            <w:tcW w:w="1073" w:type="dxa"/>
          </w:tcPr>
          <w:p w14:paraId="46588047" w14:textId="77777777" w:rsidR="001C0A45" w:rsidRDefault="000229E3">
            <w:pPr>
              <w:spacing w:before="40" w:after="40" w:line="252" w:lineRule="auto"/>
            </w:pPr>
            <w:r>
              <w:rPr>
                <w:b/>
                <w:color w:val="1A1A1A"/>
                <w:sz w:val="16"/>
              </w:rPr>
              <w:t>Q6</w:t>
            </w:r>
            <w:r>
              <w:rPr>
                <w:color w:val="1A1A1A"/>
                <w:sz w:val="16"/>
              </w:rPr>
              <w:t xml:space="preserve"> </w:t>
            </w:r>
            <w:r>
              <w:rPr>
                <w:i/>
                <w:color w:val="1A1A1A"/>
                <w:sz w:val="16"/>
              </w:rPr>
              <w:t>socle</w:t>
            </w:r>
          </w:p>
        </w:tc>
        <w:tc>
          <w:tcPr>
            <w:tcW w:w="1054" w:type="dxa"/>
          </w:tcPr>
          <w:p w14:paraId="4C3E0067" w14:textId="77777777" w:rsidR="001C0A45" w:rsidRDefault="000229E3">
            <w:pPr>
              <w:spacing w:before="40" w:after="40" w:line="252" w:lineRule="auto"/>
            </w:pPr>
            <w:r>
              <w:rPr>
                <w:color w:val="1A1A1A"/>
                <w:sz w:val="16"/>
              </w:rPr>
              <w:t>20-24</w:t>
            </w:r>
          </w:p>
        </w:tc>
        <w:tc>
          <w:tcPr>
            <w:tcW w:w="4760" w:type="dxa"/>
          </w:tcPr>
          <w:p w14:paraId="01A25CBE" w14:textId="55A587EF" w:rsidR="001C0A45" w:rsidRPr="00B03012" w:rsidRDefault="000229E3">
            <w:pPr>
              <w:spacing w:before="40" w:after="40" w:line="252" w:lineRule="auto"/>
              <w:rPr>
                <w:lang w:val="fr-FR"/>
              </w:rPr>
            </w:pPr>
            <w:r w:rsidRPr="00B03012">
              <w:rPr>
                <w:color w:val="1A1A1A"/>
                <w:sz w:val="16"/>
                <w:lang w:val="fr-FR"/>
              </w:rPr>
              <w:t>Tout à l'heure vous m'avez cité trois contenus bien couverts. À l'inverse : trois que vous auriez aimé approfondir davantage ? Et si vous ne pouviez changer qu'une seule chose, ce serait laquelle</w:t>
            </w:r>
            <w:r w:rsidR="00962658">
              <w:rPr>
                <w:color w:val="1A1A1A"/>
                <w:sz w:val="16"/>
                <w:lang w:val="fr-FR"/>
              </w:rPr>
              <w:t xml:space="preserve">, </w:t>
            </w:r>
            <w:r w:rsidRPr="00B03012">
              <w:rPr>
                <w:color w:val="1A1A1A"/>
                <w:sz w:val="16"/>
                <w:lang w:val="fr-FR"/>
              </w:rPr>
              <w:t>et pourquoi celle-là d'abord ?</w:t>
            </w:r>
          </w:p>
        </w:tc>
        <w:tc>
          <w:tcPr>
            <w:tcW w:w="2127" w:type="dxa"/>
          </w:tcPr>
          <w:p w14:paraId="4CCC9906" w14:textId="77777777" w:rsidR="001C0A45" w:rsidRDefault="000229E3">
            <w:pPr>
              <w:spacing w:before="40" w:after="40" w:line="252" w:lineRule="auto"/>
            </w:pPr>
            <w:r>
              <w:rPr>
                <w:i/>
                <w:color w:val="1A1A1A"/>
                <w:sz w:val="16"/>
              </w:rPr>
              <w:t>identique</w:t>
            </w:r>
          </w:p>
        </w:tc>
      </w:tr>
      <w:tr w:rsidR="001C0A45" w14:paraId="75EAC527" w14:textId="77777777" w:rsidTr="00626347">
        <w:trPr>
          <w:cantSplit/>
          <w:jc w:val="center"/>
        </w:trPr>
        <w:tc>
          <w:tcPr>
            <w:tcW w:w="1073" w:type="dxa"/>
          </w:tcPr>
          <w:p w14:paraId="7A7BBA12" w14:textId="77777777" w:rsidR="001C0A45" w:rsidRDefault="000229E3">
            <w:pPr>
              <w:spacing w:before="40" w:after="40" w:line="252" w:lineRule="auto"/>
            </w:pPr>
            <w:r>
              <w:rPr>
                <w:b/>
                <w:color w:val="1A1A1A"/>
                <w:sz w:val="16"/>
              </w:rPr>
              <w:t>Q7</w:t>
            </w:r>
            <w:r>
              <w:rPr>
                <w:color w:val="1A1A1A"/>
                <w:sz w:val="16"/>
              </w:rPr>
              <w:t xml:space="preserve"> </w:t>
            </w:r>
            <w:r>
              <w:rPr>
                <w:i/>
                <w:color w:val="1A1A1A"/>
                <w:sz w:val="16"/>
              </w:rPr>
              <w:t>socle</w:t>
            </w:r>
          </w:p>
        </w:tc>
        <w:tc>
          <w:tcPr>
            <w:tcW w:w="1054" w:type="dxa"/>
          </w:tcPr>
          <w:p w14:paraId="779E33BB" w14:textId="77777777" w:rsidR="001C0A45" w:rsidRDefault="000229E3">
            <w:pPr>
              <w:spacing w:before="40" w:after="40" w:line="252" w:lineRule="auto"/>
            </w:pPr>
            <w:r>
              <w:rPr>
                <w:color w:val="1A1A1A"/>
                <w:sz w:val="16"/>
              </w:rPr>
              <w:t>24-26</w:t>
            </w:r>
          </w:p>
        </w:tc>
        <w:tc>
          <w:tcPr>
            <w:tcW w:w="4760" w:type="dxa"/>
          </w:tcPr>
          <w:p w14:paraId="0B337C0E" w14:textId="77777777" w:rsidR="001C0A45" w:rsidRPr="00B03012" w:rsidRDefault="000229E3">
            <w:pPr>
              <w:spacing w:before="40" w:after="40" w:line="252" w:lineRule="auto"/>
              <w:rPr>
                <w:lang w:val="fr-FR"/>
              </w:rPr>
            </w:pPr>
            <w:r w:rsidRPr="00B03012">
              <w:rPr>
                <w:color w:val="1A1A1A"/>
                <w:sz w:val="16"/>
                <w:lang w:val="fr-FR"/>
              </w:rPr>
              <w:t>D'après vous, quels sont les trois usages informatiques qui vont le plus évoluer dans les cinq prochaines années ?</w:t>
            </w:r>
          </w:p>
        </w:tc>
        <w:tc>
          <w:tcPr>
            <w:tcW w:w="2127" w:type="dxa"/>
          </w:tcPr>
          <w:p w14:paraId="512AE6F2" w14:textId="77777777" w:rsidR="001C0A45" w:rsidRDefault="000229E3">
            <w:pPr>
              <w:spacing w:before="40" w:after="40" w:line="252" w:lineRule="auto"/>
            </w:pPr>
            <w:r>
              <w:rPr>
                <w:i/>
                <w:color w:val="1A1A1A"/>
                <w:sz w:val="16"/>
              </w:rPr>
              <w:t>identique</w:t>
            </w:r>
          </w:p>
        </w:tc>
      </w:tr>
      <w:tr w:rsidR="001C0A45" w14:paraId="7EA39C3D" w14:textId="77777777" w:rsidTr="00626347">
        <w:trPr>
          <w:cantSplit/>
          <w:jc w:val="center"/>
        </w:trPr>
        <w:tc>
          <w:tcPr>
            <w:tcW w:w="1073" w:type="dxa"/>
          </w:tcPr>
          <w:p w14:paraId="4A9A50F1" w14:textId="77777777" w:rsidR="001C0A45" w:rsidRDefault="000229E3">
            <w:pPr>
              <w:spacing w:before="40" w:after="40" w:line="252" w:lineRule="auto"/>
            </w:pPr>
            <w:r>
              <w:rPr>
                <w:b/>
                <w:color w:val="1A1A1A"/>
                <w:sz w:val="16"/>
              </w:rPr>
              <w:t>Q8</w:t>
            </w:r>
            <w:r>
              <w:rPr>
                <w:color w:val="1A1A1A"/>
                <w:sz w:val="16"/>
              </w:rPr>
              <w:t xml:space="preserve"> </w:t>
            </w:r>
            <w:r>
              <w:rPr>
                <w:i/>
                <w:color w:val="1A1A1A"/>
                <w:sz w:val="16"/>
              </w:rPr>
              <w:t>socle</w:t>
            </w:r>
          </w:p>
        </w:tc>
        <w:tc>
          <w:tcPr>
            <w:tcW w:w="1054" w:type="dxa"/>
          </w:tcPr>
          <w:p w14:paraId="1D201D6C" w14:textId="77777777" w:rsidR="001C0A45" w:rsidRDefault="000229E3">
            <w:pPr>
              <w:spacing w:before="40" w:after="40" w:line="252" w:lineRule="auto"/>
            </w:pPr>
            <w:r>
              <w:rPr>
                <w:color w:val="1A1A1A"/>
                <w:sz w:val="16"/>
              </w:rPr>
              <w:t>26-28</w:t>
            </w:r>
          </w:p>
        </w:tc>
        <w:tc>
          <w:tcPr>
            <w:tcW w:w="4760" w:type="dxa"/>
          </w:tcPr>
          <w:p w14:paraId="741572FA" w14:textId="77777777" w:rsidR="001C0A45" w:rsidRPr="00B03012" w:rsidRDefault="000229E3">
            <w:pPr>
              <w:spacing w:before="40" w:after="40" w:line="252" w:lineRule="auto"/>
              <w:rPr>
                <w:lang w:val="fr-FR"/>
              </w:rPr>
            </w:pPr>
            <w:r w:rsidRPr="00B03012">
              <w:rPr>
                <w:color w:val="1A1A1A"/>
                <w:sz w:val="16"/>
                <w:lang w:val="fr-FR"/>
              </w:rPr>
              <w:t>En quelques mots : ce serait quoi, pour vous, une bonne formation en informatique aujourd'hui ?</w:t>
            </w:r>
          </w:p>
        </w:tc>
        <w:tc>
          <w:tcPr>
            <w:tcW w:w="2127" w:type="dxa"/>
          </w:tcPr>
          <w:p w14:paraId="75E8CA3E" w14:textId="77777777" w:rsidR="001C0A45" w:rsidRDefault="000229E3">
            <w:pPr>
              <w:spacing w:before="40" w:after="40" w:line="252" w:lineRule="auto"/>
            </w:pPr>
            <w:r>
              <w:rPr>
                <w:i/>
                <w:color w:val="1A1A1A"/>
                <w:sz w:val="16"/>
              </w:rPr>
              <w:t>identique</w:t>
            </w:r>
          </w:p>
        </w:tc>
      </w:tr>
      <w:tr w:rsidR="001C0A45" w14:paraId="40331D5B" w14:textId="77777777" w:rsidTr="00626347">
        <w:trPr>
          <w:cantSplit/>
          <w:jc w:val="center"/>
        </w:trPr>
        <w:tc>
          <w:tcPr>
            <w:tcW w:w="1073" w:type="dxa"/>
          </w:tcPr>
          <w:p w14:paraId="65ADC9C4" w14:textId="77777777" w:rsidR="001C0A45" w:rsidRDefault="000229E3">
            <w:pPr>
              <w:spacing w:before="40" w:after="40" w:line="252" w:lineRule="auto"/>
            </w:pPr>
            <w:r>
              <w:rPr>
                <w:b/>
                <w:color w:val="1A1A1A"/>
                <w:sz w:val="16"/>
              </w:rPr>
              <w:t>Q9</w:t>
            </w:r>
            <w:r>
              <w:rPr>
                <w:color w:val="1A1A1A"/>
                <w:sz w:val="16"/>
              </w:rPr>
              <w:t xml:space="preserve"> </w:t>
            </w:r>
            <w:r>
              <w:rPr>
                <w:i/>
                <w:color w:val="1A1A1A"/>
                <w:sz w:val="16"/>
              </w:rPr>
              <w:t>socle</w:t>
            </w:r>
          </w:p>
        </w:tc>
        <w:tc>
          <w:tcPr>
            <w:tcW w:w="1054" w:type="dxa"/>
          </w:tcPr>
          <w:p w14:paraId="57225CE9" w14:textId="77777777" w:rsidR="001C0A45" w:rsidRDefault="000229E3">
            <w:pPr>
              <w:spacing w:before="40" w:after="40" w:line="252" w:lineRule="auto"/>
            </w:pPr>
            <w:r>
              <w:rPr>
                <w:color w:val="1A1A1A"/>
                <w:sz w:val="16"/>
              </w:rPr>
              <w:t>28-30</w:t>
            </w:r>
          </w:p>
        </w:tc>
        <w:tc>
          <w:tcPr>
            <w:tcW w:w="4760" w:type="dxa"/>
          </w:tcPr>
          <w:p w14:paraId="5C534862" w14:textId="77777777" w:rsidR="001C0A45" w:rsidRPr="00B03012" w:rsidRDefault="000229E3">
            <w:pPr>
              <w:spacing w:before="40" w:after="40" w:line="252" w:lineRule="auto"/>
              <w:rPr>
                <w:lang w:val="fr-FR"/>
              </w:rPr>
            </w:pPr>
            <w:r w:rsidRPr="00B03012">
              <w:rPr>
                <w:color w:val="1A1A1A"/>
                <w:sz w:val="16"/>
                <w:lang w:val="fr-FR"/>
              </w:rPr>
              <w:t>Y a-t-il quelque chose d'important dont nous n'avons pas parlé et que vous voudriez ajouter ?</w:t>
            </w:r>
          </w:p>
        </w:tc>
        <w:tc>
          <w:tcPr>
            <w:tcW w:w="2127" w:type="dxa"/>
          </w:tcPr>
          <w:p w14:paraId="020CCD78" w14:textId="77777777" w:rsidR="001C0A45" w:rsidRDefault="000229E3">
            <w:pPr>
              <w:spacing w:before="40" w:after="40" w:line="252" w:lineRule="auto"/>
            </w:pPr>
            <w:r>
              <w:rPr>
                <w:i/>
                <w:color w:val="1A1A1A"/>
                <w:sz w:val="16"/>
              </w:rPr>
              <w:t>identique</w:t>
            </w:r>
          </w:p>
        </w:tc>
      </w:tr>
    </w:tbl>
    <w:p w14:paraId="03F9FEB6" w14:textId="77777777" w:rsidR="001C0A45" w:rsidRDefault="001C0A45">
      <w:pPr>
        <w:spacing w:after="40"/>
      </w:pPr>
    </w:p>
    <w:p w14:paraId="28AD3DA6" w14:textId="77777777" w:rsidR="001C0A45" w:rsidRPr="00B03012" w:rsidRDefault="000229E3">
      <w:pPr>
        <w:pStyle w:val="Heading2"/>
        <w:spacing w:before="240" w:after="60"/>
        <w:rPr>
          <w:lang w:val="fr-FR"/>
        </w:rPr>
      </w:pPr>
      <w:bookmarkStart w:id="76" w:name="_Toc238166805"/>
      <w:bookmarkStart w:id="77" w:name="_Toc239666735"/>
      <w:r w:rsidRPr="00B03012">
        <w:rPr>
          <w:rFonts w:ascii="Arial" w:eastAsia="Arial" w:hAnsi="Arial"/>
          <w:color w:val="1F3864"/>
          <w:sz w:val="24"/>
          <w:lang w:val="fr-FR"/>
        </w:rPr>
        <w:lastRenderedPageBreak/>
        <w:t>Les consignes de conduite qui accompagnent le guide</w:t>
      </w:r>
      <w:bookmarkEnd w:id="76"/>
      <w:bookmarkEnd w:id="77"/>
    </w:p>
    <w:p w14:paraId="1922BF41" w14:textId="77777777" w:rsidR="001C0A45" w:rsidRPr="00B03012" w:rsidRDefault="000229E3" w:rsidP="00626347">
      <w:pPr>
        <w:spacing w:after="100" w:line="259" w:lineRule="auto"/>
        <w:jc w:val="both"/>
        <w:rPr>
          <w:lang w:val="fr-FR"/>
        </w:rPr>
      </w:pPr>
      <w:r w:rsidRPr="00B03012">
        <w:rPr>
          <w:b/>
          <w:color w:val="1A1A1A"/>
          <w:lang w:val="fr-FR"/>
        </w:rPr>
        <w:t>Q4 et Q6 forment un couple.</w:t>
      </w:r>
      <w:r w:rsidRPr="00B03012">
        <w:rPr>
          <w:color w:val="1A1A1A"/>
          <w:lang w:val="fr-FR"/>
        </w:rPr>
        <w:t xml:space="preserve"> Q6 s'ouvre en rappelant les propres mots de l'interviewé en Q4. Ne pas déflorer le second volet lors du premier.</w:t>
      </w:r>
    </w:p>
    <w:p w14:paraId="650FF20F" w14:textId="65020647" w:rsidR="001C0A45" w:rsidRPr="00B03012" w:rsidRDefault="000229E3" w:rsidP="00626347">
      <w:pPr>
        <w:spacing w:after="100" w:line="259" w:lineRule="auto"/>
        <w:jc w:val="both"/>
        <w:rPr>
          <w:lang w:val="fr-FR"/>
        </w:rPr>
      </w:pPr>
      <w:r w:rsidRPr="00B03012">
        <w:rPr>
          <w:b/>
          <w:color w:val="1A1A1A"/>
          <w:lang w:val="fr-FR"/>
        </w:rPr>
        <w:t>Q7 ne nomme jamais l'intelligence artificielle.</w:t>
      </w:r>
      <w:r w:rsidRPr="00B03012">
        <w:rPr>
          <w:color w:val="1A1A1A"/>
          <w:lang w:val="fr-FR"/>
        </w:rPr>
        <w:t xml:space="preserve"> Si elle sort, demander l'usage concret. Si elle ne sort pas, c'est une donnée</w:t>
      </w:r>
      <w:r w:rsidR="00962658">
        <w:rPr>
          <w:color w:val="1A1A1A"/>
          <w:lang w:val="fr-FR"/>
        </w:rPr>
        <w:t xml:space="preserve">, </w:t>
      </w:r>
      <w:r w:rsidRPr="00B03012">
        <w:rPr>
          <w:color w:val="1A1A1A"/>
          <w:lang w:val="fr-FR"/>
        </w:rPr>
        <w:t>la noter comme telle.</w:t>
      </w:r>
    </w:p>
    <w:p w14:paraId="2FC6144C" w14:textId="77777777" w:rsidR="001C0A45" w:rsidRPr="00B03012" w:rsidRDefault="000229E3" w:rsidP="00626347">
      <w:pPr>
        <w:spacing w:after="100" w:line="259" w:lineRule="auto"/>
        <w:jc w:val="both"/>
        <w:rPr>
          <w:lang w:val="fr-FR"/>
        </w:rPr>
      </w:pPr>
      <w:r w:rsidRPr="00B03012">
        <w:rPr>
          <w:b/>
          <w:color w:val="1A1A1A"/>
          <w:lang w:val="fr-FR"/>
        </w:rPr>
        <w:t>Ne jamais écourter Q9.</w:t>
      </w:r>
      <w:r w:rsidRPr="00B03012">
        <w:rPr>
          <w:color w:val="1A1A1A"/>
          <w:lang w:val="fr-FR"/>
        </w:rPr>
        <w:t xml:space="preserve"> C'est le moment où l'interviewé revient sur ce qu'il n'a pas dit.</w:t>
      </w:r>
    </w:p>
    <w:p w14:paraId="5D058232" w14:textId="77777777" w:rsidR="001C0A45" w:rsidRPr="00B03012" w:rsidRDefault="000229E3" w:rsidP="00626347">
      <w:pPr>
        <w:spacing w:after="100" w:line="259" w:lineRule="auto"/>
        <w:jc w:val="both"/>
        <w:rPr>
          <w:lang w:val="fr-FR"/>
        </w:rPr>
      </w:pPr>
      <w:r w:rsidRPr="00B03012">
        <w:rPr>
          <w:b/>
          <w:color w:val="1A1A1A"/>
          <w:lang w:val="fr-FR"/>
        </w:rPr>
        <w:t>Repérer à quelle version du programme se rapporte chaque critique</w:t>
      </w:r>
      <w:r w:rsidRPr="00B03012">
        <w:rPr>
          <w:color w:val="1A1A1A"/>
          <w:lang w:val="fr-FR"/>
        </w:rPr>
        <w:t>, sans le demander frontalement : un « c'était quand, ça ? » suffit à situer.</w:t>
      </w:r>
    </w:p>
    <w:p w14:paraId="3760A928" w14:textId="77777777" w:rsidR="001C0A45" w:rsidRPr="00B03012" w:rsidRDefault="000229E3" w:rsidP="00626347">
      <w:pPr>
        <w:spacing w:after="100" w:line="259" w:lineRule="auto"/>
        <w:jc w:val="both"/>
        <w:rPr>
          <w:lang w:val="fr-FR"/>
        </w:rPr>
      </w:pPr>
      <w:r w:rsidRPr="00B03012">
        <w:rPr>
          <w:b/>
          <w:color w:val="1A1A1A"/>
          <w:lang w:val="fr-FR"/>
        </w:rPr>
        <w:t>Sacrifice, si le temps file</w:t>
      </w:r>
      <w:r w:rsidRPr="00B03012">
        <w:rPr>
          <w:color w:val="1A1A1A"/>
          <w:lang w:val="fr-FR"/>
        </w:rPr>
        <w:t xml:space="preserve"> : réduire Q5. Jamais Q4, Q6 ni Q7.</w:t>
      </w:r>
    </w:p>
    <w:p w14:paraId="12463A14" w14:textId="37F803BD" w:rsidR="001C0A45" w:rsidRPr="00B03012" w:rsidRDefault="000229E3">
      <w:pPr>
        <w:pStyle w:val="Heading1"/>
        <w:pageBreakBefore/>
        <w:pBdr>
          <w:bottom w:val="single" w:sz="8" w:space="4" w:color="1F3864"/>
        </w:pBdr>
        <w:spacing w:before="80" w:after="200"/>
        <w:rPr>
          <w:lang w:val="fr-FR"/>
        </w:rPr>
      </w:pPr>
      <w:bookmarkStart w:id="78" w:name="_Toc238166806"/>
      <w:bookmarkStart w:id="79" w:name="_Toc239666736"/>
      <w:r w:rsidRPr="00B03012">
        <w:rPr>
          <w:rFonts w:ascii="Arial" w:eastAsia="Arial" w:hAnsi="Arial"/>
          <w:color w:val="1F3864"/>
          <w:sz w:val="30"/>
          <w:lang w:val="fr-FR"/>
        </w:rPr>
        <w:lastRenderedPageBreak/>
        <w:t>Annexe 2</w:t>
      </w:r>
      <w:r w:rsidR="00962658">
        <w:rPr>
          <w:rFonts w:ascii="Arial" w:eastAsia="Arial" w:hAnsi="Arial"/>
          <w:color w:val="1F3864"/>
          <w:sz w:val="30"/>
          <w:lang w:val="fr-FR"/>
        </w:rPr>
        <w:t xml:space="preserve">, </w:t>
      </w:r>
      <w:r w:rsidRPr="00B03012">
        <w:rPr>
          <w:rFonts w:ascii="Arial" w:eastAsia="Arial" w:hAnsi="Arial"/>
          <w:color w:val="1F3864"/>
          <w:sz w:val="30"/>
          <w:lang w:val="fr-FR"/>
        </w:rPr>
        <w:t>Écart entre l'attendu et l'obtenu, question par question</w:t>
      </w:r>
      <w:bookmarkEnd w:id="78"/>
      <w:bookmarkEnd w:id="79"/>
    </w:p>
    <w:p w14:paraId="2B2EBCE0" w14:textId="77777777" w:rsidR="001C0A45" w:rsidRPr="00B03012" w:rsidRDefault="000229E3" w:rsidP="008E24B8">
      <w:pPr>
        <w:spacing w:after="100" w:line="259" w:lineRule="auto"/>
        <w:jc w:val="both"/>
        <w:rPr>
          <w:lang w:val="fr-FR"/>
        </w:rPr>
      </w:pPr>
      <w:r w:rsidRPr="00B03012">
        <w:rPr>
          <w:color w:val="1A1A1A"/>
          <w:lang w:val="fr-FR"/>
        </w:rPr>
        <w:t>Relevé établi après les quatre passations, à partir des fiches de passation et des transcriptions. Il répond à une question précise : sur quelles questions pensais-je avoir de la matière, et n'en ai-je pas eu ?</w:t>
      </w:r>
    </w:p>
    <w:tbl>
      <w:tblPr>
        <w:tblStyle w:val="TableGrid"/>
        <w:tblW w:w="0" w:type="auto"/>
        <w:jc w:val="center"/>
        <w:tblLayout w:type="fixed"/>
        <w:tblLook w:val="04A0" w:firstRow="1" w:lastRow="0" w:firstColumn="1" w:lastColumn="0" w:noHBand="0" w:noVBand="1"/>
      </w:tblPr>
      <w:tblGrid>
        <w:gridCol w:w="1712"/>
        <w:gridCol w:w="1991"/>
        <w:gridCol w:w="4235"/>
        <w:gridCol w:w="1077"/>
      </w:tblGrid>
      <w:tr w:rsidR="001C0A45" w14:paraId="75562FE0" w14:textId="77777777">
        <w:trPr>
          <w:cantSplit/>
          <w:tblHeader/>
          <w:jc w:val="center"/>
        </w:trPr>
        <w:tc>
          <w:tcPr>
            <w:tcW w:w="1712" w:type="dxa"/>
            <w:shd w:val="clear" w:color="auto" w:fill="F2F4F7"/>
          </w:tcPr>
          <w:p w14:paraId="3B10AC46" w14:textId="77777777" w:rsidR="001C0A45" w:rsidRDefault="000229E3">
            <w:pPr>
              <w:spacing w:before="60" w:after="60" w:line="252" w:lineRule="auto"/>
            </w:pPr>
            <w:r>
              <w:rPr>
                <w:b/>
                <w:color w:val="1F3864"/>
                <w:sz w:val="16"/>
              </w:rPr>
              <w:t>Question</w:t>
            </w:r>
          </w:p>
        </w:tc>
        <w:tc>
          <w:tcPr>
            <w:tcW w:w="1991" w:type="dxa"/>
            <w:shd w:val="clear" w:color="auto" w:fill="F2F4F7"/>
          </w:tcPr>
          <w:p w14:paraId="09ADDD8A" w14:textId="77777777" w:rsidR="001C0A45" w:rsidRDefault="000229E3">
            <w:pPr>
              <w:spacing w:before="60" w:after="60" w:line="252" w:lineRule="auto"/>
            </w:pPr>
            <w:r>
              <w:rPr>
                <w:b/>
                <w:color w:val="1F3864"/>
                <w:sz w:val="16"/>
              </w:rPr>
              <w:t>Ce que j'attendais</w:t>
            </w:r>
          </w:p>
        </w:tc>
        <w:tc>
          <w:tcPr>
            <w:tcW w:w="4235" w:type="dxa"/>
            <w:shd w:val="clear" w:color="auto" w:fill="F2F4F7"/>
          </w:tcPr>
          <w:p w14:paraId="6E189E05" w14:textId="77777777" w:rsidR="001C0A45" w:rsidRDefault="000229E3">
            <w:pPr>
              <w:spacing w:before="60" w:after="60" w:line="252" w:lineRule="auto"/>
            </w:pPr>
            <w:r>
              <w:rPr>
                <w:b/>
                <w:color w:val="1F3864"/>
                <w:sz w:val="16"/>
              </w:rPr>
              <w:t>Ce que j'ai obtenu</w:t>
            </w:r>
          </w:p>
        </w:tc>
        <w:tc>
          <w:tcPr>
            <w:tcW w:w="1077" w:type="dxa"/>
            <w:shd w:val="clear" w:color="auto" w:fill="F2F4F7"/>
          </w:tcPr>
          <w:p w14:paraId="41730A12" w14:textId="77777777" w:rsidR="001C0A45" w:rsidRDefault="000229E3">
            <w:pPr>
              <w:spacing w:before="60" w:after="60" w:line="252" w:lineRule="auto"/>
            </w:pPr>
            <w:r>
              <w:rPr>
                <w:b/>
                <w:color w:val="1F3864"/>
                <w:sz w:val="16"/>
              </w:rPr>
              <w:t>Verdict</w:t>
            </w:r>
          </w:p>
        </w:tc>
      </w:tr>
      <w:tr w:rsidR="001C0A45" w14:paraId="1DB7FB6B" w14:textId="77777777">
        <w:trPr>
          <w:cantSplit/>
          <w:jc w:val="center"/>
        </w:trPr>
        <w:tc>
          <w:tcPr>
            <w:tcW w:w="1712" w:type="dxa"/>
          </w:tcPr>
          <w:p w14:paraId="06778E54" w14:textId="77777777" w:rsidR="001C0A45" w:rsidRDefault="000229E3">
            <w:pPr>
              <w:spacing w:before="40" w:after="40" w:line="252" w:lineRule="auto"/>
            </w:pPr>
            <w:r>
              <w:rPr>
                <w:b/>
                <w:color w:val="1A1A1A"/>
                <w:sz w:val="16"/>
              </w:rPr>
              <w:t>Q1</w:t>
            </w:r>
            <w:r>
              <w:rPr>
                <w:color w:val="1A1A1A"/>
                <w:sz w:val="16"/>
              </w:rPr>
              <w:t xml:space="preserve"> Parcours raconté</w:t>
            </w:r>
          </w:p>
        </w:tc>
        <w:tc>
          <w:tcPr>
            <w:tcW w:w="1991" w:type="dxa"/>
          </w:tcPr>
          <w:p w14:paraId="339BDA00" w14:textId="77777777" w:rsidR="001C0A45" w:rsidRPr="00B03012" w:rsidRDefault="000229E3">
            <w:pPr>
              <w:spacing w:before="40" w:after="40" w:line="252" w:lineRule="auto"/>
              <w:rPr>
                <w:lang w:val="fr-FR"/>
              </w:rPr>
            </w:pPr>
            <w:r w:rsidRPr="00B03012">
              <w:rPr>
                <w:color w:val="1A1A1A"/>
                <w:sz w:val="16"/>
                <w:lang w:val="fr-FR"/>
              </w:rPr>
              <w:t>Un récit descriptif, utile surtout pour mettre à l'aise</w:t>
            </w:r>
          </w:p>
        </w:tc>
        <w:tc>
          <w:tcPr>
            <w:tcW w:w="4235" w:type="dxa"/>
          </w:tcPr>
          <w:p w14:paraId="7D06EF4A" w14:textId="77777777" w:rsidR="001C0A45" w:rsidRPr="00B03012" w:rsidRDefault="000229E3">
            <w:pPr>
              <w:spacing w:before="40" w:after="40" w:line="252" w:lineRule="auto"/>
              <w:rPr>
                <w:lang w:val="fr-FR"/>
              </w:rPr>
            </w:pPr>
            <w:r w:rsidRPr="00B03012">
              <w:rPr>
                <w:color w:val="1A1A1A"/>
                <w:sz w:val="16"/>
                <w:lang w:val="fr-FR"/>
              </w:rPr>
              <w:t>Des bascules datées et nommées, et le vocabulaire dans lequel chacun pense son métier</w:t>
            </w:r>
          </w:p>
        </w:tc>
        <w:tc>
          <w:tcPr>
            <w:tcW w:w="1077" w:type="dxa"/>
          </w:tcPr>
          <w:p w14:paraId="0E16DA0E" w14:textId="77777777" w:rsidR="001C0A45" w:rsidRDefault="000229E3">
            <w:pPr>
              <w:spacing w:before="40" w:after="40" w:line="252" w:lineRule="auto"/>
            </w:pPr>
            <w:r>
              <w:rPr>
                <w:b/>
                <w:color w:val="1A1A1A"/>
                <w:sz w:val="16"/>
              </w:rPr>
              <w:t>Au-delà</w:t>
            </w:r>
          </w:p>
        </w:tc>
      </w:tr>
      <w:tr w:rsidR="001C0A45" w14:paraId="34BD663F" w14:textId="77777777">
        <w:trPr>
          <w:cantSplit/>
          <w:jc w:val="center"/>
        </w:trPr>
        <w:tc>
          <w:tcPr>
            <w:tcW w:w="1712" w:type="dxa"/>
          </w:tcPr>
          <w:p w14:paraId="3634F16B" w14:textId="77777777" w:rsidR="001C0A45" w:rsidRDefault="000229E3">
            <w:pPr>
              <w:spacing w:before="40" w:after="40" w:line="252" w:lineRule="auto"/>
            </w:pPr>
            <w:r>
              <w:rPr>
                <w:b/>
                <w:color w:val="1A1A1A"/>
                <w:sz w:val="16"/>
              </w:rPr>
              <w:t>Q2</w:t>
            </w:r>
            <w:r>
              <w:rPr>
                <w:color w:val="1A1A1A"/>
                <w:sz w:val="16"/>
              </w:rPr>
              <w:t xml:space="preserve"> Mots et images</w:t>
            </w:r>
          </w:p>
        </w:tc>
        <w:tc>
          <w:tcPr>
            <w:tcW w:w="1991" w:type="dxa"/>
          </w:tcPr>
          <w:p w14:paraId="281E5C88" w14:textId="77777777" w:rsidR="001C0A45" w:rsidRPr="00B03012" w:rsidRDefault="000229E3">
            <w:pPr>
              <w:spacing w:before="40" w:after="40" w:line="252" w:lineRule="auto"/>
              <w:rPr>
                <w:lang w:val="fr-FR"/>
              </w:rPr>
            </w:pPr>
            <w:r w:rsidRPr="00B03012">
              <w:rPr>
                <w:color w:val="1A1A1A"/>
                <w:sz w:val="16"/>
                <w:lang w:val="fr-FR"/>
              </w:rPr>
              <w:t>Une formule courte et signifiante</w:t>
            </w:r>
          </w:p>
        </w:tc>
        <w:tc>
          <w:tcPr>
            <w:tcW w:w="4235" w:type="dxa"/>
          </w:tcPr>
          <w:p w14:paraId="2FD08BE6" w14:textId="40788807" w:rsidR="001C0A45" w:rsidRPr="00B03012" w:rsidRDefault="000229E3">
            <w:pPr>
              <w:spacing w:before="40" w:after="40" w:line="252" w:lineRule="auto"/>
              <w:rPr>
                <w:lang w:val="fr-FR"/>
              </w:rPr>
            </w:pPr>
            <w:r w:rsidRPr="00B03012">
              <w:rPr>
                <w:color w:val="1A1A1A"/>
                <w:sz w:val="16"/>
                <w:lang w:val="fr-FR"/>
              </w:rPr>
              <w:t>Conforme, exploitable telle quelle. Une image</w:t>
            </w:r>
            <w:r w:rsidR="00962658">
              <w:rPr>
                <w:color w:val="1A1A1A"/>
                <w:sz w:val="16"/>
                <w:lang w:val="fr-FR"/>
              </w:rPr>
              <w:t xml:space="preserve">, </w:t>
            </w:r>
            <w:r w:rsidRPr="00B03012">
              <w:rPr>
                <w:color w:val="1A1A1A"/>
                <w:sz w:val="16"/>
                <w:lang w:val="fr-FR"/>
              </w:rPr>
              <w:t>« un chantier qui commence à ressembler à un produit »</w:t>
            </w:r>
            <w:r w:rsidR="00962658">
              <w:rPr>
                <w:color w:val="1A1A1A"/>
                <w:sz w:val="16"/>
                <w:lang w:val="fr-FR"/>
              </w:rPr>
              <w:t xml:space="preserve">, </w:t>
            </w:r>
            <w:r w:rsidRPr="00B03012">
              <w:rPr>
                <w:color w:val="1A1A1A"/>
                <w:sz w:val="16"/>
                <w:lang w:val="fr-FR"/>
              </w:rPr>
              <w:t>résume à elle seule l'analyse d'un interviewé</w:t>
            </w:r>
          </w:p>
        </w:tc>
        <w:tc>
          <w:tcPr>
            <w:tcW w:w="1077" w:type="dxa"/>
          </w:tcPr>
          <w:p w14:paraId="6E93BCC3" w14:textId="77777777" w:rsidR="001C0A45" w:rsidRDefault="000229E3">
            <w:pPr>
              <w:spacing w:before="40" w:after="40" w:line="252" w:lineRule="auto"/>
            </w:pPr>
            <w:r>
              <w:rPr>
                <w:b/>
                <w:color w:val="1A1A1A"/>
                <w:sz w:val="16"/>
              </w:rPr>
              <w:t>Conforme</w:t>
            </w:r>
          </w:p>
        </w:tc>
      </w:tr>
      <w:tr w:rsidR="001C0A45" w14:paraId="5AD0C9A4" w14:textId="77777777">
        <w:trPr>
          <w:cantSplit/>
          <w:jc w:val="center"/>
        </w:trPr>
        <w:tc>
          <w:tcPr>
            <w:tcW w:w="1712" w:type="dxa"/>
          </w:tcPr>
          <w:p w14:paraId="61085DD2" w14:textId="77777777" w:rsidR="001C0A45" w:rsidRPr="00B03012" w:rsidRDefault="000229E3">
            <w:pPr>
              <w:spacing w:before="40" w:after="40" w:line="252" w:lineRule="auto"/>
              <w:rPr>
                <w:lang w:val="fr-FR"/>
              </w:rPr>
            </w:pPr>
            <w:r w:rsidRPr="00B03012">
              <w:rPr>
                <w:b/>
                <w:color w:val="1A1A1A"/>
                <w:sz w:val="16"/>
                <w:lang w:val="fr-FR"/>
              </w:rPr>
              <w:t>Q3</w:t>
            </w:r>
            <w:r w:rsidRPr="00B03012">
              <w:rPr>
                <w:color w:val="1A1A1A"/>
                <w:sz w:val="16"/>
                <w:lang w:val="fr-FR"/>
              </w:rPr>
              <w:t xml:space="preserve"> Ce qui sert au travail</w:t>
            </w:r>
          </w:p>
        </w:tc>
        <w:tc>
          <w:tcPr>
            <w:tcW w:w="1991" w:type="dxa"/>
          </w:tcPr>
          <w:p w14:paraId="19042073" w14:textId="77777777" w:rsidR="001C0A45" w:rsidRDefault="000229E3">
            <w:pPr>
              <w:spacing w:before="40" w:after="40" w:line="252" w:lineRule="auto"/>
            </w:pPr>
            <w:r>
              <w:rPr>
                <w:color w:val="1A1A1A"/>
                <w:sz w:val="16"/>
              </w:rPr>
              <w:t>Une liste de technologies</w:t>
            </w:r>
          </w:p>
        </w:tc>
        <w:tc>
          <w:tcPr>
            <w:tcW w:w="4235" w:type="dxa"/>
          </w:tcPr>
          <w:p w14:paraId="4E5DA97A" w14:textId="77777777" w:rsidR="001C0A45" w:rsidRDefault="000229E3">
            <w:pPr>
              <w:spacing w:before="40" w:after="40" w:line="252" w:lineRule="auto"/>
            </w:pPr>
            <w:r w:rsidRPr="00B03012">
              <w:rPr>
                <w:color w:val="1A1A1A"/>
                <w:sz w:val="16"/>
                <w:lang w:val="fr-FR"/>
              </w:rPr>
              <w:t xml:space="preserve">Ce qui sert n'est presque jamais un langage, mais une méthode de travail. </w:t>
            </w:r>
            <w:r>
              <w:rPr>
                <w:color w:val="1A1A1A"/>
                <w:sz w:val="16"/>
              </w:rPr>
              <w:t>Réponse plus intéressante que la question</w:t>
            </w:r>
          </w:p>
        </w:tc>
        <w:tc>
          <w:tcPr>
            <w:tcW w:w="1077" w:type="dxa"/>
          </w:tcPr>
          <w:p w14:paraId="7A3B9505" w14:textId="77777777" w:rsidR="001C0A45" w:rsidRDefault="000229E3">
            <w:pPr>
              <w:spacing w:before="40" w:after="40" w:line="252" w:lineRule="auto"/>
            </w:pPr>
            <w:r>
              <w:rPr>
                <w:b/>
                <w:color w:val="1A1A1A"/>
                <w:sz w:val="16"/>
              </w:rPr>
              <w:t>Au-delà</w:t>
            </w:r>
          </w:p>
        </w:tc>
      </w:tr>
      <w:tr w:rsidR="001C0A45" w14:paraId="56641F10" w14:textId="77777777">
        <w:trPr>
          <w:cantSplit/>
          <w:jc w:val="center"/>
        </w:trPr>
        <w:tc>
          <w:tcPr>
            <w:tcW w:w="1712" w:type="dxa"/>
          </w:tcPr>
          <w:p w14:paraId="16D476EA" w14:textId="77777777" w:rsidR="001C0A45" w:rsidRDefault="000229E3">
            <w:pPr>
              <w:spacing w:before="40" w:after="40" w:line="252" w:lineRule="auto"/>
            </w:pPr>
            <w:r>
              <w:rPr>
                <w:b/>
                <w:color w:val="1A1A1A"/>
                <w:sz w:val="16"/>
              </w:rPr>
              <w:t>Q4</w:t>
            </w:r>
            <w:r>
              <w:rPr>
                <w:color w:val="1A1A1A"/>
                <w:sz w:val="16"/>
              </w:rPr>
              <w:t xml:space="preserve"> Trois contenus suffisants</w:t>
            </w:r>
          </w:p>
        </w:tc>
        <w:tc>
          <w:tcPr>
            <w:tcW w:w="1991" w:type="dxa"/>
          </w:tcPr>
          <w:p w14:paraId="6FE2BCC8" w14:textId="77777777" w:rsidR="001C0A45" w:rsidRDefault="000229E3">
            <w:pPr>
              <w:spacing w:before="40" w:after="40" w:line="252" w:lineRule="auto"/>
            </w:pPr>
            <w:r>
              <w:rPr>
                <w:color w:val="1A1A1A"/>
                <w:sz w:val="16"/>
              </w:rPr>
              <w:t>Une liste, obtenue rapidement</w:t>
            </w:r>
          </w:p>
        </w:tc>
        <w:tc>
          <w:tcPr>
            <w:tcW w:w="4235" w:type="dxa"/>
          </w:tcPr>
          <w:p w14:paraId="68713353" w14:textId="77777777" w:rsidR="001C0A45" w:rsidRPr="00B03012" w:rsidRDefault="000229E3">
            <w:pPr>
              <w:spacing w:before="40" w:after="40" w:line="252" w:lineRule="auto"/>
              <w:rPr>
                <w:lang w:val="fr-FR"/>
              </w:rPr>
            </w:pPr>
            <w:r w:rsidRPr="00B03012">
              <w:rPr>
                <w:color w:val="1A1A1A"/>
                <w:sz w:val="16"/>
                <w:lang w:val="fr-FR"/>
              </w:rPr>
              <w:t>Long à obtenir. Les quatre ont cherché, hésité, révisé. Le silence a fait le travail, et il coûte du temps</w:t>
            </w:r>
          </w:p>
        </w:tc>
        <w:tc>
          <w:tcPr>
            <w:tcW w:w="1077" w:type="dxa"/>
          </w:tcPr>
          <w:p w14:paraId="59CADBEE" w14:textId="77777777" w:rsidR="001C0A45" w:rsidRDefault="000229E3">
            <w:pPr>
              <w:spacing w:before="40" w:after="40" w:line="252" w:lineRule="auto"/>
            </w:pPr>
            <w:r>
              <w:rPr>
                <w:b/>
                <w:color w:val="1A1A1A"/>
                <w:sz w:val="16"/>
              </w:rPr>
              <w:t>Conforme, mais coûteux</w:t>
            </w:r>
          </w:p>
        </w:tc>
      </w:tr>
      <w:tr w:rsidR="001C0A45" w14:paraId="683B6799" w14:textId="77777777">
        <w:trPr>
          <w:cantSplit/>
          <w:jc w:val="center"/>
        </w:trPr>
        <w:tc>
          <w:tcPr>
            <w:tcW w:w="1712" w:type="dxa"/>
          </w:tcPr>
          <w:p w14:paraId="5A088E57" w14:textId="77777777" w:rsidR="001C0A45" w:rsidRDefault="000229E3">
            <w:pPr>
              <w:spacing w:before="40" w:after="40" w:line="252" w:lineRule="auto"/>
            </w:pPr>
            <w:r>
              <w:rPr>
                <w:b/>
                <w:color w:val="1A1A1A"/>
                <w:sz w:val="16"/>
              </w:rPr>
              <w:t>Q5</w:t>
            </w:r>
            <w:r>
              <w:rPr>
                <w:color w:val="1A1A1A"/>
                <w:sz w:val="16"/>
              </w:rPr>
              <w:t xml:space="preserve"> Progression pédagogique</w:t>
            </w:r>
          </w:p>
        </w:tc>
        <w:tc>
          <w:tcPr>
            <w:tcW w:w="1991" w:type="dxa"/>
          </w:tcPr>
          <w:p w14:paraId="15497E2B" w14:textId="77777777" w:rsidR="001C0A45" w:rsidRPr="00B03012" w:rsidRDefault="000229E3">
            <w:pPr>
              <w:spacing w:before="40" w:after="40" w:line="252" w:lineRule="auto"/>
              <w:rPr>
                <w:lang w:val="fr-FR"/>
              </w:rPr>
            </w:pPr>
            <w:r w:rsidRPr="00B03012">
              <w:rPr>
                <w:color w:val="1A1A1A"/>
                <w:sz w:val="16"/>
                <w:lang w:val="fr-FR"/>
              </w:rPr>
              <w:t>Le point de friction principal du corpus</w:t>
            </w:r>
          </w:p>
        </w:tc>
        <w:tc>
          <w:tcPr>
            <w:tcW w:w="4235" w:type="dxa"/>
          </w:tcPr>
          <w:p w14:paraId="3F79F3F0" w14:textId="77777777" w:rsidR="001C0A45" w:rsidRPr="00B03012" w:rsidRDefault="000229E3">
            <w:pPr>
              <w:spacing w:before="40" w:after="40" w:line="252" w:lineRule="auto"/>
              <w:rPr>
                <w:lang w:val="fr-FR"/>
              </w:rPr>
            </w:pPr>
            <w:r w:rsidRPr="00B03012">
              <w:rPr>
                <w:color w:val="1A1A1A"/>
                <w:sz w:val="16"/>
                <w:lang w:val="fr-FR"/>
              </w:rPr>
              <w:t>Moins de matière que prévu. Les critiques sur l'ordre des enseignements sortent ailleurs, en Q6 et Q9</w:t>
            </w:r>
          </w:p>
        </w:tc>
        <w:tc>
          <w:tcPr>
            <w:tcW w:w="1077" w:type="dxa"/>
          </w:tcPr>
          <w:p w14:paraId="4490207E" w14:textId="77777777" w:rsidR="001C0A45" w:rsidRDefault="000229E3">
            <w:pPr>
              <w:spacing w:before="40" w:after="40" w:line="252" w:lineRule="auto"/>
            </w:pPr>
            <w:r>
              <w:rPr>
                <w:b/>
                <w:color w:val="1A1A1A"/>
                <w:sz w:val="16"/>
              </w:rPr>
              <w:t>En deçà</w:t>
            </w:r>
          </w:p>
        </w:tc>
      </w:tr>
      <w:tr w:rsidR="001C0A45" w14:paraId="5536E262" w14:textId="77777777">
        <w:trPr>
          <w:cantSplit/>
          <w:jc w:val="center"/>
        </w:trPr>
        <w:tc>
          <w:tcPr>
            <w:tcW w:w="1712" w:type="dxa"/>
          </w:tcPr>
          <w:p w14:paraId="4A025304" w14:textId="77777777" w:rsidR="001C0A45" w:rsidRPr="00B03012" w:rsidRDefault="000229E3">
            <w:pPr>
              <w:spacing w:before="40" w:after="40" w:line="252" w:lineRule="auto"/>
              <w:rPr>
                <w:lang w:val="fr-FR"/>
              </w:rPr>
            </w:pPr>
            <w:r w:rsidRPr="00B03012">
              <w:rPr>
                <w:b/>
                <w:color w:val="1A1A1A"/>
                <w:sz w:val="16"/>
                <w:lang w:val="fr-FR"/>
              </w:rPr>
              <w:t>Q6</w:t>
            </w:r>
            <w:r w:rsidRPr="00B03012">
              <w:rPr>
                <w:color w:val="1A1A1A"/>
                <w:sz w:val="16"/>
                <w:lang w:val="fr-FR"/>
              </w:rPr>
              <w:t xml:space="preserve"> Trois manques et priorité</w:t>
            </w:r>
          </w:p>
        </w:tc>
        <w:tc>
          <w:tcPr>
            <w:tcW w:w="1991" w:type="dxa"/>
          </w:tcPr>
          <w:p w14:paraId="563792A6" w14:textId="77777777" w:rsidR="001C0A45" w:rsidRPr="00B03012" w:rsidRDefault="000229E3">
            <w:pPr>
              <w:spacing w:before="40" w:after="40" w:line="252" w:lineRule="auto"/>
              <w:rPr>
                <w:lang w:val="fr-FR"/>
              </w:rPr>
            </w:pPr>
            <w:r w:rsidRPr="00B03012">
              <w:rPr>
                <w:color w:val="1A1A1A"/>
                <w:sz w:val="16"/>
                <w:lang w:val="fr-FR"/>
              </w:rPr>
              <w:t>Des demandes de contenus supplémentaires</w:t>
            </w:r>
          </w:p>
        </w:tc>
        <w:tc>
          <w:tcPr>
            <w:tcW w:w="4235" w:type="dxa"/>
          </w:tcPr>
          <w:p w14:paraId="2D01CE1C" w14:textId="77777777" w:rsidR="001C0A45" w:rsidRDefault="000229E3">
            <w:pPr>
              <w:spacing w:before="40" w:after="40" w:line="252" w:lineRule="auto"/>
            </w:pPr>
            <w:r w:rsidRPr="00B03012">
              <w:rPr>
                <w:color w:val="1A1A1A"/>
                <w:sz w:val="16"/>
                <w:lang w:val="fr-FR"/>
              </w:rPr>
              <w:t xml:space="preserve">Un refus explicite d'ajouter des heures, et une convergence sur un dispositif long. </w:t>
            </w:r>
            <w:r>
              <w:rPr>
                <w:color w:val="1A1A1A"/>
                <w:sz w:val="16"/>
              </w:rPr>
              <w:t>Le résultat le plus net du corpus</w:t>
            </w:r>
          </w:p>
        </w:tc>
        <w:tc>
          <w:tcPr>
            <w:tcW w:w="1077" w:type="dxa"/>
          </w:tcPr>
          <w:p w14:paraId="394CDFEA" w14:textId="77777777" w:rsidR="001C0A45" w:rsidRDefault="000229E3">
            <w:pPr>
              <w:spacing w:before="40" w:after="40" w:line="252" w:lineRule="auto"/>
            </w:pPr>
            <w:r>
              <w:rPr>
                <w:b/>
                <w:color w:val="1A1A1A"/>
                <w:sz w:val="16"/>
              </w:rPr>
              <w:t>Au-delà</w:t>
            </w:r>
          </w:p>
        </w:tc>
      </w:tr>
      <w:tr w:rsidR="001C0A45" w14:paraId="15418637" w14:textId="77777777">
        <w:trPr>
          <w:cantSplit/>
          <w:jc w:val="center"/>
        </w:trPr>
        <w:tc>
          <w:tcPr>
            <w:tcW w:w="1712" w:type="dxa"/>
          </w:tcPr>
          <w:p w14:paraId="3597A34B" w14:textId="77777777" w:rsidR="001C0A45" w:rsidRPr="00B03012" w:rsidRDefault="000229E3">
            <w:pPr>
              <w:spacing w:before="40" w:after="40" w:line="252" w:lineRule="auto"/>
              <w:rPr>
                <w:lang w:val="fr-FR"/>
              </w:rPr>
            </w:pPr>
            <w:r w:rsidRPr="00B03012">
              <w:rPr>
                <w:b/>
                <w:color w:val="1A1A1A"/>
                <w:sz w:val="16"/>
                <w:lang w:val="fr-FR"/>
              </w:rPr>
              <w:t>Q7</w:t>
            </w:r>
            <w:r w:rsidRPr="00B03012">
              <w:rPr>
                <w:color w:val="1A1A1A"/>
                <w:sz w:val="16"/>
                <w:lang w:val="fr-FR"/>
              </w:rPr>
              <w:t xml:space="preserve"> Trois usages à cinq ans</w:t>
            </w:r>
          </w:p>
        </w:tc>
        <w:tc>
          <w:tcPr>
            <w:tcW w:w="1991" w:type="dxa"/>
          </w:tcPr>
          <w:p w14:paraId="156037FC" w14:textId="77777777" w:rsidR="001C0A45" w:rsidRPr="00B03012" w:rsidRDefault="000229E3">
            <w:pPr>
              <w:spacing w:before="40" w:after="40" w:line="252" w:lineRule="auto"/>
              <w:rPr>
                <w:lang w:val="fr-FR"/>
              </w:rPr>
            </w:pPr>
            <w:r w:rsidRPr="00B03012">
              <w:rPr>
                <w:color w:val="1A1A1A"/>
                <w:sz w:val="16"/>
                <w:lang w:val="fr-FR"/>
              </w:rPr>
              <w:t>Une question de réserve, pour finir</w:t>
            </w:r>
          </w:p>
        </w:tc>
        <w:tc>
          <w:tcPr>
            <w:tcW w:w="4235" w:type="dxa"/>
          </w:tcPr>
          <w:p w14:paraId="275079D1" w14:textId="77777777" w:rsidR="001C0A45" w:rsidRPr="00B03012" w:rsidRDefault="000229E3">
            <w:pPr>
              <w:spacing w:before="40" w:after="40" w:line="252" w:lineRule="auto"/>
              <w:rPr>
                <w:lang w:val="fr-FR"/>
              </w:rPr>
            </w:pPr>
            <w:r w:rsidRPr="00B03012">
              <w:rPr>
                <w:color w:val="1A1A1A"/>
                <w:sz w:val="16"/>
                <w:lang w:val="fr-FR"/>
              </w:rPr>
              <w:t>Une donnée centrale : l'IA citée spontanément et en tête par trois interviewés sur quatre, absente chez le quatrième</w:t>
            </w:r>
          </w:p>
        </w:tc>
        <w:tc>
          <w:tcPr>
            <w:tcW w:w="1077" w:type="dxa"/>
          </w:tcPr>
          <w:p w14:paraId="555E1467" w14:textId="77777777" w:rsidR="001C0A45" w:rsidRDefault="000229E3">
            <w:pPr>
              <w:spacing w:before="40" w:after="40" w:line="252" w:lineRule="auto"/>
            </w:pPr>
            <w:r>
              <w:rPr>
                <w:b/>
                <w:color w:val="1A1A1A"/>
                <w:sz w:val="16"/>
              </w:rPr>
              <w:t>Au-delà</w:t>
            </w:r>
          </w:p>
        </w:tc>
      </w:tr>
      <w:tr w:rsidR="001C0A45" w14:paraId="5E17A1E6" w14:textId="77777777">
        <w:trPr>
          <w:cantSplit/>
          <w:jc w:val="center"/>
        </w:trPr>
        <w:tc>
          <w:tcPr>
            <w:tcW w:w="1712" w:type="dxa"/>
          </w:tcPr>
          <w:p w14:paraId="0DC6BACF" w14:textId="77777777" w:rsidR="001C0A45" w:rsidRDefault="000229E3">
            <w:pPr>
              <w:spacing w:before="40" w:after="40" w:line="252" w:lineRule="auto"/>
            </w:pPr>
            <w:r>
              <w:rPr>
                <w:b/>
                <w:color w:val="1A1A1A"/>
                <w:sz w:val="16"/>
              </w:rPr>
              <w:t>Q8</w:t>
            </w:r>
            <w:r>
              <w:rPr>
                <w:color w:val="1A1A1A"/>
                <w:sz w:val="16"/>
              </w:rPr>
              <w:t xml:space="preserve"> Une bonne formation</w:t>
            </w:r>
          </w:p>
        </w:tc>
        <w:tc>
          <w:tcPr>
            <w:tcW w:w="1991" w:type="dxa"/>
          </w:tcPr>
          <w:p w14:paraId="1BF94DF9" w14:textId="77777777" w:rsidR="001C0A45" w:rsidRDefault="000229E3">
            <w:pPr>
              <w:spacing w:before="40" w:after="40" w:line="252" w:lineRule="auto"/>
            </w:pPr>
            <w:r>
              <w:rPr>
                <w:color w:val="1A1A1A"/>
                <w:sz w:val="16"/>
              </w:rPr>
              <w:t>Une formalité de clôture</w:t>
            </w:r>
          </w:p>
        </w:tc>
        <w:tc>
          <w:tcPr>
            <w:tcW w:w="4235" w:type="dxa"/>
          </w:tcPr>
          <w:p w14:paraId="46311AD4" w14:textId="77777777" w:rsidR="001C0A45" w:rsidRPr="00B03012" w:rsidRDefault="000229E3">
            <w:pPr>
              <w:spacing w:before="40" w:after="40" w:line="252" w:lineRule="auto"/>
              <w:rPr>
                <w:lang w:val="fr-FR"/>
              </w:rPr>
            </w:pPr>
            <w:r w:rsidRPr="00B03012">
              <w:rPr>
                <w:color w:val="1A1A1A"/>
                <w:sz w:val="16"/>
                <w:lang w:val="fr-FR"/>
              </w:rPr>
              <w:t>Quatre définitions courtes et convergentes, qui valident après coup les manques cités plus haut</w:t>
            </w:r>
          </w:p>
        </w:tc>
        <w:tc>
          <w:tcPr>
            <w:tcW w:w="1077" w:type="dxa"/>
          </w:tcPr>
          <w:p w14:paraId="64DF1AE5" w14:textId="77777777" w:rsidR="001C0A45" w:rsidRDefault="000229E3">
            <w:pPr>
              <w:spacing w:before="40" w:after="40" w:line="252" w:lineRule="auto"/>
            </w:pPr>
            <w:r>
              <w:rPr>
                <w:b/>
                <w:color w:val="1A1A1A"/>
                <w:sz w:val="16"/>
              </w:rPr>
              <w:t>Au-delà</w:t>
            </w:r>
          </w:p>
        </w:tc>
      </w:tr>
      <w:tr w:rsidR="001C0A45" w14:paraId="75F41232" w14:textId="77777777">
        <w:trPr>
          <w:cantSplit/>
          <w:jc w:val="center"/>
        </w:trPr>
        <w:tc>
          <w:tcPr>
            <w:tcW w:w="1712" w:type="dxa"/>
          </w:tcPr>
          <w:p w14:paraId="4BAAE52C" w14:textId="77777777" w:rsidR="001C0A45" w:rsidRDefault="000229E3">
            <w:pPr>
              <w:spacing w:before="40" w:after="40" w:line="252" w:lineRule="auto"/>
            </w:pPr>
            <w:r>
              <w:rPr>
                <w:b/>
                <w:color w:val="1A1A1A"/>
                <w:sz w:val="16"/>
              </w:rPr>
              <w:t>Q9</w:t>
            </w:r>
            <w:r>
              <w:rPr>
                <w:color w:val="1A1A1A"/>
                <w:sz w:val="16"/>
              </w:rPr>
              <w:t xml:space="preserve"> Ajout libre</w:t>
            </w:r>
          </w:p>
        </w:tc>
        <w:tc>
          <w:tcPr>
            <w:tcW w:w="1991" w:type="dxa"/>
          </w:tcPr>
          <w:p w14:paraId="7626A30C" w14:textId="77777777" w:rsidR="001C0A45" w:rsidRDefault="000229E3">
            <w:pPr>
              <w:spacing w:before="40" w:after="40" w:line="252" w:lineRule="auto"/>
            </w:pPr>
            <w:r>
              <w:rPr>
                <w:color w:val="1A1A1A"/>
                <w:sz w:val="16"/>
              </w:rPr>
              <w:t>Un remerciement</w:t>
            </w:r>
          </w:p>
        </w:tc>
        <w:tc>
          <w:tcPr>
            <w:tcW w:w="4235" w:type="dxa"/>
          </w:tcPr>
          <w:p w14:paraId="4349E9F0" w14:textId="77777777" w:rsidR="001C0A45" w:rsidRPr="00B03012" w:rsidRDefault="000229E3">
            <w:pPr>
              <w:spacing w:before="40" w:after="40" w:line="252" w:lineRule="auto"/>
              <w:rPr>
                <w:lang w:val="fr-FR"/>
              </w:rPr>
            </w:pPr>
            <w:r w:rsidRPr="00B03012">
              <w:rPr>
                <w:color w:val="1A1A1A"/>
                <w:sz w:val="16"/>
                <w:lang w:val="fr-FR"/>
              </w:rPr>
              <w:t>Le moment le plus productif des quatre entretiens : chacun y analyse la relation d'enquête elle-même</w:t>
            </w:r>
          </w:p>
        </w:tc>
        <w:tc>
          <w:tcPr>
            <w:tcW w:w="1077" w:type="dxa"/>
          </w:tcPr>
          <w:p w14:paraId="05A0694B" w14:textId="77777777" w:rsidR="001C0A45" w:rsidRDefault="000229E3">
            <w:pPr>
              <w:spacing w:before="40" w:after="40" w:line="252" w:lineRule="auto"/>
            </w:pPr>
            <w:r>
              <w:rPr>
                <w:b/>
                <w:color w:val="1A1A1A"/>
                <w:sz w:val="16"/>
              </w:rPr>
              <w:t>Au-delà</w:t>
            </w:r>
          </w:p>
        </w:tc>
      </w:tr>
    </w:tbl>
    <w:p w14:paraId="2F6B11F5" w14:textId="77777777" w:rsidR="001C0A45" w:rsidRDefault="001C0A45">
      <w:pPr>
        <w:spacing w:after="40"/>
      </w:pPr>
    </w:p>
    <w:p w14:paraId="399CBF58" w14:textId="77777777" w:rsidR="001C0A45" w:rsidRDefault="000229E3">
      <w:pPr>
        <w:pStyle w:val="Heading2"/>
        <w:spacing w:before="240" w:after="60"/>
      </w:pPr>
      <w:bookmarkStart w:id="80" w:name="_Toc238166807"/>
      <w:bookmarkStart w:id="81" w:name="_Toc239666737"/>
      <w:r>
        <w:rPr>
          <w:rFonts w:ascii="Arial" w:eastAsia="Arial" w:hAnsi="Arial"/>
          <w:color w:val="1F3864"/>
          <w:sz w:val="24"/>
        </w:rPr>
        <w:t>Deux enseignements</w:t>
      </w:r>
      <w:bookmarkEnd w:id="80"/>
      <w:bookmarkEnd w:id="81"/>
    </w:p>
    <w:p w14:paraId="4D65568E" w14:textId="0382EBB8" w:rsidR="001C0A45" w:rsidRPr="00B03012" w:rsidRDefault="000229E3" w:rsidP="00626347">
      <w:pPr>
        <w:spacing w:after="100" w:line="259" w:lineRule="auto"/>
        <w:jc w:val="both"/>
        <w:rPr>
          <w:lang w:val="fr-FR"/>
        </w:rPr>
      </w:pPr>
      <w:r w:rsidRPr="00B03012">
        <w:rPr>
          <w:b/>
          <w:color w:val="1A1A1A"/>
          <w:lang w:val="fr-FR"/>
        </w:rPr>
        <w:t>Les questions les plus rentables ne sont pas celles que je croyais.</w:t>
      </w:r>
      <w:r w:rsidRPr="00B03012">
        <w:rPr>
          <w:color w:val="1A1A1A"/>
          <w:lang w:val="fr-FR"/>
        </w:rPr>
        <w:t xml:space="preserve"> La question d'ouverture et la question de clôture, toutes deux tenues pour des formalités, ont donné le plus. La question centrale du guide selon moi</w:t>
      </w:r>
      <w:r w:rsidR="00962658">
        <w:rPr>
          <w:color w:val="1A1A1A"/>
          <w:lang w:val="fr-FR"/>
        </w:rPr>
        <w:t xml:space="preserve">, </w:t>
      </w:r>
      <w:r w:rsidRPr="00B03012">
        <w:rPr>
          <w:color w:val="1A1A1A"/>
          <w:lang w:val="fr-FR"/>
        </w:rPr>
        <w:t>la progression pédagogique</w:t>
      </w:r>
      <w:r w:rsidR="00962658">
        <w:rPr>
          <w:color w:val="1A1A1A"/>
          <w:lang w:val="fr-FR"/>
        </w:rPr>
        <w:t xml:space="preserve">, </w:t>
      </w:r>
      <w:r w:rsidRPr="00B03012">
        <w:rPr>
          <w:color w:val="1A1A1A"/>
          <w:lang w:val="fr-FR"/>
        </w:rPr>
        <w:t>a donné le moins.</w:t>
      </w:r>
    </w:p>
    <w:p w14:paraId="43B65948" w14:textId="77777777" w:rsidR="001C0A45" w:rsidRPr="00B03012" w:rsidRDefault="000229E3" w:rsidP="00626347">
      <w:pPr>
        <w:spacing w:after="100" w:line="259" w:lineRule="auto"/>
        <w:jc w:val="both"/>
        <w:rPr>
          <w:lang w:val="fr-FR"/>
        </w:rPr>
      </w:pPr>
      <w:r w:rsidRPr="00B03012">
        <w:rPr>
          <w:b/>
          <w:color w:val="1A1A1A"/>
          <w:lang w:val="fr-FR"/>
        </w:rPr>
        <w:t>Une question mal placée ne produit pas de silence : elle produit un déplacement.</w:t>
      </w:r>
      <w:r w:rsidRPr="00B03012">
        <w:rPr>
          <w:color w:val="1A1A1A"/>
          <w:lang w:val="fr-FR"/>
        </w:rPr>
        <w:t xml:space="preserve"> La matière attendue en Q5 n'a pas disparu. Elle est sortie en Q6 et en Q9, c'est-à-dire au moment où un exemple concret l'a rendue dicible. Ce n'est donc pas la question qui était mauvaise, c'est sa place dans l'entonnoir.</w:t>
      </w:r>
    </w:p>
    <w:p w14:paraId="458BF4E0" w14:textId="2EC76AB9" w:rsidR="001C0A45" w:rsidRPr="00B03012" w:rsidRDefault="000229E3">
      <w:pPr>
        <w:pStyle w:val="Heading1"/>
        <w:pageBreakBefore/>
        <w:pBdr>
          <w:bottom w:val="single" w:sz="8" w:space="4" w:color="1F3864"/>
        </w:pBdr>
        <w:spacing w:before="80" w:after="200"/>
        <w:rPr>
          <w:lang w:val="fr-FR"/>
        </w:rPr>
      </w:pPr>
      <w:bookmarkStart w:id="82" w:name="_Toc238166808"/>
      <w:bookmarkStart w:id="83" w:name="_Toc239666738"/>
      <w:r w:rsidRPr="00B03012">
        <w:rPr>
          <w:rFonts w:ascii="Arial" w:eastAsia="Arial" w:hAnsi="Arial"/>
          <w:color w:val="1F3864"/>
          <w:sz w:val="30"/>
          <w:lang w:val="fr-FR"/>
        </w:rPr>
        <w:lastRenderedPageBreak/>
        <w:t>Annexe 3</w:t>
      </w:r>
      <w:r w:rsidR="00962658">
        <w:rPr>
          <w:rFonts w:ascii="Arial" w:eastAsia="Arial" w:hAnsi="Arial"/>
          <w:color w:val="1F3864"/>
          <w:sz w:val="30"/>
          <w:lang w:val="fr-FR"/>
        </w:rPr>
        <w:t xml:space="preserve">, </w:t>
      </w:r>
      <w:r w:rsidRPr="00B03012">
        <w:rPr>
          <w:rFonts w:ascii="Arial" w:eastAsia="Arial" w:hAnsi="Arial"/>
          <w:color w:val="1F3864"/>
          <w:sz w:val="30"/>
          <w:lang w:val="fr-FR"/>
        </w:rPr>
        <w:t>Grille de codification</w:t>
      </w:r>
      <w:bookmarkEnd w:id="82"/>
      <w:bookmarkEnd w:id="83"/>
    </w:p>
    <w:p w14:paraId="253E076C" w14:textId="0EE75665" w:rsidR="001C0A45" w:rsidRPr="00B03012" w:rsidRDefault="000229E3" w:rsidP="00626347">
      <w:pPr>
        <w:spacing w:after="100" w:line="259" w:lineRule="auto"/>
        <w:jc w:val="both"/>
        <w:rPr>
          <w:lang w:val="fr-FR"/>
        </w:rPr>
      </w:pPr>
      <w:r w:rsidRPr="00B03012">
        <w:rPr>
          <w:color w:val="1A1A1A"/>
          <w:lang w:val="fr-FR"/>
        </w:rPr>
        <w:t xml:space="preserve">Unité de codage : le </w:t>
      </w:r>
      <w:r w:rsidRPr="00B03012">
        <w:rPr>
          <w:b/>
          <w:color w:val="1A1A1A"/>
          <w:lang w:val="fr-FR"/>
        </w:rPr>
        <w:t>tour de parole</w:t>
      </w:r>
      <w:r w:rsidRPr="00B03012">
        <w:rPr>
          <w:color w:val="1A1A1A"/>
          <w:lang w:val="fr-FR"/>
        </w:rPr>
        <w:t>. La grille comporte deux séries de codes</w:t>
      </w:r>
      <w:r w:rsidR="00962658">
        <w:rPr>
          <w:color w:val="1A1A1A"/>
          <w:lang w:val="fr-FR"/>
        </w:rPr>
        <w:t xml:space="preserve">, </w:t>
      </w:r>
      <w:r w:rsidRPr="00B03012">
        <w:rPr>
          <w:color w:val="1A1A1A"/>
          <w:lang w:val="fr-FR"/>
        </w:rPr>
        <w:t xml:space="preserve">ceux établis </w:t>
      </w:r>
      <w:r w:rsidRPr="00B03012">
        <w:rPr>
          <w:i/>
          <w:color w:val="1A1A1A"/>
          <w:lang w:val="fr-FR"/>
        </w:rPr>
        <w:t>a priori</w:t>
      </w:r>
      <w:r w:rsidRPr="00B03012">
        <w:rPr>
          <w:color w:val="1A1A1A"/>
          <w:lang w:val="fr-FR"/>
        </w:rPr>
        <w:t xml:space="preserve"> depuis les axes du guide, et ceux </w:t>
      </w:r>
      <w:r w:rsidRPr="00B03012">
        <w:rPr>
          <w:b/>
          <w:color w:val="1A1A1A"/>
          <w:lang w:val="fr-FR"/>
        </w:rPr>
        <w:t>émergents</w:t>
      </w:r>
      <w:r w:rsidRPr="00B03012">
        <w:rPr>
          <w:color w:val="1A1A1A"/>
          <w:lang w:val="fr-FR"/>
        </w:rPr>
        <w:t>, ouverts au fil de la lecture pour tout ce qui n'entrait dans aucune case existante. Aucun passage n'a été forcé dans un code existant.</w:t>
      </w:r>
    </w:p>
    <w:p w14:paraId="57AF901A" w14:textId="77777777" w:rsidR="001C0A45" w:rsidRPr="00B03012" w:rsidRDefault="000229E3">
      <w:pPr>
        <w:pStyle w:val="Heading2"/>
        <w:spacing w:before="240" w:after="60"/>
        <w:rPr>
          <w:lang w:val="fr-FR"/>
        </w:rPr>
      </w:pPr>
      <w:bookmarkStart w:id="84" w:name="_Toc238166809"/>
      <w:bookmarkStart w:id="85" w:name="_Toc239666739"/>
      <w:r w:rsidRPr="00B03012">
        <w:rPr>
          <w:rFonts w:ascii="Arial" w:eastAsia="Arial" w:hAnsi="Arial"/>
          <w:color w:val="1F3864"/>
          <w:sz w:val="24"/>
          <w:lang w:val="fr-FR"/>
        </w:rPr>
        <w:t>Codes établis a priori</w:t>
      </w:r>
      <w:bookmarkEnd w:id="84"/>
      <w:bookmarkEnd w:id="85"/>
    </w:p>
    <w:tbl>
      <w:tblPr>
        <w:tblStyle w:val="TableGrid"/>
        <w:tblW w:w="0" w:type="auto"/>
        <w:jc w:val="center"/>
        <w:tblLayout w:type="fixed"/>
        <w:tblLook w:val="04A0" w:firstRow="1" w:lastRow="0" w:firstColumn="1" w:lastColumn="0" w:noHBand="0" w:noVBand="1"/>
      </w:tblPr>
      <w:tblGrid>
        <w:gridCol w:w="1769"/>
        <w:gridCol w:w="5249"/>
        <w:gridCol w:w="1996"/>
      </w:tblGrid>
      <w:tr w:rsidR="001C0A45" w14:paraId="4FD340A7" w14:textId="77777777">
        <w:trPr>
          <w:cantSplit/>
          <w:tblHeader/>
          <w:jc w:val="center"/>
        </w:trPr>
        <w:tc>
          <w:tcPr>
            <w:tcW w:w="1769" w:type="dxa"/>
            <w:shd w:val="clear" w:color="auto" w:fill="F2F4F7"/>
          </w:tcPr>
          <w:p w14:paraId="0538156F" w14:textId="77777777" w:rsidR="001C0A45" w:rsidRDefault="000229E3">
            <w:pPr>
              <w:spacing w:before="60" w:after="60" w:line="252" w:lineRule="auto"/>
            </w:pPr>
            <w:r>
              <w:rPr>
                <w:b/>
                <w:color w:val="1F3864"/>
                <w:sz w:val="16"/>
              </w:rPr>
              <w:t>Code</w:t>
            </w:r>
          </w:p>
        </w:tc>
        <w:tc>
          <w:tcPr>
            <w:tcW w:w="5249" w:type="dxa"/>
            <w:shd w:val="clear" w:color="auto" w:fill="F2F4F7"/>
          </w:tcPr>
          <w:p w14:paraId="539AEA96" w14:textId="77777777" w:rsidR="001C0A45" w:rsidRDefault="000229E3">
            <w:pPr>
              <w:spacing w:before="60" w:after="60" w:line="252" w:lineRule="auto"/>
            </w:pPr>
            <w:r>
              <w:rPr>
                <w:b/>
                <w:color w:val="1F3864"/>
                <w:sz w:val="16"/>
              </w:rPr>
              <w:t>Ce qu'il repère</w:t>
            </w:r>
          </w:p>
        </w:tc>
        <w:tc>
          <w:tcPr>
            <w:tcW w:w="1996" w:type="dxa"/>
            <w:shd w:val="clear" w:color="auto" w:fill="F2F4F7"/>
          </w:tcPr>
          <w:p w14:paraId="79265D39" w14:textId="77777777" w:rsidR="001C0A45" w:rsidRDefault="000229E3">
            <w:pPr>
              <w:spacing w:before="60" w:after="60" w:line="252" w:lineRule="auto"/>
            </w:pPr>
            <w:r>
              <w:rPr>
                <w:b/>
                <w:color w:val="1F3864"/>
                <w:sz w:val="16"/>
              </w:rPr>
              <w:t>Origine dans le guide</w:t>
            </w:r>
          </w:p>
        </w:tc>
      </w:tr>
      <w:tr w:rsidR="001C0A45" w14:paraId="7B64B94F" w14:textId="77777777">
        <w:trPr>
          <w:cantSplit/>
          <w:jc w:val="center"/>
        </w:trPr>
        <w:tc>
          <w:tcPr>
            <w:tcW w:w="1769" w:type="dxa"/>
          </w:tcPr>
          <w:p w14:paraId="766424B3" w14:textId="77777777" w:rsidR="001C0A45" w:rsidRDefault="000229E3">
            <w:pPr>
              <w:spacing w:before="40" w:after="40" w:line="252" w:lineRule="auto"/>
            </w:pPr>
            <w:r>
              <w:rPr>
                <w:b/>
                <w:color w:val="1A1A1A"/>
                <w:sz w:val="16"/>
              </w:rPr>
              <w:t>PARC</w:t>
            </w:r>
          </w:p>
        </w:tc>
        <w:tc>
          <w:tcPr>
            <w:tcW w:w="5249" w:type="dxa"/>
          </w:tcPr>
          <w:p w14:paraId="7AE0E5A7" w14:textId="77777777" w:rsidR="001C0A45" w:rsidRPr="00B03012" w:rsidRDefault="000229E3">
            <w:pPr>
              <w:spacing w:before="40" w:after="40" w:line="252" w:lineRule="auto"/>
              <w:rPr>
                <w:lang w:val="fr-FR"/>
              </w:rPr>
            </w:pPr>
            <w:r w:rsidRPr="00B03012">
              <w:rPr>
                <w:color w:val="1A1A1A"/>
                <w:sz w:val="16"/>
                <w:lang w:val="fr-FR"/>
              </w:rPr>
              <w:t>Étapes marquantes, bascules du parcours</w:t>
            </w:r>
          </w:p>
        </w:tc>
        <w:tc>
          <w:tcPr>
            <w:tcW w:w="1996" w:type="dxa"/>
          </w:tcPr>
          <w:p w14:paraId="20D736F9" w14:textId="77777777" w:rsidR="001C0A45" w:rsidRDefault="000229E3">
            <w:pPr>
              <w:spacing w:before="40" w:after="40" w:line="252" w:lineRule="auto"/>
            </w:pPr>
            <w:r>
              <w:rPr>
                <w:color w:val="1A1A1A"/>
                <w:sz w:val="16"/>
              </w:rPr>
              <w:t>Q1</w:t>
            </w:r>
          </w:p>
        </w:tc>
      </w:tr>
      <w:tr w:rsidR="001C0A45" w14:paraId="6896FABA" w14:textId="77777777">
        <w:trPr>
          <w:cantSplit/>
          <w:jc w:val="center"/>
        </w:trPr>
        <w:tc>
          <w:tcPr>
            <w:tcW w:w="1769" w:type="dxa"/>
          </w:tcPr>
          <w:p w14:paraId="6225F725" w14:textId="77777777" w:rsidR="001C0A45" w:rsidRDefault="000229E3">
            <w:pPr>
              <w:spacing w:before="40" w:after="40" w:line="252" w:lineRule="auto"/>
            </w:pPr>
            <w:r>
              <w:rPr>
                <w:b/>
                <w:color w:val="1A1A1A"/>
                <w:sz w:val="16"/>
              </w:rPr>
              <w:t>UTIL</w:t>
            </w:r>
          </w:p>
        </w:tc>
        <w:tc>
          <w:tcPr>
            <w:tcW w:w="5249" w:type="dxa"/>
          </w:tcPr>
          <w:p w14:paraId="65873290" w14:textId="77777777" w:rsidR="001C0A45" w:rsidRPr="00B03012" w:rsidRDefault="000229E3">
            <w:pPr>
              <w:spacing w:before="40" w:after="40" w:line="252" w:lineRule="auto"/>
              <w:rPr>
                <w:lang w:val="fr-FR"/>
              </w:rPr>
            </w:pPr>
            <w:r w:rsidRPr="00B03012">
              <w:rPr>
                <w:color w:val="1A1A1A"/>
                <w:sz w:val="16"/>
                <w:lang w:val="fr-FR"/>
              </w:rPr>
              <w:t>Ce qui sert en entreprise, avec situation à l'appui</w:t>
            </w:r>
          </w:p>
        </w:tc>
        <w:tc>
          <w:tcPr>
            <w:tcW w:w="1996" w:type="dxa"/>
          </w:tcPr>
          <w:p w14:paraId="0EAB9C47" w14:textId="77777777" w:rsidR="001C0A45" w:rsidRDefault="000229E3">
            <w:pPr>
              <w:spacing w:before="40" w:after="40" w:line="252" w:lineRule="auto"/>
            </w:pPr>
            <w:r>
              <w:rPr>
                <w:color w:val="1A1A1A"/>
                <w:sz w:val="16"/>
              </w:rPr>
              <w:t>Q3</w:t>
            </w:r>
          </w:p>
        </w:tc>
      </w:tr>
      <w:tr w:rsidR="001C0A45" w14:paraId="556EEBF7" w14:textId="77777777">
        <w:trPr>
          <w:cantSplit/>
          <w:jc w:val="center"/>
        </w:trPr>
        <w:tc>
          <w:tcPr>
            <w:tcW w:w="1769" w:type="dxa"/>
          </w:tcPr>
          <w:p w14:paraId="031D8E7C" w14:textId="77777777" w:rsidR="001C0A45" w:rsidRDefault="000229E3">
            <w:pPr>
              <w:spacing w:before="40" w:after="40" w:line="252" w:lineRule="auto"/>
            </w:pPr>
            <w:r>
              <w:rPr>
                <w:b/>
                <w:color w:val="1A1A1A"/>
                <w:sz w:val="16"/>
              </w:rPr>
              <w:t>AUTO</w:t>
            </w:r>
          </w:p>
        </w:tc>
        <w:tc>
          <w:tcPr>
            <w:tcW w:w="5249" w:type="dxa"/>
          </w:tcPr>
          <w:p w14:paraId="1FEFE784" w14:textId="77777777" w:rsidR="001C0A45" w:rsidRPr="00B03012" w:rsidRDefault="000229E3">
            <w:pPr>
              <w:spacing w:before="40" w:after="40" w:line="252" w:lineRule="auto"/>
              <w:rPr>
                <w:lang w:val="fr-FR"/>
              </w:rPr>
            </w:pPr>
            <w:r w:rsidRPr="00B03012">
              <w:rPr>
                <w:color w:val="1A1A1A"/>
                <w:sz w:val="16"/>
                <w:lang w:val="fr-FR"/>
              </w:rPr>
              <w:t>Ce qui a été appris seul, hors formation</w:t>
            </w:r>
          </w:p>
        </w:tc>
        <w:tc>
          <w:tcPr>
            <w:tcW w:w="1996" w:type="dxa"/>
          </w:tcPr>
          <w:p w14:paraId="51917CD6" w14:textId="77777777" w:rsidR="001C0A45" w:rsidRDefault="000229E3">
            <w:pPr>
              <w:spacing w:before="40" w:after="40" w:line="252" w:lineRule="auto"/>
            </w:pPr>
            <w:r>
              <w:rPr>
                <w:color w:val="1A1A1A"/>
                <w:sz w:val="16"/>
              </w:rPr>
              <w:t>Q3, relance</w:t>
            </w:r>
          </w:p>
        </w:tc>
      </w:tr>
      <w:tr w:rsidR="001C0A45" w14:paraId="3746FC26" w14:textId="77777777">
        <w:trPr>
          <w:cantSplit/>
          <w:jc w:val="center"/>
        </w:trPr>
        <w:tc>
          <w:tcPr>
            <w:tcW w:w="1769" w:type="dxa"/>
          </w:tcPr>
          <w:p w14:paraId="1B5F54D9" w14:textId="77777777" w:rsidR="001C0A45" w:rsidRDefault="000229E3">
            <w:pPr>
              <w:spacing w:before="40" w:after="40" w:line="252" w:lineRule="auto"/>
            </w:pPr>
            <w:r>
              <w:rPr>
                <w:b/>
                <w:color w:val="1A1A1A"/>
                <w:sz w:val="16"/>
              </w:rPr>
              <w:t>SUFF</w:t>
            </w:r>
          </w:p>
        </w:tc>
        <w:tc>
          <w:tcPr>
            <w:tcW w:w="5249" w:type="dxa"/>
          </w:tcPr>
          <w:p w14:paraId="3346D4CF" w14:textId="77777777" w:rsidR="001C0A45" w:rsidRDefault="000229E3">
            <w:pPr>
              <w:spacing w:before="40" w:after="40" w:line="252" w:lineRule="auto"/>
            </w:pPr>
            <w:r>
              <w:rPr>
                <w:color w:val="1A1A1A"/>
                <w:sz w:val="16"/>
              </w:rPr>
              <w:t>Contenus jugés suffisamment approfondis</w:t>
            </w:r>
          </w:p>
        </w:tc>
        <w:tc>
          <w:tcPr>
            <w:tcW w:w="1996" w:type="dxa"/>
          </w:tcPr>
          <w:p w14:paraId="3F5EEA15" w14:textId="77777777" w:rsidR="001C0A45" w:rsidRDefault="000229E3">
            <w:pPr>
              <w:spacing w:before="40" w:after="40" w:line="252" w:lineRule="auto"/>
            </w:pPr>
            <w:r>
              <w:rPr>
                <w:color w:val="1A1A1A"/>
                <w:sz w:val="16"/>
              </w:rPr>
              <w:t>Q4</w:t>
            </w:r>
          </w:p>
        </w:tc>
      </w:tr>
      <w:tr w:rsidR="001C0A45" w14:paraId="27480E78" w14:textId="77777777">
        <w:trPr>
          <w:cantSplit/>
          <w:jc w:val="center"/>
        </w:trPr>
        <w:tc>
          <w:tcPr>
            <w:tcW w:w="1769" w:type="dxa"/>
          </w:tcPr>
          <w:p w14:paraId="39441373" w14:textId="77777777" w:rsidR="001C0A45" w:rsidRDefault="000229E3">
            <w:pPr>
              <w:spacing w:before="40" w:after="40" w:line="252" w:lineRule="auto"/>
            </w:pPr>
            <w:r>
              <w:rPr>
                <w:b/>
                <w:color w:val="1A1A1A"/>
                <w:sz w:val="16"/>
              </w:rPr>
              <w:t>MANQ</w:t>
            </w:r>
          </w:p>
        </w:tc>
        <w:tc>
          <w:tcPr>
            <w:tcW w:w="5249" w:type="dxa"/>
          </w:tcPr>
          <w:p w14:paraId="03AAEDDC" w14:textId="77777777" w:rsidR="001C0A45" w:rsidRPr="00B03012" w:rsidRDefault="000229E3">
            <w:pPr>
              <w:spacing w:before="40" w:after="40" w:line="252" w:lineRule="auto"/>
              <w:rPr>
                <w:lang w:val="fr-FR"/>
              </w:rPr>
            </w:pPr>
            <w:r w:rsidRPr="00B03012">
              <w:rPr>
                <w:color w:val="1A1A1A"/>
                <w:sz w:val="16"/>
                <w:lang w:val="fr-FR"/>
              </w:rPr>
              <w:t>Contenus à approfondir, manques ressentis en situation</w:t>
            </w:r>
          </w:p>
        </w:tc>
        <w:tc>
          <w:tcPr>
            <w:tcW w:w="1996" w:type="dxa"/>
          </w:tcPr>
          <w:p w14:paraId="4F73C48C" w14:textId="77777777" w:rsidR="001C0A45" w:rsidRDefault="000229E3">
            <w:pPr>
              <w:spacing w:before="40" w:after="40" w:line="252" w:lineRule="auto"/>
            </w:pPr>
            <w:r>
              <w:rPr>
                <w:color w:val="1A1A1A"/>
                <w:sz w:val="16"/>
              </w:rPr>
              <w:t>Q6</w:t>
            </w:r>
          </w:p>
        </w:tc>
      </w:tr>
      <w:tr w:rsidR="001C0A45" w14:paraId="63E4353F" w14:textId="77777777">
        <w:trPr>
          <w:cantSplit/>
          <w:jc w:val="center"/>
        </w:trPr>
        <w:tc>
          <w:tcPr>
            <w:tcW w:w="1769" w:type="dxa"/>
          </w:tcPr>
          <w:p w14:paraId="125FE2BF" w14:textId="77777777" w:rsidR="001C0A45" w:rsidRDefault="000229E3">
            <w:pPr>
              <w:spacing w:before="40" w:after="40" w:line="252" w:lineRule="auto"/>
            </w:pPr>
            <w:r>
              <w:rPr>
                <w:b/>
                <w:color w:val="1A1A1A"/>
                <w:sz w:val="16"/>
              </w:rPr>
              <w:t>PROG</w:t>
            </w:r>
          </w:p>
        </w:tc>
        <w:tc>
          <w:tcPr>
            <w:tcW w:w="5249" w:type="dxa"/>
          </w:tcPr>
          <w:p w14:paraId="038A6200" w14:textId="77777777" w:rsidR="001C0A45" w:rsidRPr="00B03012" w:rsidRDefault="000229E3">
            <w:pPr>
              <w:spacing w:before="40" w:after="40" w:line="252" w:lineRule="auto"/>
              <w:rPr>
                <w:lang w:val="fr-FR"/>
              </w:rPr>
            </w:pPr>
            <w:r w:rsidRPr="00B03012">
              <w:rPr>
                <w:color w:val="1A1A1A"/>
                <w:sz w:val="16"/>
                <w:lang w:val="fr-FR"/>
              </w:rPr>
              <w:t>Progression pédagogique, ordre, articulation cours-entreprise</w:t>
            </w:r>
          </w:p>
        </w:tc>
        <w:tc>
          <w:tcPr>
            <w:tcW w:w="1996" w:type="dxa"/>
          </w:tcPr>
          <w:p w14:paraId="6EDE5EB5" w14:textId="77777777" w:rsidR="001C0A45" w:rsidRDefault="000229E3">
            <w:pPr>
              <w:spacing w:before="40" w:after="40" w:line="252" w:lineRule="auto"/>
            </w:pPr>
            <w:r>
              <w:rPr>
                <w:color w:val="1A1A1A"/>
                <w:sz w:val="16"/>
              </w:rPr>
              <w:t>Q5</w:t>
            </w:r>
          </w:p>
        </w:tc>
      </w:tr>
      <w:tr w:rsidR="001C0A45" w14:paraId="70DB636E" w14:textId="77777777">
        <w:trPr>
          <w:cantSplit/>
          <w:jc w:val="center"/>
        </w:trPr>
        <w:tc>
          <w:tcPr>
            <w:tcW w:w="1769" w:type="dxa"/>
          </w:tcPr>
          <w:p w14:paraId="44DB9684" w14:textId="77777777" w:rsidR="001C0A45" w:rsidRDefault="000229E3">
            <w:pPr>
              <w:spacing w:before="40" w:after="40" w:line="252" w:lineRule="auto"/>
            </w:pPr>
            <w:r>
              <w:rPr>
                <w:b/>
                <w:color w:val="1A1A1A"/>
                <w:sz w:val="16"/>
              </w:rPr>
              <w:t>USAG</w:t>
            </w:r>
          </w:p>
        </w:tc>
        <w:tc>
          <w:tcPr>
            <w:tcW w:w="5249" w:type="dxa"/>
          </w:tcPr>
          <w:p w14:paraId="372A1D9F" w14:textId="77777777" w:rsidR="001C0A45" w:rsidRPr="00B03012" w:rsidRDefault="000229E3">
            <w:pPr>
              <w:spacing w:before="40" w:after="40" w:line="252" w:lineRule="auto"/>
              <w:rPr>
                <w:lang w:val="fr-FR"/>
              </w:rPr>
            </w:pPr>
            <w:r w:rsidRPr="00B03012">
              <w:rPr>
                <w:color w:val="1A1A1A"/>
                <w:sz w:val="16"/>
                <w:lang w:val="fr-FR"/>
              </w:rPr>
              <w:t>Usages informatiques attendus à cinq ans</w:t>
            </w:r>
          </w:p>
        </w:tc>
        <w:tc>
          <w:tcPr>
            <w:tcW w:w="1996" w:type="dxa"/>
          </w:tcPr>
          <w:p w14:paraId="65BF242B" w14:textId="77777777" w:rsidR="001C0A45" w:rsidRDefault="000229E3">
            <w:pPr>
              <w:spacing w:before="40" w:after="40" w:line="252" w:lineRule="auto"/>
            </w:pPr>
            <w:r>
              <w:rPr>
                <w:color w:val="1A1A1A"/>
                <w:sz w:val="16"/>
              </w:rPr>
              <w:t>Q7</w:t>
            </w:r>
          </w:p>
        </w:tc>
      </w:tr>
      <w:tr w:rsidR="001C0A45" w14:paraId="0E28B87C" w14:textId="77777777">
        <w:trPr>
          <w:cantSplit/>
          <w:jc w:val="center"/>
        </w:trPr>
        <w:tc>
          <w:tcPr>
            <w:tcW w:w="1769" w:type="dxa"/>
          </w:tcPr>
          <w:p w14:paraId="2B825CB0" w14:textId="77777777" w:rsidR="001C0A45" w:rsidRDefault="000229E3">
            <w:pPr>
              <w:spacing w:before="40" w:after="40" w:line="252" w:lineRule="auto"/>
            </w:pPr>
            <w:r>
              <w:rPr>
                <w:b/>
                <w:color w:val="1A1A1A"/>
                <w:sz w:val="16"/>
              </w:rPr>
              <w:t>DEFI</w:t>
            </w:r>
          </w:p>
        </w:tc>
        <w:tc>
          <w:tcPr>
            <w:tcW w:w="5249" w:type="dxa"/>
          </w:tcPr>
          <w:p w14:paraId="432A8ACD" w14:textId="77777777" w:rsidR="001C0A45" w:rsidRDefault="000229E3">
            <w:pPr>
              <w:spacing w:before="40" w:after="40" w:line="252" w:lineRule="auto"/>
            </w:pPr>
            <w:r>
              <w:rPr>
                <w:color w:val="1A1A1A"/>
                <w:sz w:val="16"/>
              </w:rPr>
              <w:t>Définition d'une bonne formation</w:t>
            </w:r>
          </w:p>
        </w:tc>
        <w:tc>
          <w:tcPr>
            <w:tcW w:w="1996" w:type="dxa"/>
          </w:tcPr>
          <w:p w14:paraId="521BC385" w14:textId="77777777" w:rsidR="001C0A45" w:rsidRDefault="000229E3">
            <w:pPr>
              <w:spacing w:before="40" w:after="40" w:line="252" w:lineRule="auto"/>
            </w:pPr>
            <w:r>
              <w:rPr>
                <w:color w:val="1A1A1A"/>
                <w:sz w:val="16"/>
              </w:rPr>
              <w:t>Q8</w:t>
            </w:r>
          </w:p>
        </w:tc>
      </w:tr>
      <w:tr w:rsidR="001C0A45" w:rsidRPr="0086687F" w14:paraId="00E3B114" w14:textId="77777777">
        <w:trPr>
          <w:cantSplit/>
          <w:jc w:val="center"/>
        </w:trPr>
        <w:tc>
          <w:tcPr>
            <w:tcW w:w="1769" w:type="dxa"/>
          </w:tcPr>
          <w:p w14:paraId="4B3A277E" w14:textId="77777777" w:rsidR="001C0A45" w:rsidRDefault="000229E3">
            <w:pPr>
              <w:spacing w:before="40" w:after="40" w:line="252" w:lineRule="auto"/>
            </w:pPr>
            <w:r>
              <w:rPr>
                <w:b/>
                <w:color w:val="1A1A1A"/>
                <w:sz w:val="16"/>
              </w:rPr>
              <w:t>VERS</w:t>
            </w:r>
          </w:p>
        </w:tc>
        <w:tc>
          <w:tcPr>
            <w:tcW w:w="5249" w:type="dxa"/>
          </w:tcPr>
          <w:p w14:paraId="1109DA54" w14:textId="77777777" w:rsidR="001C0A45" w:rsidRPr="00B03012" w:rsidRDefault="000229E3">
            <w:pPr>
              <w:spacing w:before="40" w:after="40" w:line="252" w:lineRule="auto"/>
              <w:rPr>
                <w:lang w:val="fr-FR"/>
              </w:rPr>
            </w:pPr>
            <w:r w:rsidRPr="00B03012">
              <w:rPr>
                <w:color w:val="1A1A1A"/>
                <w:sz w:val="16"/>
                <w:lang w:val="fr-FR"/>
              </w:rPr>
              <w:t>Rattachement à l'ancien ou au nouveau programme</w:t>
            </w:r>
          </w:p>
        </w:tc>
        <w:tc>
          <w:tcPr>
            <w:tcW w:w="1996" w:type="dxa"/>
          </w:tcPr>
          <w:p w14:paraId="42097BEB" w14:textId="77777777" w:rsidR="001C0A45" w:rsidRPr="00B03012" w:rsidRDefault="000229E3">
            <w:pPr>
              <w:spacing w:before="40" w:after="40" w:line="252" w:lineRule="auto"/>
              <w:rPr>
                <w:lang w:val="fr-FR"/>
              </w:rPr>
            </w:pPr>
            <w:r w:rsidRPr="00B03012">
              <w:rPr>
                <w:color w:val="1A1A1A"/>
                <w:sz w:val="16"/>
                <w:lang w:val="fr-FR"/>
              </w:rPr>
              <w:t>Relance ajoutée en cours de terrain</w:t>
            </w:r>
          </w:p>
        </w:tc>
      </w:tr>
      <w:tr w:rsidR="001C0A45" w:rsidRPr="0086687F" w14:paraId="7527D075" w14:textId="77777777">
        <w:trPr>
          <w:cantSplit/>
          <w:jc w:val="center"/>
        </w:trPr>
        <w:tc>
          <w:tcPr>
            <w:tcW w:w="1769" w:type="dxa"/>
          </w:tcPr>
          <w:p w14:paraId="3A0D036A" w14:textId="77777777" w:rsidR="001C0A45" w:rsidRDefault="000229E3">
            <w:pPr>
              <w:spacing w:before="40" w:after="40" w:line="252" w:lineRule="auto"/>
            </w:pPr>
            <w:r>
              <w:rPr>
                <w:b/>
                <w:color w:val="1A1A1A"/>
                <w:sz w:val="16"/>
              </w:rPr>
              <w:t>POSI</w:t>
            </w:r>
          </w:p>
        </w:tc>
        <w:tc>
          <w:tcPr>
            <w:tcW w:w="5249" w:type="dxa"/>
          </w:tcPr>
          <w:p w14:paraId="2048C75D" w14:textId="77777777" w:rsidR="001C0A45" w:rsidRPr="00B03012" w:rsidRDefault="000229E3">
            <w:pPr>
              <w:spacing w:before="40" w:after="40" w:line="252" w:lineRule="auto"/>
              <w:rPr>
                <w:lang w:val="fr-FR"/>
              </w:rPr>
            </w:pPr>
            <w:r w:rsidRPr="00B03012">
              <w:rPr>
                <w:color w:val="1A1A1A"/>
                <w:sz w:val="16"/>
                <w:lang w:val="fr-FR"/>
              </w:rPr>
              <w:t>Toute trace de l'effet de ma position sur la parole</w:t>
            </w:r>
          </w:p>
        </w:tc>
        <w:tc>
          <w:tcPr>
            <w:tcW w:w="1996" w:type="dxa"/>
          </w:tcPr>
          <w:p w14:paraId="2314EF2A" w14:textId="3D7F1985" w:rsidR="001C0A45" w:rsidRPr="00B03012" w:rsidRDefault="000229E3">
            <w:pPr>
              <w:spacing w:before="40" w:after="40" w:line="252" w:lineRule="auto"/>
              <w:rPr>
                <w:lang w:val="fr-FR"/>
              </w:rPr>
            </w:pPr>
            <w:r w:rsidRPr="00B03012">
              <w:rPr>
                <w:color w:val="1A1A1A"/>
                <w:sz w:val="16"/>
                <w:lang w:val="fr-FR"/>
              </w:rPr>
              <w:t>Hors guide</w:t>
            </w:r>
            <w:r w:rsidR="00962658">
              <w:rPr>
                <w:color w:val="1A1A1A"/>
                <w:sz w:val="16"/>
                <w:lang w:val="fr-FR"/>
              </w:rPr>
              <w:t xml:space="preserve">, </w:t>
            </w:r>
            <w:r w:rsidRPr="00B03012">
              <w:rPr>
                <w:color w:val="1A1A1A"/>
                <w:sz w:val="16"/>
                <w:lang w:val="fr-FR"/>
              </w:rPr>
              <w:t>repéré en Q9</w:t>
            </w:r>
          </w:p>
        </w:tc>
      </w:tr>
    </w:tbl>
    <w:p w14:paraId="13750D2C" w14:textId="77777777" w:rsidR="001C0A45" w:rsidRPr="00B03012" w:rsidRDefault="001C0A45">
      <w:pPr>
        <w:spacing w:after="40"/>
        <w:rPr>
          <w:lang w:val="fr-FR"/>
        </w:rPr>
      </w:pPr>
    </w:p>
    <w:p w14:paraId="0C86FD6C" w14:textId="77777777" w:rsidR="001C0A45" w:rsidRDefault="000229E3">
      <w:pPr>
        <w:pStyle w:val="Heading2"/>
        <w:spacing w:before="240" w:after="60"/>
      </w:pPr>
      <w:bookmarkStart w:id="86" w:name="_Toc238166810"/>
      <w:bookmarkStart w:id="87" w:name="_Toc239666740"/>
      <w:r>
        <w:rPr>
          <w:rFonts w:ascii="Arial" w:eastAsia="Arial" w:hAnsi="Arial"/>
          <w:color w:val="1F3864"/>
          <w:sz w:val="24"/>
        </w:rPr>
        <w:t>Codes émergents</w:t>
      </w:r>
      <w:bookmarkEnd w:id="86"/>
      <w:bookmarkEnd w:id="87"/>
    </w:p>
    <w:tbl>
      <w:tblPr>
        <w:tblStyle w:val="TableGrid"/>
        <w:tblW w:w="0" w:type="auto"/>
        <w:jc w:val="center"/>
        <w:tblLayout w:type="fixed"/>
        <w:tblLook w:val="04A0" w:firstRow="1" w:lastRow="0" w:firstColumn="1" w:lastColumn="0" w:noHBand="0" w:noVBand="1"/>
      </w:tblPr>
      <w:tblGrid>
        <w:gridCol w:w="1222"/>
        <w:gridCol w:w="5445"/>
        <w:gridCol w:w="2348"/>
      </w:tblGrid>
      <w:tr w:rsidR="001C0A45" w14:paraId="180B5880" w14:textId="77777777">
        <w:trPr>
          <w:cantSplit/>
          <w:tblHeader/>
          <w:jc w:val="center"/>
        </w:trPr>
        <w:tc>
          <w:tcPr>
            <w:tcW w:w="1222" w:type="dxa"/>
            <w:shd w:val="clear" w:color="auto" w:fill="F2F4F7"/>
          </w:tcPr>
          <w:p w14:paraId="31B4C0B2" w14:textId="77777777" w:rsidR="001C0A45" w:rsidRDefault="000229E3">
            <w:pPr>
              <w:spacing w:before="60" w:after="60" w:line="252" w:lineRule="auto"/>
            </w:pPr>
            <w:r>
              <w:rPr>
                <w:b/>
                <w:color w:val="1F3864"/>
                <w:sz w:val="16"/>
              </w:rPr>
              <w:t>Code</w:t>
            </w:r>
          </w:p>
        </w:tc>
        <w:tc>
          <w:tcPr>
            <w:tcW w:w="5445" w:type="dxa"/>
            <w:shd w:val="clear" w:color="auto" w:fill="F2F4F7"/>
          </w:tcPr>
          <w:p w14:paraId="7E5149CC" w14:textId="77777777" w:rsidR="001C0A45" w:rsidRDefault="000229E3">
            <w:pPr>
              <w:spacing w:before="60" w:after="60" w:line="252" w:lineRule="auto"/>
            </w:pPr>
            <w:r>
              <w:rPr>
                <w:b/>
                <w:color w:val="1F3864"/>
                <w:sz w:val="16"/>
              </w:rPr>
              <w:t>Ce qu'il repère</w:t>
            </w:r>
          </w:p>
        </w:tc>
        <w:tc>
          <w:tcPr>
            <w:tcW w:w="2348" w:type="dxa"/>
            <w:shd w:val="clear" w:color="auto" w:fill="F2F4F7"/>
          </w:tcPr>
          <w:p w14:paraId="0F890ED9" w14:textId="77777777" w:rsidR="001C0A45" w:rsidRDefault="000229E3">
            <w:pPr>
              <w:spacing w:before="60" w:after="60" w:line="252" w:lineRule="auto"/>
            </w:pPr>
            <w:r>
              <w:rPr>
                <w:b/>
                <w:color w:val="1F3864"/>
                <w:sz w:val="16"/>
              </w:rPr>
              <w:t>Où il est apparu</w:t>
            </w:r>
          </w:p>
        </w:tc>
      </w:tr>
      <w:tr w:rsidR="001C0A45" w:rsidRPr="0086687F" w14:paraId="2CE37061" w14:textId="77777777">
        <w:trPr>
          <w:cantSplit/>
          <w:jc w:val="center"/>
        </w:trPr>
        <w:tc>
          <w:tcPr>
            <w:tcW w:w="1222" w:type="dxa"/>
          </w:tcPr>
          <w:p w14:paraId="064EECC9" w14:textId="77777777" w:rsidR="001C0A45" w:rsidRDefault="000229E3">
            <w:pPr>
              <w:spacing w:before="40" w:after="40" w:line="252" w:lineRule="auto"/>
            </w:pPr>
            <w:r>
              <w:rPr>
                <w:b/>
                <w:color w:val="1A1A1A"/>
                <w:sz w:val="16"/>
              </w:rPr>
              <w:t>ÉMER-01</w:t>
            </w:r>
          </w:p>
        </w:tc>
        <w:tc>
          <w:tcPr>
            <w:tcW w:w="5445" w:type="dxa"/>
          </w:tcPr>
          <w:p w14:paraId="1CDE9D09" w14:textId="7F1F98B7" w:rsidR="001C0A45" w:rsidRPr="00B03012" w:rsidRDefault="000229E3">
            <w:pPr>
              <w:spacing w:before="40" w:after="40" w:line="252" w:lineRule="auto"/>
              <w:rPr>
                <w:lang w:val="fr-FR"/>
              </w:rPr>
            </w:pPr>
            <w:r w:rsidRPr="00B03012">
              <w:rPr>
                <w:color w:val="1A1A1A"/>
                <w:sz w:val="16"/>
                <w:lang w:val="fr-FR"/>
              </w:rPr>
              <w:t xml:space="preserve">Demande d'un </w:t>
            </w:r>
            <w:r w:rsidRPr="00B03012">
              <w:rPr>
                <w:b/>
                <w:color w:val="1A1A1A"/>
                <w:sz w:val="16"/>
                <w:lang w:val="fr-FR"/>
              </w:rPr>
              <w:t>dispositif long</w:t>
            </w:r>
            <w:r w:rsidR="00962658">
              <w:rPr>
                <w:color w:val="1A1A1A"/>
                <w:sz w:val="16"/>
                <w:lang w:val="fr-FR"/>
              </w:rPr>
              <w:t xml:space="preserve">, </w:t>
            </w:r>
            <w:r w:rsidRPr="00B03012">
              <w:rPr>
                <w:color w:val="1A1A1A"/>
                <w:sz w:val="16"/>
                <w:lang w:val="fr-FR"/>
              </w:rPr>
              <w:t>projet fil rouge, laboratoire persistant, environnement à incidents</w:t>
            </w:r>
            <w:r w:rsidR="00962658">
              <w:rPr>
                <w:color w:val="1A1A1A"/>
                <w:sz w:val="16"/>
                <w:lang w:val="fr-FR"/>
              </w:rPr>
              <w:t xml:space="preserve">, </w:t>
            </w:r>
            <w:r w:rsidRPr="00B03012">
              <w:rPr>
                <w:color w:val="1A1A1A"/>
                <w:sz w:val="16"/>
                <w:lang w:val="fr-FR"/>
              </w:rPr>
              <w:t>plutôt que de contenus supplémentaires</w:t>
            </w:r>
          </w:p>
        </w:tc>
        <w:tc>
          <w:tcPr>
            <w:tcW w:w="2348" w:type="dxa"/>
          </w:tcPr>
          <w:p w14:paraId="233B16B9" w14:textId="77777777" w:rsidR="001C0A45" w:rsidRPr="00B03012" w:rsidRDefault="000229E3">
            <w:pPr>
              <w:spacing w:before="40" w:after="40" w:line="252" w:lineRule="auto"/>
              <w:rPr>
                <w:lang w:val="fr-FR"/>
              </w:rPr>
            </w:pPr>
            <w:r w:rsidRPr="00B03012">
              <w:rPr>
                <w:color w:val="1A1A1A"/>
                <w:sz w:val="16"/>
                <w:lang w:val="fr-FR"/>
              </w:rPr>
              <w:t>Q6, dans les quatre entretiens</w:t>
            </w:r>
          </w:p>
        </w:tc>
      </w:tr>
      <w:tr w:rsidR="001C0A45" w14:paraId="530AC09D" w14:textId="77777777">
        <w:trPr>
          <w:cantSplit/>
          <w:jc w:val="center"/>
        </w:trPr>
        <w:tc>
          <w:tcPr>
            <w:tcW w:w="1222" w:type="dxa"/>
          </w:tcPr>
          <w:p w14:paraId="2C5B036B" w14:textId="77777777" w:rsidR="001C0A45" w:rsidRDefault="000229E3">
            <w:pPr>
              <w:spacing w:before="40" w:after="40" w:line="252" w:lineRule="auto"/>
            </w:pPr>
            <w:r>
              <w:rPr>
                <w:b/>
                <w:color w:val="1A1A1A"/>
                <w:sz w:val="16"/>
              </w:rPr>
              <w:t>ÉMER-02</w:t>
            </w:r>
          </w:p>
        </w:tc>
        <w:tc>
          <w:tcPr>
            <w:tcW w:w="5445" w:type="dxa"/>
          </w:tcPr>
          <w:p w14:paraId="3A9EF2F8" w14:textId="77777777" w:rsidR="001C0A45" w:rsidRPr="00B03012" w:rsidRDefault="000229E3">
            <w:pPr>
              <w:spacing w:before="40" w:after="40" w:line="252" w:lineRule="auto"/>
              <w:rPr>
                <w:lang w:val="fr-FR"/>
              </w:rPr>
            </w:pPr>
            <w:r w:rsidRPr="00B03012">
              <w:rPr>
                <w:b/>
                <w:color w:val="1A1A1A"/>
                <w:sz w:val="16"/>
                <w:lang w:val="fr-FR"/>
              </w:rPr>
              <w:t>Continuité et attentes communes entre intervenants</w:t>
            </w:r>
            <w:r w:rsidRPr="00B03012">
              <w:rPr>
                <w:color w:val="1A1A1A"/>
                <w:sz w:val="16"/>
                <w:lang w:val="fr-FR"/>
              </w:rPr>
              <w:t xml:space="preserve"> : ce que chaque module suppose acquis ailleurs</w:t>
            </w:r>
          </w:p>
        </w:tc>
        <w:tc>
          <w:tcPr>
            <w:tcW w:w="2348" w:type="dxa"/>
          </w:tcPr>
          <w:p w14:paraId="7EDBD86D" w14:textId="77777777" w:rsidR="001C0A45" w:rsidRDefault="000229E3">
            <w:pPr>
              <w:spacing w:before="40" w:after="40" w:line="252" w:lineRule="auto"/>
            </w:pPr>
            <w:r>
              <w:rPr>
                <w:color w:val="1A1A1A"/>
                <w:sz w:val="16"/>
              </w:rPr>
              <w:t>Q9, dans trois entretiens</w:t>
            </w:r>
          </w:p>
        </w:tc>
      </w:tr>
    </w:tbl>
    <w:p w14:paraId="5E8C19FB" w14:textId="77777777" w:rsidR="001C0A45" w:rsidRDefault="001C0A45">
      <w:pPr>
        <w:spacing w:after="40"/>
      </w:pPr>
    </w:p>
    <w:p w14:paraId="3FCD8EF2" w14:textId="026C1031" w:rsidR="001C0A45" w:rsidRPr="00B03012" w:rsidRDefault="000229E3" w:rsidP="00626347">
      <w:pPr>
        <w:spacing w:after="100" w:line="259" w:lineRule="auto"/>
        <w:jc w:val="both"/>
        <w:rPr>
          <w:lang w:val="fr-FR"/>
        </w:rPr>
      </w:pPr>
      <w:r w:rsidRPr="00B03012">
        <w:rPr>
          <w:b/>
          <w:color w:val="1A1A1A"/>
          <w:lang w:val="fr-FR"/>
        </w:rPr>
        <w:t>Ces deux codes sont la preuve que la grille a fonctionné.</w:t>
      </w:r>
      <w:r w:rsidRPr="00B03012">
        <w:rPr>
          <w:color w:val="1A1A1A"/>
          <w:lang w:val="fr-FR"/>
        </w:rPr>
        <w:t xml:space="preserve"> Ni l'un ni l'autre ne figurait dans le guide. Une grille fermée les aurait rangés sous MANQ, où ils auraient disparu au milieu des demandes de contenus</w:t>
      </w:r>
      <w:r w:rsidR="00962658">
        <w:rPr>
          <w:color w:val="1A1A1A"/>
          <w:lang w:val="fr-FR"/>
        </w:rPr>
        <w:t xml:space="preserve">, </w:t>
      </w:r>
      <w:r w:rsidRPr="00B03012">
        <w:rPr>
          <w:color w:val="1A1A1A"/>
          <w:lang w:val="fr-FR"/>
        </w:rPr>
        <w:t>alors qu'ils disent précisément l'inverse.</w:t>
      </w:r>
    </w:p>
    <w:p w14:paraId="4BF1AECF" w14:textId="77777777" w:rsidR="001C0A45" w:rsidRPr="00B03012" w:rsidRDefault="000229E3">
      <w:pPr>
        <w:pStyle w:val="Heading2"/>
        <w:spacing w:before="240" w:after="60"/>
        <w:rPr>
          <w:lang w:val="fr-FR"/>
        </w:rPr>
      </w:pPr>
      <w:bookmarkStart w:id="88" w:name="_Toc238166811"/>
      <w:bookmarkStart w:id="89" w:name="_Toc239666741"/>
      <w:r w:rsidRPr="00B03012">
        <w:rPr>
          <w:rFonts w:ascii="Arial" w:eastAsia="Arial" w:hAnsi="Arial"/>
          <w:color w:val="1F3864"/>
          <w:sz w:val="24"/>
          <w:lang w:val="fr-FR"/>
        </w:rPr>
        <w:t>Règles de codage tenues</w:t>
      </w:r>
      <w:bookmarkEnd w:id="88"/>
      <w:bookmarkEnd w:id="89"/>
    </w:p>
    <w:p w14:paraId="11CC0D53" w14:textId="77777777" w:rsidR="001C0A45" w:rsidRPr="00B03012" w:rsidRDefault="000229E3" w:rsidP="00626347">
      <w:pPr>
        <w:spacing w:after="100" w:line="259" w:lineRule="auto"/>
        <w:jc w:val="both"/>
        <w:rPr>
          <w:lang w:val="fr-FR"/>
        </w:rPr>
      </w:pPr>
      <w:r w:rsidRPr="00B03012">
        <w:rPr>
          <w:b/>
          <w:color w:val="1A1A1A"/>
          <w:lang w:val="fr-FR"/>
        </w:rPr>
        <w:t>Un tour de parole peut porter plusieurs codes.</w:t>
      </w:r>
      <w:r w:rsidRPr="00B03012">
        <w:rPr>
          <w:color w:val="1A1A1A"/>
          <w:lang w:val="fr-FR"/>
        </w:rPr>
        <w:t xml:space="preserve"> Un récit de situation en Q3 relève souvent de UTIL et de AUTO à la fois.</w:t>
      </w:r>
    </w:p>
    <w:p w14:paraId="5C27DFA0" w14:textId="77777777" w:rsidR="001C0A45" w:rsidRPr="00B03012" w:rsidRDefault="000229E3" w:rsidP="00626347">
      <w:pPr>
        <w:spacing w:after="100" w:line="259" w:lineRule="auto"/>
        <w:jc w:val="both"/>
        <w:rPr>
          <w:lang w:val="fr-FR"/>
        </w:rPr>
      </w:pPr>
      <w:r w:rsidRPr="00B03012">
        <w:rPr>
          <w:b/>
          <w:color w:val="1A1A1A"/>
          <w:lang w:val="fr-FR"/>
        </w:rPr>
        <w:t>Le code POSI ne se déduit pas, il se relève.</w:t>
      </w:r>
      <w:r w:rsidRPr="00B03012">
        <w:rPr>
          <w:color w:val="1A1A1A"/>
          <w:lang w:val="fr-FR"/>
        </w:rPr>
        <w:t xml:space="preserve"> Il n'a été appliqué qu'aux passages où l'interviewé parle explicitement de la relation d'enquête, jamais à une hésitation que j'aurais interprétée comme une retenue.</w:t>
      </w:r>
    </w:p>
    <w:p w14:paraId="00BAD8FE" w14:textId="77777777" w:rsidR="001C0A45" w:rsidRPr="00B03012" w:rsidRDefault="000229E3" w:rsidP="00626347">
      <w:pPr>
        <w:spacing w:after="100" w:line="259" w:lineRule="auto"/>
        <w:jc w:val="both"/>
        <w:rPr>
          <w:lang w:val="fr-FR"/>
        </w:rPr>
      </w:pPr>
      <w:r w:rsidRPr="00B03012">
        <w:rPr>
          <w:b/>
          <w:color w:val="1A1A1A"/>
          <w:lang w:val="fr-FR"/>
        </w:rPr>
        <w:t>Chaque occurrence porte sa localisation</w:t>
      </w:r>
      <w:r w:rsidRPr="00B03012">
        <w:rPr>
          <w:color w:val="1A1A1A"/>
          <w:lang w:val="fr-FR"/>
        </w:rPr>
        <w:t>, sous la forme `[B3-1, Q3]`, pour que toute affirmation du dossier puisse être remontée à sa source.</w:t>
      </w:r>
    </w:p>
    <w:p w14:paraId="1B232FEA" w14:textId="77777777" w:rsidR="001C0A45" w:rsidRPr="00B03012" w:rsidRDefault="000229E3">
      <w:pPr>
        <w:pStyle w:val="Heading2"/>
        <w:spacing w:before="240" w:after="60"/>
        <w:rPr>
          <w:lang w:val="fr-FR"/>
        </w:rPr>
      </w:pPr>
      <w:bookmarkStart w:id="90" w:name="_Toc238166812"/>
      <w:bookmarkStart w:id="91" w:name="_Toc239666742"/>
      <w:r w:rsidRPr="00B03012">
        <w:rPr>
          <w:rFonts w:ascii="Arial" w:eastAsia="Arial" w:hAnsi="Arial"/>
          <w:color w:val="1F3864"/>
          <w:sz w:val="24"/>
          <w:lang w:val="fr-FR"/>
        </w:rPr>
        <w:t>Ce que la grille ne code pas</w:t>
      </w:r>
      <w:bookmarkEnd w:id="90"/>
      <w:bookmarkEnd w:id="91"/>
    </w:p>
    <w:p w14:paraId="2FF1DADC" w14:textId="77777777" w:rsidR="001C0A45" w:rsidRPr="00B03012" w:rsidRDefault="000229E3" w:rsidP="00626347">
      <w:pPr>
        <w:spacing w:after="100" w:line="259" w:lineRule="auto"/>
        <w:jc w:val="both"/>
        <w:rPr>
          <w:lang w:val="fr-FR"/>
        </w:rPr>
      </w:pPr>
      <w:r w:rsidRPr="00B03012">
        <w:rPr>
          <w:color w:val="1A1A1A"/>
          <w:lang w:val="fr-FR"/>
        </w:rPr>
        <w:t>Les échanges informels menés en cours avec d'autres étudiants ne sont pas codés. Ils ne relèvent pas du même statut : sans rendez-vous, sans consentement formalisé, sans enregistrement, ils confirment une intuition sans l'établir. Les faire entrer dans la grille reviendrait à leur donner le poids de données qu'ils n'ont pas.</w:t>
      </w:r>
    </w:p>
    <w:p w14:paraId="6C65E766" w14:textId="0A060055" w:rsidR="001C0A45" w:rsidRPr="00B03012" w:rsidRDefault="000229E3">
      <w:pPr>
        <w:pStyle w:val="Heading1"/>
        <w:pageBreakBefore/>
        <w:pBdr>
          <w:bottom w:val="single" w:sz="8" w:space="4" w:color="1F3864"/>
        </w:pBdr>
        <w:spacing w:before="80" w:after="200"/>
        <w:rPr>
          <w:lang w:val="fr-FR"/>
        </w:rPr>
      </w:pPr>
      <w:bookmarkStart w:id="92" w:name="_Toc238166813"/>
      <w:bookmarkStart w:id="93" w:name="_Toc239666743"/>
      <w:r w:rsidRPr="00B03012">
        <w:rPr>
          <w:rFonts w:ascii="Arial" w:eastAsia="Arial" w:hAnsi="Arial"/>
          <w:color w:val="1F3864"/>
          <w:sz w:val="30"/>
          <w:lang w:val="fr-FR"/>
        </w:rPr>
        <w:lastRenderedPageBreak/>
        <w:t>Annexe 4</w:t>
      </w:r>
      <w:r w:rsidR="00962658">
        <w:rPr>
          <w:rFonts w:ascii="Arial" w:eastAsia="Arial" w:hAnsi="Arial"/>
          <w:color w:val="1F3864"/>
          <w:sz w:val="30"/>
          <w:lang w:val="fr-FR"/>
        </w:rPr>
        <w:t xml:space="preserve">, </w:t>
      </w:r>
      <w:r w:rsidRPr="00B03012">
        <w:rPr>
          <w:rFonts w:ascii="Arial" w:eastAsia="Arial" w:hAnsi="Arial"/>
          <w:color w:val="1F3864"/>
          <w:sz w:val="30"/>
          <w:lang w:val="fr-FR"/>
        </w:rPr>
        <w:t>Comparaison du socle commun</w:t>
      </w:r>
      <w:bookmarkEnd w:id="92"/>
      <w:bookmarkEnd w:id="93"/>
    </w:p>
    <w:p w14:paraId="1C6B2277" w14:textId="79679527" w:rsidR="001C0A45" w:rsidRPr="008E24B8" w:rsidRDefault="000229E3" w:rsidP="00626347">
      <w:pPr>
        <w:spacing w:after="100" w:line="259" w:lineRule="auto"/>
        <w:jc w:val="both"/>
        <w:rPr>
          <w:lang w:val="fr-FR"/>
        </w:rPr>
      </w:pPr>
      <w:r w:rsidRPr="00B03012">
        <w:rPr>
          <w:color w:val="1A1A1A"/>
          <w:lang w:val="fr-FR"/>
        </w:rPr>
        <w:t xml:space="preserve">Les sept questions posées à l'identique aux quatre interviewés, avec pour chacune le degré de convergence et l'écart entre les étudiants en cours de formation et les anciens. La pondération suit la règle du chapitre </w:t>
      </w:r>
      <w:r w:rsidR="008E24B8">
        <w:rPr>
          <w:color w:val="1A1A1A"/>
          <w:lang w:val="fr-FR"/>
        </w:rPr>
        <w:t>6</w:t>
      </w:r>
      <w:r w:rsidRPr="00B03012">
        <w:rPr>
          <w:color w:val="1A1A1A"/>
          <w:lang w:val="fr-FR"/>
        </w:rPr>
        <w:t xml:space="preserve"> : convergence </w:t>
      </w:r>
      <w:r w:rsidRPr="00B03012">
        <w:rPr>
          <w:b/>
          <w:color w:val="1A1A1A"/>
          <w:lang w:val="fr-FR"/>
        </w:rPr>
        <w:t>forte</w:t>
      </w:r>
      <w:r w:rsidRPr="00B03012">
        <w:rPr>
          <w:color w:val="1A1A1A"/>
          <w:lang w:val="fr-FR"/>
        </w:rPr>
        <w:t xml:space="preserve"> (quatre voix sur quatre, ou trois), </w:t>
      </w:r>
      <w:r w:rsidRPr="00B03012">
        <w:rPr>
          <w:b/>
          <w:color w:val="1A1A1A"/>
          <w:lang w:val="fr-FR"/>
        </w:rPr>
        <w:t>partagée</w:t>
      </w:r>
      <w:r w:rsidRPr="00B03012">
        <w:rPr>
          <w:color w:val="1A1A1A"/>
          <w:lang w:val="fr-FR"/>
        </w:rPr>
        <w:t xml:space="preserve"> (deux), </w:t>
      </w:r>
      <w:r w:rsidRPr="00B03012">
        <w:rPr>
          <w:b/>
          <w:color w:val="1A1A1A"/>
          <w:lang w:val="fr-FR"/>
        </w:rPr>
        <w:t>isolée</w:t>
      </w:r>
      <w:r w:rsidRPr="00B03012">
        <w:rPr>
          <w:color w:val="1A1A1A"/>
          <w:lang w:val="fr-FR"/>
        </w:rPr>
        <w:t xml:space="preserve"> (une). </w:t>
      </w:r>
      <w:r w:rsidRPr="008E24B8">
        <w:rPr>
          <w:color w:val="1A1A1A"/>
          <w:lang w:val="fr-FR"/>
        </w:rPr>
        <w:t>Aucun pourcentage.</w:t>
      </w:r>
    </w:p>
    <w:tbl>
      <w:tblPr>
        <w:tblStyle w:val="TableGrid"/>
        <w:tblW w:w="0" w:type="auto"/>
        <w:jc w:val="center"/>
        <w:tblLayout w:type="fixed"/>
        <w:tblLook w:val="04A0" w:firstRow="1" w:lastRow="0" w:firstColumn="1" w:lastColumn="0" w:noHBand="0" w:noVBand="1"/>
      </w:tblPr>
      <w:tblGrid>
        <w:gridCol w:w="1701"/>
        <w:gridCol w:w="4108"/>
        <w:gridCol w:w="3205"/>
      </w:tblGrid>
      <w:tr w:rsidR="001C0A45" w14:paraId="6A8EE08B" w14:textId="77777777">
        <w:trPr>
          <w:cantSplit/>
          <w:tblHeader/>
          <w:jc w:val="center"/>
        </w:trPr>
        <w:tc>
          <w:tcPr>
            <w:tcW w:w="1701" w:type="dxa"/>
            <w:shd w:val="clear" w:color="auto" w:fill="F2F4F7"/>
          </w:tcPr>
          <w:p w14:paraId="5515E866" w14:textId="77777777" w:rsidR="001C0A45" w:rsidRDefault="000229E3">
            <w:pPr>
              <w:spacing w:before="60" w:after="60" w:line="252" w:lineRule="auto"/>
            </w:pPr>
            <w:r>
              <w:rPr>
                <w:b/>
                <w:color w:val="1F3864"/>
                <w:sz w:val="16"/>
              </w:rPr>
              <w:t>Question</w:t>
            </w:r>
          </w:p>
        </w:tc>
        <w:tc>
          <w:tcPr>
            <w:tcW w:w="4108" w:type="dxa"/>
            <w:shd w:val="clear" w:color="auto" w:fill="F2F4F7"/>
          </w:tcPr>
          <w:p w14:paraId="44818199" w14:textId="77777777" w:rsidR="001C0A45" w:rsidRDefault="000229E3">
            <w:pPr>
              <w:spacing w:before="60" w:after="60" w:line="252" w:lineRule="auto"/>
            </w:pPr>
            <w:r>
              <w:rPr>
                <w:b/>
                <w:color w:val="1F3864"/>
                <w:sz w:val="16"/>
              </w:rPr>
              <w:t>Convergence</w:t>
            </w:r>
          </w:p>
        </w:tc>
        <w:tc>
          <w:tcPr>
            <w:tcW w:w="3205" w:type="dxa"/>
            <w:shd w:val="clear" w:color="auto" w:fill="F2F4F7"/>
          </w:tcPr>
          <w:p w14:paraId="37559DAE" w14:textId="77777777" w:rsidR="001C0A45" w:rsidRDefault="000229E3">
            <w:pPr>
              <w:spacing w:before="60" w:after="60" w:line="252" w:lineRule="auto"/>
            </w:pPr>
            <w:r>
              <w:rPr>
                <w:b/>
                <w:color w:val="1F3864"/>
                <w:sz w:val="16"/>
              </w:rPr>
              <w:t>Écart B3 / anciens</w:t>
            </w:r>
          </w:p>
        </w:tc>
      </w:tr>
      <w:tr w:rsidR="001C0A45" w:rsidRPr="0086687F" w14:paraId="35D8F769" w14:textId="77777777">
        <w:trPr>
          <w:cantSplit/>
          <w:jc w:val="center"/>
        </w:trPr>
        <w:tc>
          <w:tcPr>
            <w:tcW w:w="1701" w:type="dxa"/>
          </w:tcPr>
          <w:p w14:paraId="06492784" w14:textId="77777777" w:rsidR="001C0A45" w:rsidRDefault="000229E3">
            <w:pPr>
              <w:spacing w:before="40" w:after="40" w:line="252" w:lineRule="auto"/>
            </w:pPr>
            <w:r>
              <w:rPr>
                <w:b/>
                <w:color w:val="1A1A1A"/>
                <w:sz w:val="16"/>
              </w:rPr>
              <w:t>Q2</w:t>
            </w:r>
            <w:r>
              <w:rPr>
                <w:color w:val="1A1A1A"/>
                <w:sz w:val="16"/>
              </w:rPr>
              <w:t xml:space="preserve"> Mots et images</w:t>
            </w:r>
          </w:p>
        </w:tc>
        <w:tc>
          <w:tcPr>
            <w:tcW w:w="4108" w:type="dxa"/>
          </w:tcPr>
          <w:p w14:paraId="3F7D9F76" w14:textId="17EF5E26" w:rsidR="001C0A45" w:rsidRPr="00B03012" w:rsidRDefault="000229E3">
            <w:pPr>
              <w:spacing w:before="40" w:after="40" w:line="252" w:lineRule="auto"/>
              <w:rPr>
                <w:lang w:val="fr-FR"/>
              </w:rPr>
            </w:pPr>
            <w:r w:rsidRPr="00B03012">
              <w:rPr>
                <w:b/>
                <w:color w:val="1A1A1A"/>
                <w:sz w:val="16"/>
                <w:lang w:val="fr-FR"/>
              </w:rPr>
              <w:t>Partagée</w:t>
            </w:r>
            <w:r w:rsidR="00962658">
              <w:rPr>
                <w:color w:val="1A1A1A"/>
                <w:sz w:val="16"/>
                <w:lang w:val="fr-FR"/>
              </w:rPr>
              <w:t xml:space="preserve">, </w:t>
            </w:r>
            <w:r w:rsidRPr="00B03012">
              <w:rPr>
                <w:color w:val="1A1A1A"/>
                <w:sz w:val="16"/>
                <w:lang w:val="fr-FR"/>
              </w:rPr>
              <w:t>une base solide, un aval inachevé</w:t>
            </w:r>
          </w:p>
        </w:tc>
        <w:tc>
          <w:tcPr>
            <w:tcW w:w="3205" w:type="dxa"/>
          </w:tcPr>
          <w:p w14:paraId="515B47A9" w14:textId="77777777" w:rsidR="001C0A45" w:rsidRPr="00B03012" w:rsidRDefault="000229E3">
            <w:pPr>
              <w:spacing w:before="40" w:after="40" w:line="252" w:lineRule="auto"/>
              <w:rPr>
                <w:lang w:val="fr-FR"/>
              </w:rPr>
            </w:pPr>
            <w:r w:rsidRPr="00B03012">
              <w:rPr>
                <w:color w:val="1A1A1A"/>
                <w:sz w:val="16"/>
                <w:lang w:val="fr-FR"/>
              </w:rPr>
              <w:t>Les B3 décrivent un présent en mouvement, les anciens un état révolu</w:t>
            </w:r>
          </w:p>
        </w:tc>
      </w:tr>
      <w:tr w:rsidR="001C0A45" w14:paraId="5EEDDAB2" w14:textId="77777777">
        <w:trPr>
          <w:cantSplit/>
          <w:jc w:val="center"/>
        </w:trPr>
        <w:tc>
          <w:tcPr>
            <w:tcW w:w="1701" w:type="dxa"/>
          </w:tcPr>
          <w:p w14:paraId="5F9848E4" w14:textId="77777777" w:rsidR="001C0A45" w:rsidRPr="00B03012" w:rsidRDefault="000229E3">
            <w:pPr>
              <w:spacing w:before="40" w:after="40" w:line="252" w:lineRule="auto"/>
              <w:rPr>
                <w:lang w:val="fr-FR"/>
              </w:rPr>
            </w:pPr>
            <w:r w:rsidRPr="00B03012">
              <w:rPr>
                <w:b/>
                <w:color w:val="1A1A1A"/>
                <w:sz w:val="16"/>
                <w:lang w:val="fr-FR"/>
              </w:rPr>
              <w:t>Q3</w:t>
            </w:r>
            <w:r w:rsidRPr="00B03012">
              <w:rPr>
                <w:color w:val="1A1A1A"/>
                <w:sz w:val="16"/>
                <w:lang w:val="fr-FR"/>
              </w:rPr>
              <w:t xml:space="preserve"> Ce qui sert au travail</w:t>
            </w:r>
          </w:p>
        </w:tc>
        <w:tc>
          <w:tcPr>
            <w:tcW w:w="4108" w:type="dxa"/>
          </w:tcPr>
          <w:p w14:paraId="7031332F" w14:textId="4FED4868" w:rsidR="001C0A45" w:rsidRPr="00B03012" w:rsidRDefault="000229E3">
            <w:pPr>
              <w:spacing w:before="40" w:after="40" w:line="252" w:lineRule="auto"/>
              <w:rPr>
                <w:lang w:val="fr-FR"/>
              </w:rPr>
            </w:pPr>
            <w:r w:rsidRPr="00B03012">
              <w:rPr>
                <w:b/>
                <w:color w:val="1A1A1A"/>
                <w:sz w:val="16"/>
                <w:lang w:val="fr-FR"/>
              </w:rPr>
              <w:t>Forte (4/4)</w:t>
            </w:r>
            <w:r w:rsidR="00962658">
              <w:rPr>
                <w:color w:val="1A1A1A"/>
                <w:sz w:val="16"/>
                <w:lang w:val="fr-FR"/>
              </w:rPr>
              <w:t xml:space="preserve">, </w:t>
            </w:r>
            <w:r w:rsidRPr="00B03012">
              <w:rPr>
                <w:color w:val="1A1A1A"/>
                <w:sz w:val="16"/>
                <w:lang w:val="fr-FR"/>
              </w:rPr>
              <w:t>ce qui sert n'est pas un langage mais une méthode : découper, versionner, diagnostiquer</w:t>
            </w:r>
          </w:p>
        </w:tc>
        <w:tc>
          <w:tcPr>
            <w:tcW w:w="3205" w:type="dxa"/>
          </w:tcPr>
          <w:p w14:paraId="2A85828B" w14:textId="77777777" w:rsidR="001C0A45" w:rsidRDefault="000229E3">
            <w:pPr>
              <w:spacing w:before="40" w:after="40" w:line="252" w:lineRule="auto"/>
            </w:pPr>
            <w:r>
              <w:rPr>
                <w:color w:val="1A1A1A"/>
                <w:sz w:val="16"/>
              </w:rPr>
              <w:t>Aucun écart notable</w:t>
            </w:r>
          </w:p>
        </w:tc>
      </w:tr>
      <w:tr w:rsidR="001C0A45" w:rsidRPr="0086687F" w14:paraId="687079C0" w14:textId="77777777">
        <w:trPr>
          <w:cantSplit/>
          <w:jc w:val="center"/>
        </w:trPr>
        <w:tc>
          <w:tcPr>
            <w:tcW w:w="1701" w:type="dxa"/>
          </w:tcPr>
          <w:p w14:paraId="65EBD473" w14:textId="77777777" w:rsidR="001C0A45" w:rsidRDefault="000229E3">
            <w:pPr>
              <w:spacing w:before="40" w:after="40" w:line="252" w:lineRule="auto"/>
            </w:pPr>
            <w:r>
              <w:rPr>
                <w:b/>
                <w:color w:val="1A1A1A"/>
                <w:sz w:val="16"/>
              </w:rPr>
              <w:t>Q4</w:t>
            </w:r>
            <w:r>
              <w:rPr>
                <w:color w:val="1A1A1A"/>
                <w:sz w:val="16"/>
              </w:rPr>
              <w:t xml:space="preserve"> Trois contenus suffisants</w:t>
            </w:r>
          </w:p>
        </w:tc>
        <w:tc>
          <w:tcPr>
            <w:tcW w:w="4108" w:type="dxa"/>
          </w:tcPr>
          <w:p w14:paraId="23422E4C" w14:textId="55F24EB7" w:rsidR="001C0A45" w:rsidRPr="00B03012" w:rsidRDefault="000229E3">
            <w:pPr>
              <w:spacing w:before="40" w:after="40" w:line="252" w:lineRule="auto"/>
              <w:rPr>
                <w:lang w:val="fr-FR"/>
              </w:rPr>
            </w:pPr>
            <w:r w:rsidRPr="00B03012">
              <w:rPr>
                <w:b/>
                <w:color w:val="1A1A1A"/>
                <w:sz w:val="16"/>
                <w:lang w:val="fr-FR"/>
              </w:rPr>
              <w:t>Forte (4/4)</w:t>
            </w:r>
            <w:r w:rsidR="00962658">
              <w:rPr>
                <w:color w:val="1A1A1A"/>
                <w:sz w:val="16"/>
                <w:lang w:val="fr-FR"/>
              </w:rPr>
              <w:t xml:space="preserve">, </w:t>
            </w:r>
            <w:r w:rsidRPr="00B03012">
              <w:rPr>
                <w:color w:val="1A1A1A"/>
                <w:sz w:val="16"/>
                <w:lang w:val="fr-FR"/>
              </w:rPr>
              <w:t xml:space="preserve">ce sont les contenus </w:t>
            </w:r>
            <w:r w:rsidRPr="00B03012">
              <w:rPr>
                <w:b/>
                <w:color w:val="1A1A1A"/>
                <w:sz w:val="16"/>
                <w:lang w:val="fr-FR"/>
              </w:rPr>
              <w:t>répétés dans plusieurs contextes</w:t>
            </w:r>
          </w:p>
        </w:tc>
        <w:tc>
          <w:tcPr>
            <w:tcW w:w="3205" w:type="dxa"/>
          </w:tcPr>
          <w:p w14:paraId="3CF6F060" w14:textId="77777777" w:rsidR="001C0A45" w:rsidRPr="00B03012" w:rsidRDefault="000229E3">
            <w:pPr>
              <w:spacing w:before="40" w:after="40" w:line="252" w:lineRule="auto"/>
              <w:rPr>
                <w:lang w:val="fr-FR"/>
              </w:rPr>
            </w:pPr>
            <w:r w:rsidRPr="00B03012">
              <w:rPr>
                <w:color w:val="1A1A1A"/>
                <w:sz w:val="16"/>
                <w:lang w:val="fr-FR"/>
              </w:rPr>
              <w:t>Aucun écart : même critère, contenus différents selon la filière</w:t>
            </w:r>
          </w:p>
        </w:tc>
      </w:tr>
      <w:tr w:rsidR="001C0A45" w:rsidRPr="0086687F" w14:paraId="3B8D1375" w14:textId="77777777">
        <w:trPr>
          <w:cantSplit/>
          <w:jc w:val="center"/>
        </w:trPr>
        <w:tc>
          <w:tcPr>
            <w:tcW w:w="1701" w:type="dxa"/>
          </w:tcPr>
          <w:p w14:paraId="3DFBA3A6" w14:textId="77777777" w:rsidR="001C0A45" w:rsidRDefault="000229E3">
            <w:pPr>
              <w:spacing w:before="40" w:after="40" w:line="252" w:lineRule="auto"/>
            </w:pPr>
            <w:r>
              <w:rPr>
                <w:b/>
                <w:color w:val="1A1A1A"/>
                <w:sz w:val="16"/>
              </w:rPr>
              <w:t>Q6</w:t>
            </w:r>
            <w:r>
              <w:rPr>
                <w:color w:val="1A1A1A"/>
                <w:sz w:val="16"/>
              </w:rPr>
              <w:t xml:space="preserve"> Trois manques</w:t>
            </w:r>
          </w:p>
        </w:tc>
        <w:tc>
          <w:tcPr>
            <w:tcW w:w="4108" w:type="dxa"/>
          </w:tcPr>
          <w:p w14:paraId="79C1FC88" w14:textId="0583557D" w:rsidR="001C0A45" w:rsidRPr="00B03012" w:rsidRDefault="000229E3">
            <w:pPr>
              <w:spacing w:before="40" w:after="40" w:line="252" w:lineRule="auto"/>
              <w:rPr>
                <w:lang w:val="fr-FR"/>
              </w:rPr>
            </w:pPr>
            <w:r w:rsidRPr="00B03012">
              <w:rPr>
                <w:b/>
                <w:color w:val="1A1A1A"/>
                <w:sz w:val="16"/>
                <w:lang w:val="fr-FR"/>
              </w:rPr>
              <w:t>Forte (4/4) sur la structure</w:t>
            </w:r>
            <w:r w:rsidR="00962658">
              <w:rPr>
                <w:color w:val="1A1A1A"/>
                <w:sz w:val="16"/>
                <w:lang w:val="fr-FR"/>
              </w:rPr>
              <w:t xml:space="preserve">, </w:t>
            </w:r>
            <w:r w:rsidRPr="00B03012">
              <w:rPr>
                <w:color w:val="1A1A1A"/>
                <w:sz w:val="16"/>
                <w:lang w:val="fr-FR"/>
              </w:rPr>
              <w:t xml:space="preserve">les manques portent tous sur ce qui vient </w:t>
            </w:r>
            <w:r w:rsidRPr="00B03012">
              <w:rPr>
                <w:b/>
                <w:color w:val="1A1A1A"/>
                <w:sz w:val="16"/>
                <w:lang w:val="fr-FR"/>
              </w:rPr>
              <w:t>après</w:t>
            </w:r>
            <w:r w:rsidRPr="00B03012">
              <w:rPr>
                <w:color w:val="1A1A1A"/>
                <w:sz w:val="16"/>
                <w:lang w:val="fr-FR"/>
              </w:rPr>
              <w:t xml:space="preserve"> le moment où « ça marche chez moi »</w:t>
            </w:r>
          </w:p>
        </w:tc>
        <w:tc>
          <w:tcPr>
            <w:tcW w:w="3205" w:type="dxa"/>
          </w:tcPr>
          <w:p w14:paraId="2201D675" w14:textId="77777777" w:rsidR="001C0A45" w:rsidRPr="00B03012" w:rsidRDefault="000229E3">
            <w:pPr>
              <w:spacing w:before="40" w:after="40" w:line="252" w:lineRule="auto"/>
              <w:rPr>
                <w:lang w:val="fr-FR"/>
              </w:rPr>
            </w:pPr>
            <w:r w:rsidRPr="00B03012">
              <w:rPr>
                <w:color w:val="1A1A1A"/>
                <w:sz w:val="16"/>
                <w:lang w:val="fr-FR"/>
              </w:rPr>
              <w:t>Aucun écart de structure. Les anciens formulent depuis un manque vécu en poste, les B3 depuis un manque pressenti</w:t>
            </w:r>
          </w:p>
        </w:tc>
      </w:tr>
      <w:tr w:rsidR="001C0A45" w14:paraId="097E6B14" w14:textId="77777777">
        <w:trPr>
          <w:cantSplit/>
          <w:jc w:val="center"/>
        </w:trPr>
        <w:tc>
          <w:tcPr>
            <w:tcW w:w="1701" w:type="dxa"/>
          </w:tcPr>
          <w:p w14:paraId="2E3037E3" w14:textId="77777777" w:rsidR="001C0A45" w:rsidRDefault="000229E3">
            <w:pPr>
              <w:spacing w:before="40" w:after="40" w:line="252" w:lineRule="auto"/>
            </w:pPr>
            <w:r>
              <w:rPr>
                <w:b/>
                <w:color w:val="1A1A1A"/>
                <w:sz w:val="16"/>
              </w:rPr>
              <w:t>Q6 bis</w:t>
            </w:r>
            <w:r>
              <w:rPr>
                <w:color w:val="1A1A1A"/>
                <w:sz w:val="16"/>
              </w:rPr>
              <w:t xml:space="preserve"> Priorité unique</w:t>
            </w:r>
          </w:p>
        </w:tc>
        <w:tc>
          <w:tcPr>
            <w:tcW w:w="4108" w:type="dxa"/>
          </w:tcPr>
          <w:p w14:paraId="0ADCC4C7" w14:textId="551FE563" w:rsidR="001C0A45" w:rsidRPr="00962658" w:rsidRDefault="000229E3">
            <w:pPr>
              <w:spacing w:before="40" w:after="40" w:line="252" w:lineRule="auto"/>
              <w:rPr>
                <w:lang w:val="fr-FR"/>
              </w:rPr>
            </w:pPr>
            <w:r w:rsidRPr="00B03012">
              <w:rPr>
                <w:b/>
                <w:color w:val="1A1A1A"/>
                <w:sz w:val="16"/>
                <w:lang w:val="fr-FR"/>
              </w:rPr>
              <w:t>Forte (4/4)</w:t>
            </w:r>
            <w:r w:rsidR="00962658">
              <w:rPr>
                <w:color w:val="1A1A1A"/>
                <w:sz w:val="16"/>
                <w:lang w:val="fr-FR"/>
              </w:rPr>
              <w:t xml:space="preserve">, </w:t>
            </w:r>
            <w:r w:rsidRPr="00B03012">
              <w:rPr>
                <w:color w:val="1A1A1A"/>
                <w:sz w:val="16"/>
                <w:lang w:val="fr-FR"/>
              </w:rPr>
              <w:t xml:space="preserve">les quatre proposent un </w:t>
            </w:r>
            <w:r w:rsidRPr="00B03012">
              <w:rPr>
                <w:b/>
                <w:color w:val="1A1A1A"/>
                <w:sz w:val="16"/>
                <w:lang w:val="fr-FR"/>
              </w:rPr>
              <w:t>dispositif long et continu</w:t>
            </w:r>
            <w:r w:rsidRPr="00B03012">
              <w:rPr>
                <w:color w:val="1A1A1A"/>
                <w:sz w:val="16"/>
                <w:lang w:val="fr-FR"/>
              </w:rPr>
              <w:t xml:space="preserve">. </w:t>
            </w:r>
            <w:r w:rsidRPr="00962658">
              <w:rPr>
                <w:color w:val="1A1A1A"/>
                <w:sz w:val="16"/>
                <w:lang w:val="fr-FR"/>
              </w:rPr>
              <w:t>Aucun ne demande d'heures supplémentaires sur un outil</w:t>
            </w:r>
          </w:p>
        </w:tc>
        <w:tc>
          <w:tcPr>
            <w:tcW w:w="3205" w:type="dxa"/>
          </w:tcPr>
          <w:p w14:paraId="5275BA71" w14:textId="77777777" w:rsidR="001C0A45" w:rsidRDefault="000229E3">
            <w:pPr>
              <w:spacing w:before="40" w:after="40" w:line="252" w:lineRule="auto"/>
            </w:pPr>
            <w:r>
              <w:rPr>
                <w:color w:val="1A1A1A"/>
                <w:sz w:val="16"/>
              </w:rPr>
              <w:t>Aucun écart</w:t>
            </w:r>
          </w:p>
        </w:tc>
      </w:tr>
      <w:tr w:rsidR="001C0A45" w:rsidRPr="0086687F" w14:paraId="7D43F68A" w14:textId="77777777">
        <w:trPr>
          <w:cantSplit/>
          <w:jc w:val="center"/>
        </w:trPr>
        <w:tc>
          <w:tcPr>
            <w:tcW w:w="1701" w:type="dxa"/>
          </w:tcPr>
          <w:p w14:paraId="51DE9291" w14:textId="77777777" w:rsidR="001C0A45" w:rsidRPr="00B03012" w:rsidRDefault="000229E3">
            <w:pPr>
              <w:spacing w:before="40" w:after="40" w:line="252" w:lineRule="auto"/>
              <w:rPr>
                <w:lang w:val="fr-FR"/>
              </w:rPr>
            </w:pPr>
            <w:r w:rsidRPr="00B03012">
              <w:rPr>
                <w:b/>
                <w:color w:val="1A1A1A"/>
                <w:sz w:val="16"/>
                <w:lang w:val="fr-FR"/>
              </w:rPr>
              <w:t>Q7</w:t>
            </w:r>
            <w:r w:rsidRPr="00B03012">
              <w:rPr>
                <w:color w:val="1A1A1A"/>
                <w:sz w:val="16"/>
                <w:lang w:val="fr-FR"/>
              </w:rPr>
              <w:t xml:space="preserve"> Trois usages à cinq ans</w:t>
            </w:r>
          </w:p>
        </w:tc>
        <w:tc>
          <w:tcPr>
            <w:tcW w:w="4108" w:type="dxa"/>
          </w:tcPr>
          <w:p w14:paraId="62A99645" w14:textId="4C9538EA" w:rsidR="001C0A45" w:rsidRPr="00962658" w:rsidRDefault="000229E3">
            <w:pPr>
              <w:spacing w:before="40" w:after="40" w:line="252" w:lineRule="auto"/>
              <w:rPr>
                <w:lang w:val="fr-FR"/>
              </w:rPr>
            </w:pPr>
            <w:r w:rsidRPr="00B03012">
              <w:rPr>
                <w:b/>
                <w:color w:val="1A1A1A"/>
                <w:sz w:val="16"/>
                <w:lang w:val="fr-FR"/>
              </w:rPr>
              <w:t>Forte (3/4)</w:t>
            </w:r>
            <w:r w:rsidR="00962658">
              <w:rPr>
                <w:color w:val="1A1A1A"/>
                <w:sz w:val="16"/>
                <w:lang w:val="fr-FR"/>
              </w:rPr>
              <w:t xml:space="preserve">, </w:t>
            </w:r>
            <w:r w:rsidRPr="00B03012">
              <w:rPr>
                <w:color w:val="1A1A1A"/>
                <w:sz w:val="16"/>
                <w:lang w:val="fr-FR"/>
              </w:rPr>
              <w:t xml:space="preserve">l'IA arrive spontanément et en première position, sans avoir jamais été nommée. </w:t>
            </w:r>
            <w:r w:rsidRPr="00962658">
              <w:rPr>
                <w:color w:val="1A1A1A"/>
                <w:sz w:val="16"/>
                <w:lang w:val="fr-FR"/>
              </w:rPr>
              <w:t>Le quatrième cite cloud hybride, identités, automatisation</w:t>
            </w:r>
          </w:p>
        </w:tc>
        <w:tc>
          <w:tcPr>
            <w:tcW w:w="3205" w:type="dxa"/>
          </w:tcPr>
          <w:p w14:paraId="1EF6CDDA" w14:textId="77777777" w:rsidR="001C0A45" w:rsidRPr="00B03012" w:rsidRDefault="000229E3">
            <w:pPr>
              <w:spacing w:before="40" w:after="40" w:line="252" w:lineRule="auto"/>
              <w:rPr>
                <w:lang w:val="fr-FR"/>
              </w:rPr>
            </w:pPr>
            <w:r w:rsidRPr="00B03012">
              <w:rPr>
                <w:color w:val="1A1A1A"/>
                <w:sz w:val="16"/>
                <w:lang w:val="fr-FR"/>
              </w:rPr>
              <w:t xml:space="preserve">L'écart n'est pas B3 / anciens : il est </w:t>
            </w:r>
            <w:r w:rsidRPr="00B03012">
              <w:rPr>
                <w:b/>
                <w:color w:val="1A1A1A"/>
                <w:sz w:val="16"/>
                <w:lang w:val="fr-FR"/>
              </w:rPr>
              <w:t>par poste occupé</w:t>
            </w:r>
          </w:p>
        </w:tc>
      </w:tr>
      <w:tr w:rsidR="001C0A45" w:rsidRPr="0086687F" w14:paraId="236505EE" w14:textId="77777777">
        <w:trPr>
          <w:cantSplit/>
          <w:jc w:val="center"/>
        </w:trPr>
        <w:tc>
          <w:tcPr>
            <w:tcW w:w="1701" w:type="dxa"/>
          </w:tcPr>
          <w:p w14:paraId="3355FDE0" w14:textId="77777777" w:rsidR="001C0A45" w:rsidRDefault="000229E3">
            <w:pPr>
              <w:spacing w:before="40" w:after="40" w:line="252" w:lineRule="auto"/>
            </w:pPr>
            <w:r>
              <w:rPr>
                <w:b/>
                <w:color w:val="1A1A1A"/>
                <w:sz w:val="16"/>
              </w:rPr>
              <w:t>Q8</w:t>
            </w:r>
            <w:r>
              <w:rPr>
                <w:color w:val="1A1A1A"/>
                <w:sz w:val="16"/>
              </w:rPr>
              <w:t xml:space="preserve"> Une bonne formation</w:t>
            </w:r>
          </w:p>
        </w:tc>
        <w:tc>
          <w:tcPr>
            <w:tcW w:w="4108" w:type="dxa"/>
          </w:tcPr>
          <w:p w14:paraId="04F94A07" w14:textId="2BA73272" w:rsidR="001C0A45" w:rsidRPr="00B03012" w:rsidRDefault="000229E3">
            <w:pPr>
              <w:spacing w:before="40" w:after="40" w:line="252" w:lineRule="auto"/>
              <w:rPr>
                <w:lang w:val="fr-FR"/>
              </w:rPr>
            </w:pPr>
            <w:r w:rsidRPr="00B03012">
              <w:rPr>
                <w:b/>
                <w:color w:val="1A1A1A"/>
                <w:sz w:val="16"/>
                <w:lang w:val="fr-FR"/>
              </w:rPr>
              <w:t>Forte (4/4)</w:t>
            </w:r>
            <w:r w:rsidR="00962658">
              <w:rPr>
                <w:color w:val="1A1A1A"/>
                <w:sz w:val="16"/>
                <w:lang w:val="fr-FR"/>
              </w:rPr>
              <w:t xml:space="preserve">, </w:t>
            </w:r>
            <w:r w:rsidRPr="00B03012">
              <w:rPr>
                <w:color w:val="1A1A1A"/>
                <w:sz w:val="16"/>
                <w:lang w:val="fr-FR"/>
              </w:rPr>
              <w:t xml:space="preserve">des bases durables </w:t>
            </w:r>
            <w:r w:rsidRPr="00B03012">
              <w:rPr>
                <w:b/>
                <w:color w:val="1A1A1A"/>
                <w:sz w:val="16"/>
                <w:lang w:val="fr-FR"/>
              </w:rPr>
              <w:t>et</w:t>
            </w:r>
            <w:r w:rsidRPr="00B03012">
              <w:rPr>
                <w:color w:val="1A1A1A"/>
                <w:sz w:val="16"/>
                <w:lang w:val="fr-FR"/>
              </w:rPr>
              <w:t xml:space="preserve"> des situations réelles, contre l'apprentissage par recettes</w:t>
            </w:r>
          </w:p>
        </w:tc>
        <w:tc>
          <w:tcPr>
            <w:tcW w:w="3205" w:type="dxa"/>
          </w:tcPr>
          <w:p w14:paraId="6A99A53D" w14:textId="77777777" w:rsidR="001C0A45" w:rsidRPr="00B03012" w:rsidRDefault="000229E3">
            <w:pPr>
              <w:spacing w:before="40" w:after="40" w:line="252" w:lineRule="auto"/>
              <w:rPr>
                <w:lang w:val="fr-FR"/>
              </w:rPr>
            </w:pPr>
            <w:r w:rsidRPr="00B03012">
              <w:rPr>
                <w:color w:val="1A1A1A"/>
                <w:sz w:val="16"/>
                <w:lang w:val="fr-FR"/>
              </w:rPr>
              <w:t>Aucun écart. Chacun ajoute son accent : le lien comprendre-faire, « comprendre avant de cliquer », le retour, documenter</w:t>
            </w:r>
          </w:p>
        </w:tc>
      </w:tr>
      <w:tr w:rsidR="001C0A45" w:rsidRPr="0086687F" w14:paraId="6E28BC7B" w14:textId="77777777">
        <w:trPr>
          <w:cantSplit/>
          <w:jc w:val="center"/>
        </w:trPr>
        <w:tc>
          <w:tcPr>
            <w:tcW w:w="1701" w:type="dxa"/>
          </w:tcPr>
          <w:p w14:paraId="75A13D18" w14:textId="77777777" w:rsidR="001C0A45" w:rsidRDefault="000229E3">
            <w:pPr>
              <w:spacing w:before="40" w:after="40" w:line="252" w:lineRule="auto"/>
            </w:pPr>
            <w:r>
              <w:rPr>
                <w:b/>
                <w:color w:val="1A1A1A"/>
                <w:sz w:val="16"/>
              </w:rPr>
              <w:t>Q9</w:t>
            </w:r>
            <w:r>
              <w:rPr>
                <w:color w:val="1A1A1A"/>
                <w:sz w:val="16"/>
              </w:rPr>
              <w:t xml:space="preserve"> Complément libre</w:t>
            </w:r>
          </w:p>
        </w:tc>
        <w:tc>
          <w:tcPr>
            <w:tcW w:w="4108" w:type="dxa"/>
          </w:tcPr>
          <w:p w14:paraId="45B1C66B" w14:textId="68535ECB" w:rsidR="001C0A45" w:rsidRPr="00B03012" w:rsidRDefault="000229E3">
            <w:pPr>
              <w:spacing w:before="40" w:after="40" w:line="252" w:lineRule="auto"/>
              <w:rPr>
                <w:lang w:val="fr-FR"/>
              </w:rPr>
            </w:pPr>
            <w:r w:rsidRPr="00B03012">
              <w:rPr>
                <w:b/>
                <w:color w:val="1A1A1A"/>
                <w:sz w:val="16"/>
                <w:lang w:val="fr-FR"/>
              </w:rPr>
              <w:t>Partagée (3/4)</w:t>
            </w:r>
            <w:r w:rsidR="00962658">
              <w:rPr>
                <w:color w:val="1A1A1A"/>
                <w:sz w:val="16"/>
                <w:lang w:val="fr-FR"/>
              </w:rPr>
              <w:t xml:space="preserve">, </w:t>
            </w:r>
            <w:r w:rsidRPr="00B03012">
              <w:rPr>
                <w:color w:val="1A1A1A"/>
                <w:sz w:val="16"/>
                <w:lang w:val="fr-FR"/>
              </w:rPr>
              <w:t>la continuité entre intervenants et des attentes communes lisibles</w:t>
            </w:r>
          </w:p>
        </w:tc>
        <w:tc>
          <w:tcPr>
            <w:tcW w:w="3205" w:type="dxa"/>
          </w:tcPr>
          <w:p w14:paraId="5015C4B9" w14:textId="77777777" w:rsidR="001C0A45" w:rsidRPr="00B03012" w:rsidRDefault="000229E3">
            <w:pPr>
              <w:spacing w:before="40" w:after="40" w:line="252" w:lineRule="auto"/>
              <w:rPr>
                <w:lang w:val="fr-FR"/>
              </w:rPr>
            </w:pPr>
            <w:r w:rsidRPr="00B03012">
              <w:rPr>
                <w:color w:val="1A1A1A"/>
                <w:sz w:val="16"/>
                <w:lang w:val="fr-FR"/>
              </w:rPr>
              <w:t>Les anciens la formulent comme un manque de référentiel, les B3 comme des « trous » entre modules</w:t>
            </w:r>
          </w:p>
        </w:tc>
      </w:tr>
    </w:tbl>
    <w:p w14:paraId="2BD39B45" w14:textId="77777777" w:rsidR="001C0A45" w:rsidRPr="00B03012" w:rsidRDefault="001C0A45">
      <w:pPr>
        <w:spacing w:after="40"/>
        <w:rPr>
          <w:lang w:val="fr-FR"/>
        </w:rPr>
      </w:pPr>
    </w:p>
    <w:p w14:paraId="6FF85EC9" w14:textId="77777777" w:rsidR="001C0A45" w:rsidRPr="00B03012" w:rsidRDefault="000229E3">
      <w:pPr>
        <w:pStyle w:val="Heading2"/>
        <w:spacing w:before="240" w:after="60"/>
        <w:rPr>
          <w:lang w:val="fr-FR"/>
        </w:rPr>
      </w:pPr>
      <w:bookmarkStart w:id="94" w:name="_Toc238166814"/>
      <w:bookmarkStart w:id="95" w:name="_Toc239666744"/>
      <w:r w:rsidRPr="00B03012">
        <w:rPr>
          <w:rFonts w:ascii="Arial" w:eastAsia="Arial" w:hAnsi="Arial"/>
          <w:color w:val="1F3864"/>
          <w:sz w:val="24"/>
          <w:lang w:val="fr-FR"/>
        </w:rPr>
        <w:t>Ce que la comparaison établit, et ce qu'elle interdit</w:t>
      </w:r>
      <w:bookmarkEnd w:id="94"/>
      <w:bookmarkEnd w:id="95"/>
    </w:p>
    <w:p w14:paraId="2659321E" w14:textId="03C2484E" w:rsidR="001C0A45" w:rsidRPr="00B03012" w:rsidRDefault="000229E3" w:rsidP="00626347">
      <w:pPr>
        <w:spacing w:after="100" w:line="259" w:lineRule="auto"/>
        <w:jc w:val="both"/>
        <w:rPr>
          <w:lang w:val="fr-FR"/>
        </w:rPr>
      </w:pPr>
      <w:r w:rsidRPr="00B03012">
        <w:rPr>
          <w:b/>
          <w:color w:val="1A1A1A"/>
          <w:lang w:val="fr-FR"/>
        </w:rPr>
        <w:t>Établi.</w:t>
      </w:r>
      <w:r w:rsidRPr="00B03012">
        <w:rPr>
          <w:color w:val="1A1A1A"/>
          <w:lang w:val="fr-FR"/>
        </w:rPr>
        <w:t xml:space="preserve"> La convergence sur la </w:t>
      </w:r>
      <w:r w:rsidRPr="00B03012">
        <w:rPr>
          <w:i/>
          <w:color w:val="1A1A1A"/>
          <w:lang w:val="fr-FR"/>
        </w:rPr>
        <w:t>forme</w:t>
      </w:r>
      <w:r w:rsidRPr="00B03012">
        <w:rPr>
          <w:color w:val="1A1A1A"/>
          <w:lang w:val="fr-FR"/>
        </w:rPr>
        <w:t xml:space="preserve"> du remède est complète</w:t>
      </w:r>
      <w:r w:rsidR="00962658">
        <w:rPr>
          <w:color w:val="1A1A1A"/>
          <w:lang w:val="fr-FR"/>
        </w:rPr>
        <w:t xml:space="preserve">, </w:t>
      </w:r>
      <w:r w:rsidRPr="00B03012">
        <w:rPr>
          <w:color w:val="1A1A1A"/>
          <w:lang w:val="fr-FR"/>
        </w:rPr>
        <w:t xml:space="preserve">quatre interviewés, deux filières, deux cohortes, deux versions du programme, et une seule réponse à « une seule chose à changer ». La convergence sur le </w:t>
      </w:r>
      <w:r w:rsidRPr="00B03012">
        <w:rPr>
          <w:i/>
          <w:color w:val="1A1A1A"/>
          <w:lang w:val="fr-FR"/>
        </w:rPr>
        <w:t>contenu</w:t>
      </w:r>
      <w:r w:rsidRPr="00B03012">
        <w:rPr>
          <w:color w:val="1A1A1A"/>
          <w:lang w:val="fr-FR"/>
        </w:rPr>
        <w:t xml:space="preserve"> des manques ne l'est pas : les manques diffèrent par filière, mais occupent la même place dans le cycle de production.</w:t>
      </w:r>
    </w:p>
    <w:p w14:paraId="46E46E5B" w14:textId="77777777" w:rsidR="001C0A45" w:rsidRPr="00B03012" w:rsidRDefault="000229E3" w:rsidP="00626347">
      <w:pPr>
        <w:spacing w:after="100" w:line="259" w:lineRule="auto"/>
        <w:jc w:val="both"/>
        <w:rPr>
          <w:lang w:val="fr-FR"/>
        </w:rPr>
      </w:pPr>
      <w:r w:rsidRPr="00B03012">
        <w:rPr>
          <w:b/>
          <w:color w:val="1A1A1A"/>
          <w:lang w:val="fr-FR"/>
        </w:rPr>
        <w:t>Établi également.</w:t>
      </w:r>
      <w:r w:rsidRPr="00B03012">
        <w:rPr>
          <w:color w:val="1A1A1A"/>
          <w:lang w:val="fr-FR"/>
        </w:rPr>
        <w:t xml:space="preserve"> Le critère que les interviewés appliquent pour juger un enseignement suffisant n'est ni le volume horaire ni le programme : c'est la </w:t>
      </w:r>
      <w:r w:rsidRPr="00B03012">
        <w:rPr>
          <w:b/>
          <w:color w:val="1A1A1A"/>
          <w:lang w:val="fr-FR"/>
        </w:rPr>
        <w:t>répétition en contextes variés</w:t>
      </w:r>
      <w:r w:rsidRPr="00B03012">
        <w:rPr>
          <w:color w:val="1A1A1A"/>
          <w:lang w:val="fr-FR"/>
        </w:rPr>
        <w:t>. Ce critère est le même chez les quatre.</w:t>
      </w:r>
    </w:p>
    <w:p w14:paraId="446A8182" w14:textId="3F442D7B" w:rsidR="001C0A45" w:rsidRPr="00B03012" w:rsidRDefault="000229E3" w:rsidP="00626347">
      <w:pPr>
        <w:spacing w:after="100" w:line="259" w:lineRule="auto"/>
        <w:jc w:val="both"/>
        <w:rPr>
          <w:lang w:val="fr-FR"/>
        </w:rPr>
      </w:pPr>
      <w:r w:rsidRPr="00B03012">
        <w:rPr>
          <w:b/>
          <w:color w:val="1A1A1A"/>
          <w:lang w:val="fr-FR"/>
        </w:rPr>
        <w:t>Interdit.</w:t>
      </w:r>
      <w:r w:rsidRPr="00B03012">
        <w:rPr>
          <w:color w:val="1A1A1A"/>
          <w:lang w:val="fr-FR"/>
        </w:rPr>
        <w:t xml:space="preserve"> Toute généralisation aux promotions. Quatre alternants sont quatre fenêtres sur quatre entreprises, pas un échantillon. Ces convergences sont des hypothèses à soumettre à un plus grand nombre, ce qui est précisément la fonction du questionnaire envisagé au chapitre </w:t>
      </w:r>
      <w:r w:rsidR="00626347">
        <w:rPr>
          <w:color w:val="1A1A1A"/>
          <w:lang w:val="fr-FR"/>
        </w:rPr>
        <w:t>8</w:t>
      </w:r>
      <w:r w:rsidRPr="00B03012">
        <w:rPr>
          <w:color w:val="1A1A1A"/>
          <w:lang w:val="fr-FR"/>
        </w:rPr>
        <w:t>.</w:t>
      </w:r>
    </w:p>
    <w:sectPr w:rsidR="001C0A45" w:rsidRPr="00B03012" w:rsidSect="00034616">
      <w:headerReference w:type="default" r:id="rId15"/>
      <w:footerReference w:type="default" r:id="rId16"/>
      <w:pgSz w:w="11906" w:h="16838"/>
      <w:pgMar w:top="1247" w:right="1304" w:bottom="1247" w:left="1587"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9201DC7" w14:textId="77777777" w:rsidR="001850DF" w:rsidRDefault="001850DF">
      <w:pPr>
        <w:spacing w:after="0" w:line="240" w:lineRule="auto"/>
      </w:pPr>
      <w:r>
        <w:separator/>
      </w:r>
    </w:p>
  </w:endnote>
  <w:endnote w:type="continuationSeparator" w:id="0">
    <w:p w14:paraId="1124B1C0" w14:textId="77777777" w:rsidR="001850DF" w:rsidRDefault="001850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FF1E0B" w14:textId="3047F6B1" w:rsidR="001C0A45" w:rsidRDefault="000229E3">
    <w:pPr>
      <w:pStyle w:val="Footer"/>
      <w:jc w:val="center"/>
    </w:pPr>
    <w:r>
      <w:fldChar w:fldCharType="begin"/>
    </w:r>
    <w:r>
      <w:instrText>PAGE</w:instrText>
    </w:r>
    <w:r>
      <w:fldChar w:fldCharType="separate"/>
    </w:r>
    <w:r w:rsidR="00EE7497">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F06D1C3" w14:textId="77777777" w:rsidR="001850DF" w:rsidRDefault="001850DF">
      <w:pPr>
        <w:spacing w:after="0" w:line="240" w:lineRule="auto"/>
      </w:pPr>
      <w:r>
        <w:separator/>
      </w:r>
    </w:p>
  </w:footnote>
  <w:footnote w:type="continuationSeparator" w:id="0">
    <w:p w14:paraId="286CCE4B" w14:textId="77777777" w:rsidR="001850DF" w:rsidRDefault="001850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8EB130" w14:textId="0FA76266" w:rsidR="00B03012" w:rsidRPr="00681C06" w:rsidRDefault="00B03012" w:rsidP="00B03012">
    <w:pPr>
      <w:pStyle w:val="Header"/>
      <w:pBdr>
        <w:bottom w:val="single" w:sz="4" w:space="4" w:color="C8CED8"/>
      </w:pBdr>
      <w:jc w:val="right"/>
      <w:rPr>
        <w:lang w:val="fr-FR"/>
      </w:rPr>
    </w:pPr>
    <w:r>
      <w:rPr>
        <w:i/>
        <w:color w:val="5A5A5A"/>
        <w:sz w:val="17"/>
        <w:lang w:val="fr-FR"/>
      </w:rPr>
      <w:t xml:space="preserve">CNAM - FAD117 - </w:t>
    </w:r>
    <w:r w:rsidRPr="00B03012">
      <w:rPr>
        <w:i/>
        <w:color w:val="5A5A5A"/>
        <w:sz w:val="17"/>
        <w:lang w:val="fr-FR"/>
      </w:rPr>
      <w:t>Enquêter auprès de ses propres étudiants</w:t>
    </w:r>
    <w:r>
      <w:rPr>
        <w:i/>
        <w:color w:val="5A5A5A"/>
        <w:sz w:val="17"/>
        <w:lang w:val="fr-FR"/>
      </w:rPr>
      <w:t xml:space="preserve"> - 2025 / 2026</w:t>
    </w:r>
    <w:r w:rsidRPr="00E77530">
      <w:rPr>
        <w:i/>
        <w:color w:val="5A5A5A"/>
        <w:sz w:val="17"/>
        <w:lang w:val="fr-FR"/>
      </w:rPr>
      <w:t xml:space="preserve"> </w:t>
    </w:r>
    <w:r>
      <w:rPr>
        <w:i/>
        <w:color w:val="5A5A5A"/>
        <w:sz w:val="17"/>
        <w:lang w:val="fr-FR"/>
      </w:rPr>
      <w:t xml:space="preserve">- </w:t>
    </w:r>
    <w:r w:rsidRPr="00E77530">
      <w:rPr>
        <w:i/>
        <w:color w:val="5A5A5A"/>
        <w:sz w:val="17"/>
        <w:lang w:val="fr-FR"/>
      </w:rPr>
      <w:t>Mohamed EL AFRIT</w:t>
    </w:r>
    <w:r w:rsidRPr="00681C06">
      <w:rPr>
        <w:i/>
        <w:color w:val="5A5A5A"/>
        <w:sz w:val="17"/>
        <w:lang w:val="fr-FR"/>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B343248"/>
    <w:multiLevelType w:val="multilevel"/>
    <w:tmpl w:val="940620B0"/>
    <w:lvl w:ilvl="0">
      <w:start w:val="1"/>
      <w:numFmt w:val="decimal"/>
      <w:lvlText w:val="%1."/>
      <w:lvlJc w:val="left"/>
      <w:pPr>
        <w:ind w:left="720" w:hanging="360"/>
      </w:pPr>
      <w:rPr>
        <w:rFonts w:ascii="Arial" w:eastAsia="Arial" w:hAnsi="Arial" w:hint="default"/>
        <w:color w:val="1F3864"/>
        <w:sz w:val="30"/>
      </w:rPr>
    </w:lvl>
    <w:lvl w:ilvl="1">
      <w:start w:val="1"/>
      <w:numFmt w:val="decimal"/>
      <w:isLgl/>
      <w:lvlText w:val="%1.%2."/>
      <w:lvlJc w:val="left"/>
      <w:pPr>
        <w:ind w:left="1080" w:hanging="720"/>
      </w:pPr>
      <w:rPr>
        <w:rFonts w:ascii="Arial" w:eastAsia="Arial" w:hAnsi="Arial" w:hint="default"/>
        <w:color w:val="1F3864"/>
        <w:sz w:val="24"/>
      </w:rPr>
    </w:lvl>
    <w:lvl w:ilvl="2">
      <w:start w:val="1"/>
      <w:numFmt w:val="decimal"/>
      <w:isLgl/>
      <w:lvlText w:val="%1.%2.%3."/>
      <w:lvlJc w:val="left"/>
      <w:pPr>
        <w:ind w:left="1080" w:hanging="720"/>
      </w:pPr>
      <w:rPr>
        <w:rFonts w:ascii="Arial" w:eastAsia="Arial" w:hAnsi="Arial" w:hint="default"/>
        <w:color w:val="1F3864"/>
        <w:sz w:val="24"/>
      </w:rPr>
    </w:lvl>
    <w:lvl w:ilvl="3">
      <w:start w:val="1"/>
      <w:numFmt w:val="decimal"/>
      <w:isLgl/>
      <w:lvlText w:val="%1.%2.%3.%4."/>
      <w:lvlJc w:val="left"/>
      <w:pPr>
        <w:ind w:left="1440" w:hanging="1080"/>
      </w:pPr>
      <w:rPr>
        <w:rFonts w:ascii="Arial" w:eastAsia="Arial" w:hAnsi="Arial" w:hint="default"/>
        <w:color w:val="1F3864"/>
        <w:sz w:val="24"/>
      </w:rPr>
    </w:lvl>
    <w:lvl w:ilvl="4">
      <w:start w:val="1"/>
      <w:numFmt w:val="decimal"/>
      <w:isLgl/>
      <w:lvlText w:val="%1.%2.%3.%4.%5."/>
      <w:lvlJc w:val="left"/>
      <w:pPr>
        <w:ind w:left="1440" w:hanging="1080"/>
      </w:pPr>
      <w:rPr>
        <w:rFonts w:ascii="Arial" w:eastAsia="Arial" w:hAnsi="Arial" w:hint="default"/>
        <w:color w:val="1F3864"/>
        <w:sz w:val="24"/>
      </w:rPr>
    </w:lvl>
    <w:lvl w:ilvl="5">
      <w:start w:val="1"/>
      <w:numFmt w:val="decimal"/>
      <w:isLgl/>
      <w:lvlText w:val="%1.%2.%3.%4.%5.%6."/>
      <w:lvlJc w:val="left"/>
      <w:pPr>
        <w:ind w:left="1800" w:hanging="1440"/>
      </w:pPr>
      <w:rPr>
        <w:rFonts w:ascii="Arial" w:eastAsia="Arial" w:hAnsi="Arial" w:hint="default"/>
        <w:color w:val="1F3864"/>
        <w:sz w:val="24"/>
      </w:rPr>
    </w:lvl>
    <w:lvl w:ilvl="6">
      <w:start w:val="1"/>
      <w:numFmt w:val="decimal"/>
      <w:isLgl/>
      <w:lvlText w:val="%1.%2.%3.%4.%5.%6.%7."/>
      <w:lvlJc w:val="left"/>
      <w:pPr>
        <w:ind w:left="1800" w:hanging="1440"/>
      </w:pPr>
      <w:rPr>
        <w:rFonts w:ascii="Arial" w:eastAsia="Arial" w:hAnsi="Arial" w:hint="default"/>
        <w:color w:val="1F3864"/>
        <w:sz w:val="24"/>
      </w:rPr>
    </w:lvl>
    <w:lvl w:ilvl="7">
      <w:start w:val="1"/>
      <w:numFmt w:val="decimal"/>
      <w:isLgl/>
      <w:lvlText w:val="%1.%2.%3.%4.%5.%6.%7.%8."/>
      <w:lvlJc w:val="left"/>
      <w:pPr>
        <w:ind w:left="2160" w:hanging="1800"/>
      </w:pPr>
      <w:rPr>
        <w:rFonts w:ascii="Arial" w:eastAsia="Arial" w:hAnsi="Arial" w:hint="default"/>
        <w:color w:val="1F3864"/>
        <w:sz w:val="24"/>
      </w:rPr>
    </w:lvl>
    <w:lvl w:ilvl="8">
      <w:start w:val="1"/>
      <w:numFmt w:val="decimal"/>
      <w:isLgl/>
      <w:lvlText w:val="%1.%2.%3.%4.%5.%6.%7.%8.%9."/>
      <w:lvlJc w:val="left"/>
      <w:pPr>
        <w:ind w:left="2160" w:hanging="1800"/>
      </w:pPr>
      <w:rPr>
        <w:rFonts w:ascii="Arial" w:eastAsia="Arial" w:hAnsi="Arial" w:hint="default"/>
        <w:color w:val="1F3864"/>
        <w:sz w:val="24"/>
      </w:rPr>
    </w:lvl>
  </w:abstractNum>
  <w:num w:numId="1" w16cid:durableId="2083481345">
    <w:abstractNumId w:val="8"/>
  </w:num>
  <w:num w:numId="2" w16cid:durableId="1753769964">
    <w:abstractNumId w:val="6"/>
  </w:num>
  <w:num w:numId="3" w16cid:durableId="449781032">
    <w:abstractNumId w:val="5"/>
  </w:num>
  <w:num w:numId="4" w16cid:durableId="1231111803">
    <w:abstractNumId w:val="4"/>
  </w:num>
  <w:num w:numId="5" w16cid:durableId="951472861">
    <w:abstractNumId w:val="7"/>
  </w:num>
  <w:num w:numId="6" w16cid:durableId="1277173644">
    <w:abstractNumId w:val="3"/>
  </w:num>
  <w:num w:numId="7" w16cid:durableId="2093893566">
    <w:abstractNumId w:val="2"/>
  </w:num>
  <w:num w:numId="8" w16cid:durableId="2006588443">
    <w:abstractNumId w:val="1"/>
  </w:num>
  <w:num w:numId="9" w16cid:durableId="1602298798">
    <w:abstractNumId w:val="0"/>
  </w:num>
  <w:num w:numId="10" w16cid:durableId="948974968">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29E3"/>
    <w:rsid w:val="00034616"/>
    <w:rsid w:val="0006063C"/>
    <w:rsid w:val="00081685"/>
    <w:rsid w:val="0015074B"/>
    <w:rsid w:val="00163C0B"/>
    <w:rsid w:val="001850DF"/>
    <w:rsid w:val="001C0A45"/>
    <w:rsid w:val="0029639D"/>
    <w:rsid w:val="002B0D54"/>
    <w:rsid w:val="00316070"/>
    <w:rsid w:val="00326F90"/>
    <w:rsid w:val="00341A49"/>
    <w:rsid w:val="0034253C"/>
    <w:rsid w:val="006060A3"/>
    <w:rsid w:val="00626347"/>
    <w:rsid w:val="00695B52"/>
    <w:rsid w:val="007C64DB"/>
    <w:rsid w:val="0086687F"/>
    <w:rsid w:val="00890621"/>
    <w:rsid w:val="008E24B8"/>
    <w:rsid w:val="008E5DF0"/>
    <w:rsid w:val="00962658"/>
    <w:rsid w:val="009A0201"/>
    <w:rsid w:val="009D2001"/>
    <w:rsid w:val="00A35825"/>
    <w:rsid w:val="00A861ED"/>
    <w:rsid w:val="00AA1D8D"/>
    <w:rsid w:val="00AD7B2F"/>
    <w:rsid w:val="00B03012"/>
    <w:rsid w:val="00B47730"/>
    <w:rsid w:val="00C1550B"/>
    <w:rsid w:val="00C25060"/>
    <w:rsid w:val="00C90333"/>
    <w:rsid w:val="00CB0664"/>
    <w:rsid w:val="00D27CCA"/>
    <w:rsid w:val="00D348AC"/>
    <w:rsid w:val="00D34B7A"/>
    <w:rsid w:val="00D50EB7"/>
    <w:rsid w:val="00D74A81"/>
    <w:rsid w:val="00EE749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5D1E29"/>
  <w14:defaultImageDpi w14:val="300"/>
  <w15:docId w15:val="{0A25AECC-763B-4018-A9ED-3DD3FC1F0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1">
    <w:name w:val="toc 1"/>
    <w:basedOn w:val="Normal"/>
    <w:next w:val="Normal"/>
    <w:autoRedefine/>
    <w:uiPriority w:val="39"/>
    <w:unhideWhenUsed/>
    <w:rsid w:val="00EE7497"/>
    <w:pPr>
      <w:spacing w:after="100"/>
    </w:pPr>
  </w:style>
  <w:style w:type="paragraph" w:styleId="TOC2">
    <w:name w:val="toc 2"/>
    <w:basedOn w:val="Normal"/>
    <w:next w:val="Normal"/>
    <w:autoRedefine/>
    <w:uiPriority w:val="39"/>
    <w:unhideWhenUsed/>
    <w:rsid w:val="00EE7497"/>
    <w:pPr>
      <w:spacing w:after="100"/>
      <w:ind w:left="220"/>
    </w:pPr>
  </w:style>
  <w:style w:type="character" w:styleId="Hyperlink">
    <w:name w:val="Hyperlink"/>
    <w:basedOn w:val="DefaultParagraphFont"/>
    <w:uiPriority w:val="99"/>
    <w:unhideWhenUsed/>
    <w:rsid w:val="00EE7497"/>
    <w:rPr>
      <w:color w:val="0000FF" w:themeColor="hyperlink"/>
      <w:u w:val="single"/>
    </w:rPr>
  </w:style>
  <w:style w:type="paragraph" w:styleId="Bibliography">
    <w:name w:val="Bibliography"/>
    <w:basedOn w:val="Normal"/>
    <w:next w:val="Normal"/>
    <w:uiPriority w:val="37"/>
    <w:unhideWhenUsed/>
    <w:rsid w:val="00626347"/>
    <w:pPr>
      <w:tabs>
        <w:tab w:val="left" w:pos="384"/>
      </w:tabs>
      <w:spacing w:after="0" w:line="240" w:lineRule="auto"/>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9841</Words>
  <Characters>56095</Characters>
  <Application>Microsoft Office Word</Application>
  <DocSecurity>0</DocSecurity>
  <Lines>467</Lines>
  <Paragraphs>131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Enquêter auprès de ses propres étudiants</vt:lpstr>
      <vt:lpstr>Enquêter auprès de ses propres étudiants</vt:lpstr>
    </vt:vector>
  </TitlesOfParts>
  <Manager/>
  <Company/>
  <LinksUpToDate>false</LinksUpToDate>
  <CharactersWithSpaces>65805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Enquêter auprès de ses propres étudiants</dc:title>
  <dc:subject>Récit et analyse d'un recueil de données par entretiens, du cadrage à la transcription</dc:subject>
  <dc:creator>Mohamed Amine EL AFRIT</dc:creator>
  <cp:keywords/>
  <dc:description/>
  <cp:lastModifiedBy>EL AFRIT Mohamed Amine</cp:lastModifiedBy>
  <cp:revision>3</cp:revision>
  <cp:lastPrinted>2026-09-07T07:52:00Z</cp:lastPrinted>
  <dcterms:created xsi:type="dcterms:W3CDTF">2026-09-07T07:52:00Z</dcterms:created>
  <dcterms:modified xsi:type="dcterms:W3CDTF">2026-09-07T07:52:00Z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id="VbLbg5cS"/&gt;&lt;style id="http://www.zotero.org/styles/ieee" locale="fr-FR" hasBibliography="1" bibliographyStyleHasBeenSet="1"/&gt;&lt;prefs&gt;&lt;pref name="fieldType" value="Field"/&gt;&lt;/prefs&gt;&lt;/data&gt;</vt:lpwstr>
  </property>
</Properties>
</file>