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A270E6" w14:textId="3B1BB292" w:rsidR="00F17615" w:rsidRDefault="005132D1" w:rsidP="00796583">
      <w:pPr>
        <w:pStyle w:val="Entte1"/>
      </w:pPr>
      <w:r>
        <w:rPr>
          <w:noProof/>
          <w:lang w:eastAsia="fr-FR"/>
        </w:rPr>
        <mc:AlternateContent>
          <mc:Choice Requires="wps">
            <w:drawing>
              <wp:anchor distT="0" distB="0" distL="114300" distR="114300" simplePos="0" relativeHeight="251654656" behindDoc="1" locked="0" layoutInCell="1" allowOverlap="1" wp14:anchorId="1E3EBFB3" wp14:editId="6F76C976">
                <wp:simplePos x="0" y="0"/>
                <wp:positionH relativeFrom="column">
                  <wp:posOffset>-800100</wp:posOffset>
                </wp:positionH>
                <wp:positionV relativeFrom="paragraph">
                  <wp:posOffset>-660400</wp:posOffset>
                </wp:positionV>
                <wp:extent cx="914400" cy="10858500"/>
                <wp:effectExtent l="0" t="0" r="0" b="127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858500"/>
                        </a:xfrm>
                        <a:prstGeom prst="rect">
                          <a:avLst/>
                        </a:prstGeom>
                        <a:gradFill rotWithShape="1">
                          <a:gsLst>
                            <a:gs pos="0">
                              <a:srgbClr val="FFFFFF"/>
                            </a:gs>
                            <a:gs pos="100000">
                              <a:srgbClr val="FFCC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04C0AB9D" id="Rectangle 4" o:spid="_x0000_s1026" style="position:absolute;margin-left:-63pt;margin-top:-52pt;width:1in;height:8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" stroked="f">
                <v:fill color2="#fc0" rotate="t" focus="100%" type="gradient"/>
              </v:rect>
            </w:pict>
          </mc:Fallback>
        </mc:AlternateContent>
      </w:r>
    </w:p>
    <w:p w14:paraId="39D22463" w14:textId="77777777" w:rsidR="00B63AEC" w:rsidRPr="00BD1C1B" w:rsidRDefault="00B63AEC" w:rsidP="00796583">
      <w:pPr>
        <w:pStyle w:val="Cnam"/>
      </w:pPr>
      <w:r w:rsidRPr="00BD1C1B">
        <w:t>CONSERVATOIRE NATIONAL DES ARTS ET METIERS</w:t>
      </w:r>
    </w:p>
    <w:bookmarkStart w:id="0" w:name="Texte90"/>
    <w:p w14:paraId="4DCAB51E" w14:textId="77777777" w:rsidR="00B63AEC" w:rsidRDefault="006C4BED" w:rsidP="00796583">
      <w:pPr>
        <w:pStyle w:val="Cnam"/>
        <w:rPr>
          <w:noProof/>
        </w:rPr>
      </w:pPr>
      <w:r>
        <w:fldChar w:fldCharType="begin">
          <w:ffData>
            <w:name w:val="Texte90"/>
            <w:enabled/>
            <w:calcOnExit w:val="0"/>
            <w:textInput/>
          </w:ffData>
        </w:fldChar>
      </w:r>
      <w:r w:rsidR="00B63AEC">
        <w:instrText xml:space="preserve"> FORMTEXT </w:instrText>
      </w:r>
      <w:r>
        <w:fldChar w:fldCharType="separate"/>
      </w:r>
      <w:r w:rsidR="00207892">
        <w:rPr>
          <w:noProof/>
        </w:rPr>
        <w:t>Centre de P</w:t>
      </w:r>
      <w:r w:rsidR="00B63AEC">
        <w:rPr>
          <w:noProof/>
        </w:rPr>
        <w:t>ARI</w:t>
      </w:r>
      <w:r w:rsidR="00207892">
        <w:rPr>
          <w:noProof/>
        </w:rPr>
        <w:t>S</w:t>
      </w:r>
    </w:p>
    <w:p w14:paraId="749320DA" w14:textId="7A50D594" w:rsidR="00B63AEC" w:rsidRPr="002E635E" w:rsidRDefault="006C4BED" w:rsidP="00796583">
      <w:pPr>
        <w:pStyle w:val="Cnam"/>
      </w:pPr>
      <w:r>
        <w:fldChar w:fldCharType="end"/>
      </w:r>
      <w:bookmarkEnd w:id="0"/>
      <w:r w:rsidR="00B63AEC" w:rsidRPr="002E635E">
        <w:t>___________________</w:t>
      </w:r>
    </w:p>
    <w:p w14:paraId="4B604D0C" w14:textId="77777777" w:rsidR="00B63AEC" w:rsidRPr="00F61E63" w:rsidRDefault="00B63AEC" w:rsidP="00796583">
      <w:pPr>
        <w:pStyle w:val="MEMOIRE"/>
      </w:pPr>
      <w:r w:rsidRPr="00F61E63">
        <w:t>MEMOIRE</w:t>
      </w:r>
    </w:p>
    <w:p w14:paraId="487896F5" w14:textId="77777777" w:rsidR="00B63AEC" w:rsidRPr="00A93593" w:rsidRDefault="00207892" w:rsidP="00796583">
      <w:pPr>
        <w:pStyle w:val="prsentenvuedobtenir"/>
      </w:pPr>
      <w:r w:rsidRPr="00A93593">
        <w:t>Présenté</w:t>
      </w:r>
      <w:r w:rsidR="00B63AEC" w:rsidRPr="00A93593">
        <w:t xml:space="preserve"> en vue d'obtenir</w:t>
      </w:r>
    </w:p>
    <w:p w14:paraId="2D26B94B" w14:textId="3A1CE312" w:rsidR="00B63AEC" w:rsidRDefault="00207892" w:rsidP="00796583">
      <w:pPr>
        <w:pStyle w:val="diplmedingnieurCnam"/>
      </w:pPr>
      <w:r>
        <w:t xml:space="preserve">Le </w:t>
      </w:r>
      <w:r w:rsidR="009F5B29">
        <w:t>certificat</w:t>
      </w:r>
      <w:r>
        <w:t xml:space="preserve"> de </w:t>
      </w:r>
      <w:r w:rsidR="009F5B29">
        <w:t xml:space="preserve">spécialisation </w:t>
      </w:r>
      <w:r w:rsidR="00A91B46">
        <w:t>en s</w:t>
      </w:r>
      <w:r w:rsidR="009F5B29">
        <w:t>tratégie d’entreprise</w:t>
      </w:r>
      <w:r w:rsidR="00CD526F">
        <w:t xml:space="preserve"> </w:t>
      </w:r>
    </w:p>
    <w:p w14:paraId="78FC3C4D" w14:textId="77777777" w:rsidR="00611D77" w:rsidRPr="002E635E" w:rsidRDefault="00611D77" w:rsidP="00796583">
      <w:pPr>
        <w:pStyle w:val="Cnam"/>
      </w:pPr>
      <w:r w:rsidRPr="002E635E">
        <w:t>_________________</w:t>
      </w:r>
    </w:p>
    <w:p w14:paraId="02CB7F54" w14:textId="60666076" w:rsidR="00C10220" w:rsidRDefault="00C10220" w:rsidP="00C227CD">
      <w:pPr>
        <w:pStyle w:val="Titredummoire"/>
      </w:pPr>
      <w:bookmarkStart w:id="1" w:name="OLE_LINK4"/>
      <w:bookmarkStart w:id="2" w:name="OLE_LINK5"/>
      <w:bookmarkStart w:id="3" w:name="Texte82"/>
      <w:r w:rsidRPr="00C10220">
        <w:t>Disruption d</w:t>
      </w:r>
      <w:r>
        <w:t>es</w:t>
      </w:r>
      <w:r w:rsidRPr="00C10220">
        <w:t xml:space="preserve"> </w:t>
      </w:r>
      <w:r>
        <w:t>entreprise d</w:t>
      </w:r>
      <w:r w:rsidR="00B960D7">
        <w:t>e</w:t>
      </w:r>
      <w:r>
        <w:t xml:space="preserve"> service</w:t>
      </w:r>
      <w:r w:rsidR="00F17AED">
        <w:t>s</w:t>
      </w:r>
      <w:r>
        <w:t xml:space="preserve"> du numérique (ESN)</w:t>
      </w:r>
      <w:bookmarkEnd w:id="1"/>
      <w:bookmarkEnd w:id="2"/>
    </w:p>
    <w:p w14:paraId="454EF7C6" w14:textId="3E3B46E8" w:rsidR="006C3AD8" w:rsidRPr="00E80426" w:rsidRDefault="006C3AD8" w:rsidP="00C227CD">
      <w:pPr>
        <w:jc w:val="center"/>
      </w:pPr>
      <w:bookmarkStart w:id="4" w:name="OLE_LINK1"/>
      <w:bookmarkStart w:id="5" w:name="OLE_LINK2"/>
      <w:bookmarkStart w:id="6" w:name="OLE_LINK3"/>
      <w:r w:rsidRPr="00E80426">
        <w:t>Analyse stratégique et prospective du secteur de conseil en informatique</w:t>
      </w:r>
    </w:p>
    <w:bookmarkEnd w:id="3"/>
    <w:bookmarkEnd w:id="4"/>
    <w:bookmarkEnd w:id="5"/>
    <w:bookmarkEnd w:id="6"/>
    <w:p w14:paraId="12F8E0DA" w14:textId="77777777" w:rsidR="00611D77" w:rsidRPr="002E635E" w:rsidRDefault="00611D77" w:rsidP="00C227CD">
      <w:pPr>
        <w:pStyle w:val="Cnam"/>
      </w:pPr>
      <w:r w:rsidRPr="002E635E">
        <w:t>_________________</w:t>
      </w:r>
    </w:p>
    <w:p w14:paraId="560A2DBD" w14:textId="70D6C9C2" w:rsidR="0069769B" w:rsidRDefault="00D20F2E" w:rsidP="00796583">
      <w:pPr>
        <w:pStyle w:val="prsentenvuedobtenir"/>
      </w:pPr>
      <w:r>
        <w:t>Réalisé p</w:t>
      </w:r>
      <w:r w:rsidR="0069769B" w:rsidRPr="00A93593">
        <w:t>ar</w:t>
      </w:r>
      <w:r>
        <w:t xml:space="preserve"> : </w:t>
      </w:r>
      <w:bookmarkStart w:id="7" w:name="Texte81"/>
      <w:r w:rsidR="006C4BED" w:rsidRPr="002E635E">
        <w:fldChar w:fldCharType="begin">
          <w:ffData>
            <w:name w:val="Texte81"/>
            <w:enabled/>
            <w:calcOnExit w:val="0"/>
            <w:textInput/>
          </w:ffData>
        </w:fldChar>
      </w:r>
      <w:r w:rsidR="0069769B" w:rsidRPr="002E635E">
        <w:instrText xml:space="preserve"> FORMTEXT </w:instrText>
      </w:r>
      <w:r w:rsidR="006C4BED" w:rsidRPr="002E635E">
        <w:fldChar w:fldCharType="separate"/>
      </w:r>
      <w:r w:rsidR="0069769B">
        <w:rPr>
          <w:noProof/>
        </w:rPr>
        <w:t>Mohamed Amine EL AFRIT</w:t>
      </w:r>
      <w:r w:rsidR="006C4BED" w:rsidRPr="002E635E">
        <w:fldChar w:fldCharType="end"/>
      </w:r>
      <w:bookmarkEnd w:id="7"/>
    </w:p>
    <w:p w14:paraId="0217E82F" w14:textId="06D0C804" w:rsidR="00D20F2E" w:rsidRPr="00D20F2E" w:rsidRDefault="00D20F2E" w:rsidP="00796583">
      <w:pPr>
        <w:pStyle w:val="prsentenvuedobtenir"/>
      </w:pPr>
      <w:r>
        <w:t>Encadré p</w:t>
      </w:r>
      <w:r w:rsidRPr="00A93593">
        <w:t>ar</w:t>
      </w:r>
      <w:r>
        <w:t> : Professeur</w:t>
      </w:r>
      <w:r w:rsidR="002543EA">
        <w:t>e</w:t>
      </w:r>
      <w:r>
        <w:t> </w:t>
      </w:r>
      <w:proofErr w:type="spellStart"/>
      <w:r w:rsidR="009F5B29">
        <w:t>Sakura</w:t>
      </w:r>
      <w:proofErr w:type="spellEnd"/>
      <w:r w:rsidR="009F5B29">
        <w:t xml:space="preserve"> SHIMADA</w:t>
      </w:r>
    </w:p>
    <w:p w14:paraId="7E8743C4" w14:textId="77777777" w:rsidR="00D20F2E" w:rsidRPr="002E635E" w:rsidRDefault="00D20F2E" w:rsidP="00796583">
      <w:pPr>
        <w:pStyle w:val="Cnam"/>
      </w:pPr>
      <w:r w:rsidRPr="002E635E">
        <w:t>_________________</w:t>
      </w:r>
    </w:p>
    <w:p w14:paraId="3871C114" w14:textId="536BFCC4" w:rsidR="0069769B" w:rsidRDefault="005B382F" w:rsidP="00C227CD">
      <w:pPr>
        <w:jc w:val="center"/>
        <w:rPr>
          <w:rStyle w:val="Hyperlink"/>
        </w:rPr>
      </w:pPr>
      <w:hyperlink r:id="rId9" w:history="1">
        <w:r w:rsidR="00436F6F" w:rsidRPr="00993B19">
          <w:rPr>
            <w:rStyle w:val="Hyperlink"/>
          </w:rPr>
          <w:t>www.mohamedelafrit.com/csse</w:t>
        </w:r>
      </w:hyperlink>
    </w:p>
    <w:p w14:paraId="6FE6D60A" w14:textId="77777777" w:rsidR="006B6A57" w:rsidRPr="00CF1510" w:rsidRDefault="006B6A57" w:rsidP="00C227CD">
      <w:pPr>
        <w:jc w:val="center"/>
      </w:pPr>
    </w:p>
    <w:p w14:paraId="7F08FDD2" w14:textId="2DFFF2B3" w:rsidR="0069769B" w:rsidRPr="00063FDA" w:rsidRDefault="0069769B" w:rsidP="00C227CD">
      <w:pPr>
        <w:jc w:val="center"/>
      </w:pPr>
      <w:r w:rsidRPr="00063FDA">
        <w:t>201</w:t>
      </w:r>
      <w:r w:rsidR="009F5B29">
        <w:t>7</w:t>
      </w:r>
    </w:p>
    <w:p w14:paraId="6A8679BF" w14:textId="7FF086D6" w:rsidR="00B63AEC" w:rsidRPr="00063FDA" w:rsidRDefault="00B63AEC" w:rsidP="00796583">
      <w:pPr>
        <w:pStyle w:val="Cnam"/>
      </w:pPr>
      <w:r w:rsidRPr="002E635E">
        <w:t>_________________</w:t>
      </w:r>
    </w:p>
    <w:p w14:paraId="78AF83D8" w14:textId="2244BDAA" w:rsidR="002F78AF" w:rsidRDefault="002F78AF" w:rsidP="00796583">
      <w:pPr>
        <w:pStyle w:val="Titre1Bis"/>
      </w:pPr>
      <w:bookmarkStart w:id="8" w:name="_Toc498473512"/>
      <w:r>
        <w:lastRenderedPageBreak/>
        <w:t>Remerciement</w:t>
      </w:r>
      <w:r w:rsidR="00083A7C">
        <w:t>s</w:t>
      </w:r>
      <w:bookmarkEnd w:id="8"/>
    </w:p>
    <w:p w14:paraId="63690276" w14:textId="77777777" w:rsidR="002F78AF" w:rsidRDefault="002F78AF" w:rsidP="00796583"/>
    <w:p w14:paraId="4FB36344" w14:textId="77777777" w:rsidR="002D4B3D" w:rsidRDefault="002D4B3D" w:rsidP="00796583"/>
    <w:p w14:paraId="47C1A8C0" w14:textId="4B603134" w:rsidR="002F78AF" w:rsidRDefault="002F78AF" w:rsidP="00796583">
      <w:r>
        <w:t xml:space="preserve">Avant toute chose, je tiens à remercier toutes les personnes qui, d’une façon ou d’une autre, ont fait que ce travail ait pu se réaliser. </w:t>
      </w:r>
    </w:p>
    <w:p w14:paraId="444C7135" w14:textId="77777777" w:rsidR="002F78AF" w:rsidRDefault="002F78AF" w:rsidP="00796583"/>
    <w:p w14:paraId="2FF414BA" w14:textId="77777777" w:rsidR="002D4B3D" w:rsidRDefault="002D4B3D" w:rsidP="00796583"/>
    <w:p w14:paraId="3892B07C" w14:textId="47173E13" w:rsidR="002F78AF" w:rsidRDefault="002F78AF" w:rsidP="00796583">
      <w:r>
        <w:t xml:space="preserve">Je tiens d’abord à remercier Madame </w:t>
      </w:r>
      <w:proofErr w:type="spellStart"/>
      <w:r w:rsidR="009F5B29">
        <w:t>Sakura</w:t>
      </w:r>
      <w:proofErr w:type="spellEnd"/>
      <w:r w:rsidR="009F5B29">
        <w:t xml:space="preserve"> SHIMADA</w:t>
      </w:r>
      <w:r w:rsidR="008633D2">
        <w:t xml:space="preserve">, </w:t>
      </w:r>
      <w:r>
        <w:t>de m’avoir accueilli et d’accepter de m</w:t>
      </w:r>
      <w:r w:rsidR="00EF5C29">
        <w:t>’encadrer pour faire ce travail</w:t>
      </w:r>
      <w:r>
        <w:t xml:space="preserve">. </w:t>
      </w:r>
      <w:r w:rsidR="00EF5C29">
        <w:t xml:space="preserve">Ces conseils et orientations me sont très utiles. </w:t>
      </w:r>
    </w:p>
    <w:p w14:paraId="3FFFAB07" w14:textId="77777777" w:rsidR="00EF5C29" w:rsidRDefault="00EF5C29" w:rsidP="00796583"/>
    <w:p w14:paraId="1D1F5810" w14:textId="77777777" w:rsidR="00253557" w:rsidRDefault="00253557" w:rsidP="00796583"/>
    <w:p w14:paraId="4E510BAD" w14:textId="3B994C38" w:rsidR="00EF5C29" w:rsidRDefault="00EF5C29" w:rsidP="00796583">
      <w:r>
        <w:t xml:space="preserve">Merci au professeur Thomas Durand qui m’a enseigné pendant tout ce parcours de formation en stratégie d’entreprise. </w:t>
      </w:r>
    </w:p>
    <w:p w14:paraId="6BFD45E5" w14:textId="77777777" w:rsidR="009F5B29" w:rsidRDefault="009F5B29" w:rsidP="00796583"/>
    <w:p w14:paraId="163BD7E1" w14:textId="77777777" w:rsidR="001C1681" w:rsidRDefault="001C1681" w:rsidP="00796583"/>
    <w:p w14:paraId="10D5A17E" w14:textId="77777777" w:rsidR="001C1681" w:rsidRDefault="001C1681" w:rsidP="00796583"/>
    <w:p w14:paraId="7DAC3D27" w14:textId="77777777" w:rsidR="008A0C71" w:rsidRDefault="008A0C71" w:rsidP="00796583"/>
    <w:p w14:paraId="43F9927E" w14:textId="272CCAE3" w:rsidR="00063FDA" w:rsidRPr="00F21015" w:rsidRDefault="00F9048C" w:rsidP="00796583">
      <w:pPr>
        <w:pStyle w:val="Titre1Bis"/>
      </w:pPr>
      <w:bookmarkStart w:id="9" w:name="_Toc498473513"/>
      <w:r>
        <w:lastRenderedPageBreak/>
        <w:t>Object et r</w:t>
      </w:r>
      <w:r w:rsidR="00063FDA">
        <w:t>éférences</w:t>
      </w:r>
      <w:bookmarkEnd w:id="9"/>
    </w:p>
    <w:p w14:paraId="5875BA26" w14:textId="52C071F4" w:rsidR="00E537EF" w:rsidRPr="00F21015" w:rsidRDefault="00E537EF" w:rsidP="00707276">
      <w:pPr>
        <w:pStyle w:val="Heading2"/>
        <w:numPr>
          <w:ilvl w:val="0"/>
          <w:numId w:val="0"/>
        </w:numPr>
        <w:ind w:left="576"/>
      </w:pPr>
      <w:bookmarkStart w:id="10" w:name="_Toc498473514"/>
      <w:r w:rsidRPr="00F21015">
        <w:t>Objet</w:t>
      </w:r>
      <w:r>
        <w:t xml:space="preserve"> du document</w:t>
      </w:r>
      <w:bookmarkEnd w:id="10"/>
      <w:r>
        <w:t xml:space="preserve"> </w:t>
      </w:r>
    </w:p>
    <w:p w14:paraId="563F54DF" w14:textId="15AFF5BC" w:rsidR="00E537EF" w:rsidRDefault="00EA2417" w:rsidP="00F867D8">
      <w:r>
        <w:t xml:space="preserve">Cette étude est un mémoire </w:t>
      </w:r>
      <w:r w:rsidR="00C45630">
        <w:t xml:space="preserve">en </w:t>
      </w:r>
      <w:r w:rsidR="0070213C">
        <w:t>stratégie d’entreprise</w:t>
      </w:r>
      <w:r w:rsidR="00C45630">
        <w:t>.</w:t>
      </w:r>
      <w:r>
        <w:t xml:space="preserve"> </w:t>
      </w:r>
      <w:r w:rsidR="00EF5C29">
        <w:t xml:space="preserve">Le </w:t>
      </w:r>
      <w:r w:rsidR="00F867D8">
        <w:t>secteur</w:t>
      </w:r>
      <w:r>
        <w:t xml:space="preserve"> trait</w:t>
      </w:r>
      <w:r w:rsidR="00EF5C29">
        <w:t>é</w:t>
      </w:r>
      <w:r>
        <w:t xml:space="preserve"> </w:t>
      </w:r>
      <w:r w:rsidR="00EF5C29">
        <w:t>est celui</w:t>
      </w:r>
      <w:r>
        <w:t xml:space="preserve"> de</w:t>
      </w:r>
      <w:r w:rsidR="00F867D8">
        <w:t>s</w:t>
      </w:r>
      <w:r>
        <w:t xml:space="preserve"> </w:t>
      </w:r>
      <w:r w:rsidR="00C45630">
        <w:t>ESN (Entreprises d</w:t>
      </w:r>
      <w:r w:rsidR="00A2320B">
        <w:t>e</w:t>
      </w:r>
      <w:r w:rsidR="00C45630">
        <w:t xml:space="preserve"> Service du Numérique). </w:t>
      </w:r>
      <w:r w:rsidR="00E537EF" w:rsidRPr="00F21015">
        <w:t>L</w:t>
      </w:r>
      <w:r w:rsidR="00916B73">
        <w:t>'objectif est d</w:t>
      </w:r>
      <w:r w:rsidR="00C45630">
        <w:t xml:space="preserve">’analyser le secteur de ces entreprises et leurs </w:t>
      </w:r>
      <w:r w:rsidR="000C03C1">
        <w:t>donner des préconisations pour conserver et améliorer leurs compétitivités</w:t>
      </w:r>
      <w:r w:rsidR="003575E0">
        <w:t xml:space="preserve">. </w:t>
      </w:r>
    </w:p>
    <w:p w14:paraId="2A2C4702" w14:textId="77777777" w:rsidR="005066AC" w:rsidRDefault="005066AC" w:rsidP="00796583"/>
    <w:p w14:paraId="714DB462" w14:textId="6E7FCCAD" w:rsidR="00B0007D" w:rsidRDefault="00B0007D" w:rsidP="00796583">
      <w:r>
        <w:t xml:space="preserve">Ce document est structuré de la manière suivante : </w:t>
      </w:r>
    </w:p>
    <w:p w14:paraId="6855B533" w14:textId="163A69A2" w:rsidR="00B0007D" w:rsidRDefault="00B0007D" w:rsidP="00F867D8">
      <w:pPr>
        <w:pStyle w:val="ListParagraph"/>
        <w:numPr>
          <w:ilvl w:val="0"/>
          <w:numId w:val="13"/>
        </w:numPr>
      </w:pPr>
      <w:r>
        <w:t xml:space="preserve">Chapitre </w:t>
      </w:r>
      <w:r>
        <w:fldChar w:fldCharType="begin"/>
      </w:r>
      <w:r>
        <w:instrText xml:space="preserve"> REF _Ref497690639 \r \h </w:instrText>
      </w:r>
      <w:r>
        <w:fldChar w:fldCharType="separate"/>
      </w:r>
      <w:r w:rsidR="001B0B90">
        <w:rPr>
          <w:cs/>
        </w:rPr>
        <w:t>‎</w:t>
      </w:r>
      <w:r w:rsidR="001B0B90">
        <w:t>1</w:t>
      </w:r>
      <w:r>
        <w:fldChar w:fldCharType="end"/>
      </w:r>
      <w:r>
        <w:t xml:space="preserve"> : </w:t>
      </w:r>
      <w:r w:rsidR="00F867D8">
        <w:t>R</w:t>
      </w:r>
      <w:r>
        <w:t xml:space="preserve">ésumé </w:t>
      </w:r>
      <w:r w:rsidR="00F867D8">
        <w:t>exécutif</w:t>
      </w:r>
      <w:r w:rsidR="00967210">
        <w:t xml:space="preserve">, </w:t>
      </w:r>
    </w:p>
    <w:p w14:paraId="682AB05C" w14:textId="383F05BB" w:rsidR="00B0007D" w:rsidRDefault="00B0007D" w:rsidP="00F867D8">
      <w:pPr>
        <w:pStyle w:val="ListParagraph"/>
        <w:numPr>
          <w:ilvl w:val="0"/>
          <w:numId w:val="13"/>
        </w:numPr>
      </w:pPr>
      <w:r>
        <w:t xml:space="preserve">Chapitre </w:t>
      </w:r>
      <w:r>
        <w:fldChar w:fldCharType="begin"/>
      </w:r>
      <w:r>
        <w:instrText xml:space="preserve"> REF _Ref497690239 \r \h </w:instrText>
      </w:r>
      <w:r>
        <w:fldChar w:fldCharType="separate"/>
      </w:r>
      <w:r w:rsidR="001B0B90">
        <w:rPr>
          <w:cs/>
        </w:rPr>
        <w:t>‎</w:t>
      </w:r>
      <w:r w:rsidR="001B0B90">
        <w:t>2</w:t>
      </w:r>
      <w:r>
        <w:fldChar w:fldCharType="end"/>
      </w:r>
      <w:r>
        <w:t xml:space="preserve"> : </w:t>
      </w:r>
      <w:r w:rsidR="00F867D8">
        <w:t>C</w:t>
      </w:r>
      <w:r>
        <w:t xml:space="preserve">ontexte général </w:t>
      </w:r>
      <w:r w:rsidR="00F867D8">
        <w:t>de la 3</w:t>
      </w:r>
      <w:r w:rsidR="00F867D8" w:rsidRPr="00F867D8">
        <w:rPr>
          <w:vertAlign w:val="superscript"/>
        </w:rPr>
        <w:t>ème</w:t>
      </w:r>
      <w:r w:rsidR="00F867D8">
        <w:t xml:space="preserve"> révolution industrielle</w:t>
      </w:r>
      <w:r>
        <w:t>,</w:t>
      </w:r>
      <w:r w:rsidR="00967210">
        <w:t xml:space="preserve"> </w:t>
      </w:r>
    </w:p>
    <w:p w14:paraId="2BCCFD94" w14:textId="114B7EB3" w:rsidR="00B0007D" w:rsidRDefault="00B0007D" w:rsidP="00F867D8">
      <w:pPr>
        <w:pStyle w:val="ListParagraph"/>
        <w:numPr>
          <w:ilvl w:val="0"/>
          <w:numId w:val="13"/>
        </w:numPr>
      </w:pPr>
      <w:r>
        <w:t xml:space="preserve">Chapitre </w:t>
      </w:r>
      <w:r>
        <w:fldChar w:fldCharType="begin"/>
      </w:r>
      <w:r>
        <w:instrText xml:space="preserve"> REF _Ref497690296 \r \h </w:instrText>
      </w:r>
      <w:r>
        <w:fldChar w:fldCharType="separate"/>
      </w:r>
      <w:r w:rsidR="001B0B90">
        <w:rPr>
          <w:cs/>
        </w:rPr>
        <w:t>‎</w:t>
      </w:r>
      <w:r w:rsidR="001B0B90">
        <w:t>3</w:t>
      </w:r>
      <w:r>
        <w:fldChar w:fldCharType="end"/>
      </w:r>
      <w:r>
        <w:t xml:space="preserve"> : </w:t>
      </w:r>
      <w:r w:rsidR="00F867D8">
        <w:t>A</w:t>
      </w:r>
      <w:r>
        <w:t>nalys</w:t>
      </w:r>
      <w:r w:rsidR="00F867D8">
        <w:t>e stratégique d</w:t>
      </w:r>
      <w:r>
        <w:t>u secteur des ESN,</w:t>
      </w:r>
      <w:r w:rsidR="00967210">
        <w:t xml:space="preserve"> </w:t>
      </w:r>
    </w:p>
    <w:p w14:paraId="3AA99EE7" w14:textId="06BC4A57" w:rsidR="00B0007D" w:rsidRDefault="00B0007D" w:rsidP="00F867D8">
      <w:pPr>
        <w:pStyle w:val="ListParagraph"/>
        <w:numPr>
          <w:ilvl w:val="0"/>
          <w:numId w:val="13"/>
        </w:numPr>
      </w:pPr>
      <w:r>
        <w:t xml:space="preserve">Chapitre </w:t>
      </w:r>
      <w:r>
        <w:fldChar w:fldCharType="begin"/>
      </w:r>
      <w:r>
        <w:instrText xml:space="preserve"> REF _Ref497690483 \r \h </w:instrText>
      </w:r>
      <w:r>
        <w:fldChar w:fldCharType="separate"/>
      </w:r>
      <w:r w:rsidR="001B0B90">
        <w:rPr>
          <w:cs/>
        </w:rPr>
        <w:t>‎</w:t>
      </w:r>
      <w:r w:rsidR="001B0B90">
        <w:t>4</w:t>
      </w:r>
      <w:r>
        <w:fldChar w:fldCharType="end"/>
      </w:r>
      <w:r>
        <w:t xml:space="preserve"> : </w:t>
      </w:r>
      <w:r w:rsidR="00F867D8">
        <w:t>A</w:t>
      </w:r>
      <w:r>
        <w:t>nalys</w:t>
      </w:r>
      <w:r w:rsidR="00F867D8">
        <w:t>e prospective et recommandations</w:t>
      </w:r>
      <w:r>
        <w:t>,</w:t>
      </w:r>
      <w:r w:rsidR="00967210">
        <w:t xml:space="preserve"> </w:t>
      </w:r>
    </w:p>
    <w:p w14:paraId="55CD4AE4" w14:textId="2FC6BDE7" w:rsidR="00B0007D" w:rsidRDefault="00B0007D" w:rsidP="00F867D8">
      <w:pPr>
        <w:pStyle w:val="ListParagraph"/>
        <w:numPr>
          <w:ilvl w:val="0"/>
          <w:numId w:val="13"/>
        </w:numPr>
      </w:pPr>
      <w:r>
        <w:t xml:space="preserve">Chapitre </w:t>
      </w:r>
      <w:r>
        <w:fldChar w:fldCharType="begin"/>
      </w:r>
      <w:r>
        <w:instrText xml:space="preserve"> REF _Ref497690536 \r \h </w:instrText>
      </w:r>
      <w:r>
        <w:fldChar w:fldCharType="separate"/>
      </w:r>
      <w:r w:rsidR="001B0B90">
        <w:rPr>
          <w:cs/>
        </w:rPr>
        <w:t>‎</w:t>
      </w:r>
      <w:r w:rsidR="001B0B90">
        <w:t>5</w:t>
      </w:r>
      <w:r>
        <w:fldChar w:fldCharType="end"/>
      </w:r>
      <w:r w:rsidR="009C2A03">
        <w:t xml:space="preserve"> : </w:t>
      </w:r>
      <w:r w:rsidR="00F867D8">
        <w:t>Conclusion et</w:t>
      </w:r>
      <w:r w:rsidR="009C2A03">
        <w:t xml:space="preserve"> </w:t>
      </w:r>
      <w:r w:rsidR="00F867D8">
        <w:t>perspectives</w:t>
      </w:r>
      <w:r w:rsidR="009C2A03">
        <w:t>.</w:t>
      </w:r>
      <w:r w:rsidR="00967210">
        <w:t xml:space="preserve"> </w:t>
      </w:r>
    </w:p>
    <w:p w14:paraId="281B36AB" w14:textId="10E83872" w:rsidR="009538FE" w:rsidRDefault="009538FE" w:rsidP="00796583"/>
    <w:p w14:paraId="44929334" w14:textId="30A90FB5" w:rsidR="00253557" w:rsidRDefault="00F867D8" w:rsidP="00F867D8">
      <w:r>
        <w:t>Le message principal dans cette étude est que les</w:t>
      </w:r>
      <w:r w:rsidR="00253557">
        <w:t xml:space="preserve"> ESN </w:t>
      </w:r>
      <w:r>
        <w:t xml:space="preserve">aussi doivent faire une transformation digitale de leur business model classique. Nous les recommandons de mettre </w:t>
      </w:r>
      <w:r w:rsidR="00253557">
        <w:t xml:space="preserve">en place une plateforme qui sera l’intermédiaire entre des ingénieurs indépendants et les clients. Les grandes ESN ont les clés pour le faire. S’ils ne veulent pas le faire, d’autres acteurs comme le réseau social professionnel </w:t>
      </w:r>
      <w:r>
        <w:t>LinkedIn</w:t>
      </w:r>
      <w:r w:rsidR="00253557">
        <w:t xml:space="preserve"> est très bien placé pour le faire à leur place. </w:t>
      </w:r>
    </w:p>
    <w:p w14:paraId="462610D3" w14:textId="77777777" w:rsidR="00253557" w:rsidRPr="00CE6543" w:rsidRDefault="00253557" w:rsidP="00796583"/>
    <w:p w14:paraId="370D0D05" w14:textId="6F3DDE72" w:rsidR="00CA5373" w:rsidRDefault="00F9048C" w:rsidP="00707276">
      <w:pPr>
        <w:pStyle w:val="Heading2"/>
        <w:numPr>
          <w:ilvl w:val="0"/>
          <w:numId w:val="0"/>
        </w:numPr>
        <w:ind w:left="576"/>
      </w:pPr>
      <w:bookmarkStart w:id="11" w:name="_Toc498473515"/>
      <w:r>
        <w:t>Références</w:t>
      </w:r>
      <w:bookmarkEnd w:id="11"/>
      <w:r>
        <w:t xml:space="preserve"> </w:t>
      </w:r>
      <w:r w:rsidR="00CA5373">
        <w:t xml:space="preserve"> </w:t>
      </w:r>
    </w:p>
    <w:p w14:paraId="0AB95CED" w14:textId="0ADD2CBB" w:rsidR="00CA5373" w:rsidRDefault="007E2E68" w:rsidP="00796583">
      <w:r>
        <w:t>Ce document, l</w:t>
      </w:r>
      <w:r w:rsidR="00CA5373">
        <w:t>a bibliographie</w:t>
      </w:r>
      <w:r w:rsidR="003D6141">
        <w:t>,</w:t>
      </w:r>
      <w:r w:rsidR="00347A3B">
        <w:t xml:space="preserve"> les </w:t>
      </w:r>
      <w:r w:rsidR="00F9048C">
        <w:t>annexes</w:t>
      </w:r>
      <w:r w:rsidR="00347A3B">
        <w:t xml:space="preserve"> </w:t>
      </w:r>
      <w:r w:rsidR="003D6141">
        <w:t xml:space="preserve">ainsi que les </w:t>
      </w:r>
      <w:r w:rsidR="00C45630">
        <w:t xml:space="preserve">autres </w:t>
      </w:r>
      <w:r w:rsidR="003D6141">
        <w:t>documents joints à cette</w:t>
      </w:r>
      <w:r w:rsidR="0041363E">
        <w:t xml:space="preserve"> </w:t>
      </w:r>
      <w:r w:rsidR="003D6141">
        <w:t xml:space="preserve">étude (Excel, graphique etc.) </w:t>
      </w:r>
      <w:r w:rsidR="00347A3B">
        <w:t>sont</w:t>
      </w:r>
      <w:r w:rsidR="00CA5373">
        <w:t xml:space="preserve"> à l’adresse suivante : </w:t>
      </w:r>
      <w:hyperlink r:id="rId10" w:history="1">
        <w:r w:rsidR="00B826CD" w:rsidRPr="00A74337">
          <w:rPr>
            <w:rStyle w:val="Hyperlink"/>
          </w:rPr>
          <w:t>www.mohamedelafrit.com/csse</w:t>
        </w:r>
      </w:hyperlink>
      <w:r w:rsidR="00B826CD">
        <w:t xml:space="preserve"> </w:t>
      </w:r>
      <w:r w:rsidR="00CA5373">
        <w:t xml:space="preserve"> </w:t>
      </w:r>
    </w:p>
    <w:p w14:paraId="64783542" w14:textId="77777777" w:rsidR="0015065E" w:rsidRDefault="0015065E" w:rsidP="00796583"/>
    <w:p w14:paraId="3167C954" w14:textId="26EDE1FC" w:rsidR="002F78AF" w:rsidRDefault="0015065E" w:rsidP="00796583">
      <w:r>
        <w:t xml:space="preserve">Une grande partie de ce travail (traitement de données et analyses détaillées) a été déjà réalisé dans mes précédentes études référencées dans la bibliographie (cf. </w:t>
      </w:r>
      <w:r>
        <w:fldChar w:fldCharType="begin"/>
      </w:r>
      <w:r w:rsidR="0021097F">
        <w:instrText xml:space="preserve"> ADDIN ZOTERO_ITEM CSL_CITATION {"citationID":"rRpw6nYK","properties":{"formattedCitation":"[1]","plainCitation":"[1]"},"citationItems":[{"id":304,"uris":["http://zotero.org/users/3263021/items/H6C7KPXQ"],"uri":["http://zotero.org/users/3263021/items/H6C7KPXQ"],"itemData":{"id":304,"type":"article","title":"Analyse du secteur \"conseil en systèmes et logiciels Informatiques\" (62.02A) en France. http://www.mohamedelafrit.com/ept204","URL":"http://www.mohamedelafrit.com/ept204","language":"fr","author":[{"literal":"Mohamed Amine EL AFRIT"}],"issued":{"date-parts":[["2016",6]]}}}],"schema":"https://github.com/citation-style-language/schema/raw/master/csl-citation.json"} </w:instrText>
      </w:r>
      <w:r>
        <w:fldChar w:fldCharType="separate"/>
      </w:r>
      <w:r w:rsidRPr="0015065E">
        <w:t>[1]</w:t>
      </w:r>
      <w:r>
        <w:fldChar w:fldCharType="end"/>
      </w:r>
      <w:r>
        <w:t xml:space="preserve"> et </w:t>
      </w:r>
      <w:r>
        <w:fldChar w:fldCharType="begin"/>
      </w:r>
      <w:r w:rsidR="0021097F">
        <w:instrText xml:space="preserve"> ADDIN ZOTERO_ITEM CSL_CITATION {"citationID":"VqwMsWjI","properties":{"formattedCitation":"[2]","plainCitation":"[2]"},"citationItems":[{"id":305,"uris":["http://zotero.org/users/3263021/items/RSKK59RM"],"uri":["http://zotero.org/users/3263021/items/RSKK59RM"],"itemData":{"id":305,"type":"article","title":"Mémoire de master en économie industrielle. Digitalisation et ubérisation de l'économie : comment s'adapter à la 3ème révolution industrielle ? http://www.mohamedelafrit.com/asif","URL":"http://www.mohamedelafrit.com/asif","language":"fr","author":[{"literal":"Mohamed Amine EL AFRIT"}],"issued":{"date-parts":[["2016",9]]}}}],"schema":"https://github.com/citation-style-language/schema/raw/master/csl-citation.json"} </w:instrText>
      </w:r>
      <w:r>
        <w:fldChar w:fldCharType="separate"/>
      </w:r>
      <w:r w:rsidRPr="0015065E">
        <w:t>[2]</w:t>
      </w:r>
      <w:r>
        <w:fldChar w:fldCharType="end"/>
      </w:r>
      <w:r>
        <w:t xml:space="preserve">). </w:t>
      </w:r>
    </w:p>
    <w:p w14:paraId="07610E21" w14:textId="77777777" w:rsidR="002F78AF" w:rsidRDefault="002F78AF" w:rsidP="00796583"/>
    <w:p w14:paraId="0A6325CE" w14:textId="43609320" w:rsidR="00E72D29" w:rsidRPr="00F21015" w:rsidRDefault="00EC346F" w:rsidP="00796583">
      <w:pPr>
        <w:pStyle w:val="Titre1Bis"/>
      </w:pPr>
      <w:bookmarkStart w:id="12" w:name="_Toc498473516"/>
      <w:r w:rsidRPr="00F21015">
        <w:lastRenderedPageBreak/>
        <w:t>S</w:t>
      </w:r>
      <w:r w:rsidR="0075241D" w:rsidRPr="00F21015">
        <w:t>ommaire</w:t>
      </w:r>
      <w:bookmarkEnd w:id="12"/>
    </w:p>
    <w:p w14:paraId="2A263C5C" w14:textId="77777777" w:rsidR="00707276" w:rsidRDefault="006C4BED">
      <w:pPr>
        <w:pStyle w:val="TOC1"/>
        <w:rPr>
          <w:rFonts w:asciiTheme="minorHAnsi" w:eastAsiaTheme="minorEastAsia" w:hAnsiTheme="minorHAnsi" w:cstheme="minorBidi"/>
          <w:noProof/>
          <w:szCs w:val="22"/>
        </w:rPr>
      </w:pPr>
      <w:r w:rsidRPr="00347C20">
        <w:fldChar w:fldCharType="begin"/>
      </w:r>
      <w:r w:rsidR="00EC346F" w:rsidRPr="00347C20">
        <w:instrText xml:space="preserve"> TOC \o "1-4" \h \z \u </w:instrText>
      </w:r>
      <w:r w:rsidRPr="00347C20">
        <w:fldChar w:fldCharType="separate"/>
      </w:r>
      <w:hyperlink w:anchor="_Toc498473512" w:history="1">
        <w:r w:rsidR="00707276" w:rsidRPr="00A938C1">
          <w:rPr>
            <w:rStyle w:val="Hyperlink"/>
            <w:noProof/>
          </w:rPr>
          <w:t>Remerciements</w:t>
        </w:r>
        <w:r w:rsidR="00707276">
          <w:rPr>
            <w:noProof/>
            <w:webHidden/>
          </w:rPr>
          <w:tab/>
        </w:r>
        <w:r w:rsidR="00707276">
          <w:rPr>
            <w:noProof/>
            <w:webHidden/>
          </w:rPr>
          <w:fldChar w:fldCharType="begin"/>
        </w:r>
        <w:r w:rsidR="00707276">
          <w:rPr>
            <w:noProof/>
            <w:webHidden/>
          </w:rPr>
          <w:instrText xml:space="preserve"> PAGEREF _Toc498473512 \h </w:instrText>
        </w:r>
        <w:r w:rsidR="00707276">
          <w:rPr>
            <w:noProof/>
            <w:webHidden/>
          </w:rPr>
        </w:r>
        <w:r w:rsidR="00707276">
          <w:rPr>
            <w:noProof/>
            <w:webHidden/>
          </w:rPr>
          <w:fldChar w:fldCharType="separate"/>
        </w:r>
        <w:r w:rsidR="001B0B90">
          <w:rPr>
            <w:noProof/>
            <w:webHidden/>
          </w:rPr>
          <w:t>2</w:t>
        </w:r>
        <w:r w:rsidR="00707276">
          <w:rPr>
            <w:noProof/>
            <w:webHidden/>
          </w:rPr>
          <w:fldChar w:fldCharType="end"/>
        </w:r>
      </w:hyperlink>
    </w:p>
    <w:p w14:paraId="17E65424" w14:textId="77777777" w:rsidR="00707276" w:rsidRDefault="005B382F">
      <w:pPr>
        <w:pStyle w:val="TOC1"/>
        <w:rPr>
          <w:rFonts w:asciiTheme="minorHAnsi" w:eastAsiaTheme="minorEastAsia" w:hAnsiTheme="minorHAnsi" w:cstheme="minorBidi"/>
          <w:noProof/>
          <w:szCs w:val="22"/>
        </w:rPr>
      </w:pPr>
      <w:hyperlink w:anchor="_Toc498473513" w:history="1">
        <w:r w:rsidR="00707276" w:rsidRPr="00A938C1">
          <w:rPr>
            <w:rStyle w:val="Hyperlink"/>
            <w:noProof/>
          </w:rPr>
          <w:t>Object et références</w:t>
        </w:r>
        <w:r w:rsidR="00707276">
          <w:rPr>
            <w:noProof/>
            <w:webHidden/>
          </w:rPr>
          <w:tab/>
        </w:r>
        <w:r w:rsidR="00707276">
          <w:rPr>
            <w:noProof/>
            <w:webHidden/>
          </w:rPr>
          <w:fldChar w:fldCharType="begin"/>
        </w:r>
        <w:r w:rsidR="00707276">
          <w:rPr>
            <w:noProof/>
            <w:webHidden/>
          </w:rPr>
          <w:instrText xml:space="preserve"> PAGEREF _Toc498473513 \h </w:instrText>
        </w:r>
        <w:r w:rsidR="00707276">
          <w:rPr>
            <w:noProof/>
            <w:webHidden/>
          </w:rPr>
        </w:r>
        <w:r w:rsidR="00707276">
          <w:rPr>
            <w:noProof/>
            <w:webHidden/>
          </w:rPr>
          <w:fldChar w:fldCharType="separate"/>
        </w:r>
        <w:r w:rsidR="001B0B90">
          <w:rPr>
            <w:noProof/>
            <w:webHidden/>
          </w:rPr>
          <w:t>3</w:t>
        </w:r>
        <w:r w:rsidR="00707276">
          <w:rPr>
            <w:noProof/>
            <w:webHidden/>
          </w:rPr>
          <w:fldChar w:fldCharType="end"/>
        </w:r>
      </w:hyperlink>
    </w:p>
    <w:p w14:paraId="7A369DD3" w14:textId="77777777" w:rsidR="00707276" w:rsidRDefault="005B382F">
      <w:pPr>
        <w:pStyle w:val="TOC2"/>
        <w:rPr>
          <w:rFonts w:asciiTheme="minorHAnsi" w:eastAsiaTheme="minorEastAsia" w:hAnsiTheme="minorHAnsi" w:cstheme="minorBidi"/>
          <w:noProof/>
          <w:szCs w:val="22"/>
        </w:rPr>
      </w:pPr>
      <w:hyperlink w:anchor="_Toc498473514" w:history="1">
        <w:r w:rsidR="00707276" w:rsidRPr="00A938C1">
          <w:rPr>
            <w:rStyle w:val="Hyperlink"/>
            <w:noProof/>
          </w:rPr>
          <w:t>Objet du document</w:t>
        </w:r>
        <w:r w:rsidR="00707276">
          <w:rPr>
            <w:noProof/>
            <w:webHidden/>
          </w:rPr>
          <w:tab/>
        </w:r>
        <w:r w:rsidR="00707276">
          <w:rPr>
            <w:noProof/>
            <w:webHidden/>
          </w:rPr>
          <w:fldChar w:fldCharType="begin"/>
        </w:r>
        <w:r w:rsidR="00707276">
          <w:rPr>
            <w:noProof/>
            <w:webHidden/>
          </w:rPr>
          <w:instrText xml:space="preserve"> PAGEREF _Toc498473514 \h </w:instrText>
        </w:r>
        <w:r w:rsidR="00707276">
          <w:rPr>
            <w:noProof/>
            <w:webHidden/>
          </w:rPr>
        </w:r>
        <w:r w:rsidR="00707276">
          <w:rPr>
            <w:noProof/>
            <w:webHidden/>
          </w:rPr>
          <w:fldChar w:fldCharType="separate"/>
        </w:r>
        <w:r w:rsidR="001B0B90">
          <w:rPr>
            <w:noProof/>
            <w:webHidden/>
          </w:rPr>
          <w:t>3</w:t>
        </w:r>
        <w:r w:rsidR="00707276">
          <w:rPr>
            <w:noProof/>
            <w:webHidden/>
          </w:rPr>
          <w:fldChar w:fldCharType="end"/>
        </w:r>
      </w:hyperlink>
    </w:p>
    <w:p w14:paraId="1C51A310" w14:textId="77777777" w:rsidR="00707276" w:rsidRDefault="005B382F">
      <w:pPr>
        <w:pStyle w:val="TOC2"/>
        <w:rPr>
          <w:rFonts w:asciiTheme="minorHAnsi" w:eastAsiaTheme="minorEastAsia" w:hAnsiTheme="minorHAnsi" w:cstheme="minorBidi"/>
          <w:noProof/>
          <w:szCs w:val="22"/>
        </w:rPr>
      </w:pPr>
      <w:hyperlink w:anchor="_Toc498473515" w:history="1">
        <w:r w:rsidR="00707276" w:rsidRPr="00A938C1">
          <w:rPr>
            <w:rStyle w:val="Hyperlink"/>
            <w:noProof/>
          </w:rPr>
          <w:t>Références</w:t>
        </w:r>
        <w:r w:rsidR="00707276">
          <w:rPr>
            <w:noProof/>
            <w:webHidden/>
          </w:rPr>
          <w:tab/>
        </w:r>
        <w:r w:rsidR="00707276">
          <w:rPr>
            <w:noProof/>
            <w:webHidden/>
          </w:rPr>
          <w:fldChar w:fldCharType="begin"/>
        </w:r>
        <w:r w:rsidR="00707276">
          <w:rPr>
            <w:noProof/>
            <w:webHidden/>
          </w:rPr>
          <w:instrText xml:space="preserve"> PAGEREF _Toc498473515 \h </w:instrText>
        </w:r>
        <w:r w:rsidR="00707276">
          <w:rPr>
            <w:noProof/>
            <w:webHidden/>
          </w:rPr>
        </w:r>
        <w:r w:rsidR="00707276">
          <w:rPr>
            <w:noProof/>
            <w:webHidden/>
          </w:rPr>
          <w:fldChar w:fldCharType="separate"/>
        </w:r>
        <w:r w:rsidR="001B0B90">
          <w:rPr>
            <w:noProof/>
            <w:webHidden/>
          </w:rPr>
          <w:t>3</w:t>
        </w:r>
        <w:r w:rsidR="00707276">
          <w:rPr>
            <w:noProof/>
            <w:webHidden/>
          </w:rPr>
          <w:fldChar w:fldCharType="end"/>
        </w:r>
      </w:hyperlink>
    </w:p>
    <w:p w14:paraId="02E95696" w14:textId="77777777" w:rsidR="00707276" w:rsidRDefault="005B382F">
      <w:pPr>
        <w:pStyle w:val="TOC1"/>
        <w:rPr>
          <w:rFonts w:asciiTheme="minorHAnsi" w:eastAsiaTheme="minorEastAsia" w:hAnsiTheme="minorHAnsi" w:cstheme="minorBidi"/>
          <w:noProof/>
          <w:szCs w:val="22"/>
        </w:rPr>
      </w:pPr>
      <w:hyperlink w:anchor="_Toc498473516" w:history="1">
        <w:r w:rsidR="00707276" w:rsidRPr="00A938C1">
          <w:rPr>
            <w:rStyle w:val="Hyperlink"/>
            <w:noProof/>
          </w:rPr>
          <w:t>Sommaire</w:t>
        </w:r>
        <w:r w:rsidR="00707276">
          <w:rPr>
            <w:noProof/>
            <w:webHidden/>
          </w:rPr>
          <w:tab/>
        </w:r>
        <w:r w:rsidR="00707276">
          <w:rPr>
            <w:noProof/>
            <w:webHidden/>
          </w:rPr>
          <w:fldChar w:fldCharType="begin"/>
        </w:r>
        <w:r w:rsidR="00707276">
          <w:rPr>
            <w:noProof/>
            <w:webHidden/>
          </w:rPr>
          <w:instrText xml:space="preserve"> PAGEREF _Toc498473516 \h </w:instrText>
        </w:r>
        <w:r w:rsidR="00707276">
          <w:rPr>
            <w:noProof/>
            <w:webHidden/>
          </w:rPr>
        </w:r>
        <w:r w:rsidR="00707276">
          <w:rPr>
            <w:noProof/>
            <w:webHidden/>
          </w:rPr>
          <w:fldChar w:fldCharType="separate"/>
        </w:r>
        <w:r w:rsidR="001B0B90">
          <w:rPr>
            <w:noProof/>
            <w:webHidden/>
          </w:rPr>
          <w:t>4</w:t>
        </w:r>
        <w:r w:rsidR="00707276">
          <w:rPr>
            <w:noProof/>
            <w:webHidden/>
          </w:rPr>
          <w:fldChar w:fldCharType="end"/>
        </w:r>
      </w:hyperlink>
    </w:p>
    <w:p w14:paraId="4CAB6DB1" w14:textId="77777777" w:rsidR="00707276" w:rsidRDefault="005B382F">
      <w:pPr>
        <w:pStyle w:val="TOC1"/>
        <w:rPr>
          <w:rFonts w:asciiTheme="minorHAnsi" w:eastAsiaTheme="minorEastAsia" w:hAnsiTheme="minorHAnsi" w:cstheme="minorBidi"/>
          <w:noProof/>
          <w:szCs w:val="22"/>
        </w:rPr>
      </w:pPr>
      <w:hyperlink w:anchor="_Toc498473517" w:history="1">
        <w:r w:rsidR="00707276" w:rsidRPr="00A938C1">
          <w:rPr>
            <w:rStyle w:val="Hyperlink"/>
            <w:noProof/>
          </w:rPr>
          <w:t>1</w:t>
        </w:r>
        <w:r w:rsidR="00707276">
          <w:rPr>
            <w:rFonts w:asciiTheme="minorHAnsi" w:eastAsiaTheme="minorEastAsia" w:hAnsiTheme="minorHAnsi" w:cstheme="minorBidi"/>
            <w:noProof/>
            <w:szCs w:val="22"/>
          </w:rPr>
          <w:tab/>
        </w:r>
        <w:r w:rsidR="00707276" w:rsidRPr="00A938C1">
          <w:rPr>
            <w:rStyle w:val="Hyperlink"/>
            <w:noProof/>
          </w:rPr>
          <w:t>Résumé exécutif</w:t>
        </w:r>
        <w:r w:rsidR="00707276">
          <w:rPr>
            <w:noProof/>
            <w:webHidden/>
          </w:rPr>
          <w:tab/>
        </w:r>
        <w:r w:rsidR="00707276">
          <w:rPr>
            <w:noProof/>
            <w:webHidden/>
          </w:rPr>
          <w:fldChar w:fldCharType="begin"/>
        </w:r>
        <w:r w:rsidR="00707276">
          <w:rPr>
            <w:noProof/>
            <w:webHidden/>
          </w:rPr>
          <w:instrText xml:space="preserve"> PAGEREF _Toc498473517 \h </w:instrText>
        </w:r>
        <w:r w:rsidR="00707276">
          <w:rPr>
            <w:noProof/>
            <w:webHidden/>
          </w:rPr>
        </w:r>
        <w:r w:rsidR="00707276">
          <w:rPr>
            <w:noProof/>
            <w:webHidden/>
          </w:rPr>
          <w:fldChar w:fldCharType="separate"/>
        </w:r>
        <w:r w:rsidR="001B0B90">
          <w:rPr>
            <w:noProof/>
            <w:webHidden/>
          </w:rPr>
          <w:t>6</w:t>
        </w:r>
        <w:r w:rsidR="00707276">
          <w:rPr>
            <w:noProof/>
            <w:webHidden/>
          </w:rPr>
          <w:fldChar w:fldCharType="end"/>
        </w:r>
      </w:hyperlink>
    </w:p>
    <w:p w14:paraId="679BF7CB" w14:textId="77777777" w:rsidR="00707276" w:rsidRDefault="005B382F">
      <w:pPr>
        <w:pStyle w:val="TOC2"/>
        <w:rPr>
          <w:rFonts w:asciiTheme="minorHAnsi" w:eastAsiaTheme="minorEastAsia" w:hAnsiTheme="minorHAnsi" w:cstheme="minorBidi"/>
          <w:noProof/>
          <w:szCs w:val="22"/>
        </w:rPr>
      </w:pPr>
      <w:hyperlink w:anchor="_Toc498473518" w:history="1">
        <w:r w:rsidR="00707276" w:rsidRPr="00A938C1">
          <w:rPr>
            <w:rStyle w:val="Hyperlink"/>
            <w:noProof/>
          </w:rPr>
          <w:t>1.1</w:t>
        </w:r>
        <w:r w:rsidR="00707276">
          <w:rPr>
            <w:rFonts w:asciiTheme="minorHAnsi" w:eastAsiaTheme="minorEastAsia" w:hAnsiTheme="minorHAnsi" w:cstheme="minorBidi"/>
            <w:noProof/>
            <w:szCs w:val="22"/>
          </w:rPr>
          <w:tab/>
        </w:r>
        <w:r w:rsidR="00707276" w:rsidRPr="00A938C1">
          <w:rPr>
            <w:rStyle w:val="Hyperlink"/>
            <w:noProof/>
          </w:rPr>
          <w:t>Environnement des ESN</w:t>
        </w:r>
        <w:r w:rsidR="00707276">
          <w:rPr>
            <w:noProof/>
            <w:webHidden/>
          </w:rPr>
          <w:tab/>
        </w:r>
        <w:r w:rsidR="00707276">
          <w:rPr>
            <w:noProof/>
            <w:webHidden/>
          </w:rPr>
          <w:fldChar w:fldCharType="begin"/>
        </w:r>
        <w:r w:rsidR="00707276">
          <w:rPr>
            <w:noProof/>
            <w:webHidden/>
          </w:rPr>
          <w:instrText xml:space="preserve"> PAGEREF _Toc498473518 \h </w:instrText>
        </w:r>
        <w:r w:rsidR="00707276">
          <w:rPr>
            <w:noProof/>
            <w:webHidden/>
          </w:rPr>
        </w:r>
        <w:r w:rsidR="00707276">
          <w:rPr>
            <w:noProof/>
            <w:webHidden/>
          </w:rPr>
          <w:fldChar w:fldCharType="separate"/>
        </w:r>
        <w:r w:rsidR="001B0B90">
          <w:rPr>
            <w:noProof/>
            <w:webHidden/>
          </w:rPr>
          <w:t>6</w:t>
        </w:r>
        <w:r w:rsidR="00707276">
          <w:rPr>
            <w:noProof/>
            <w:webHidden/>
          </w:rPr>
          <w:fldChar w:fldCharType="end"/>
        </w:r>
      </w:hyperlink>
    </w:p>
    <w:p w14:paraId="657E0514" w14:textId="77777777" w:rsidR="00707276" w:rsidRDefault="005B382F">
      <w:pPr>
        <w:pStyle w:val="TOC2"/>
        <w:rPr>
          <w:rFonts w:asciiTheme="minorHAnsi" w:eastAsiaTheme="minorEastAsia" w:hAnsiTheme="minorHAnsi" w:cstheme="minorBidi"/>
          <w:noProof/>
          <w:szCs w:val="22"/>
        </w:rPr>
      </w:pPr>
      <w:hyperlink w:anchor="_Toc498473519" w:history="1">
        <w:r w:rsidR="00707276" w:rsidRPr="00A938C1">
          <w:rPr>
            <w:rStyle w:val="Hyperlink"/>
            <w:noProof/>
          </w:rPr>
          <w:t>1.2</w:t>
        </w:r>
        <w:r w:rsidR="00707276">
          <w:rPr>
            <w:rFonts w:asciiTheme="minorHAnsi" w:eastAsiaTheme="minorEastAsia" w:hAnsiTheme="minorHAnsi" w:cstheme="minorBidi"/>
            <w:noProof/>
            <w:szCs w:val="22"/>
          </w:rPr>
          <w:tab/>
        </w:r>
        <w:r w:rsidR="00707276" w:rsidRPr="00A938C1">
          <w:rPr>
            <w:rStyle w:val="Hyperlink"/>
            <w:noProof/>
          </w:rPr>
          <w:t>Groupes stratégiques et Business Model</w:t>
        </w:r>
        <w:r w:rsidR="00707276">
          <w:rPr>
            <w:noProof/>
            <w:webHidden/>
          </w:rPr>
          <w:tab/>
        </w:r>
        <w:r w:rsidR="00707276">
          <w:rPr>
            <w:noProof/>
            <w:webHidden/>
          </w:rPr>
          <w:fldChar w:fldCharType="begin"/>
        </w:r>
        <w:r w:rsidR="00707276">
          <w:rPr>
            <w:noProof/>
            <w:webHidden/>
          </w:rPr>
          <w:instrText xml:space="preserve"> PAGEREF _Toc498473519 \h </w:instrText>
        </w:r>
        <w:r w:rsidR="00707276">
          <w:rPr>
            <w:noProof/>
            <w:webHidden/>
          </w:rPr>
        </w:r>
        <w:r w:rsidR="00707276">
          <w:rPr>
            <w:noProof/>
            <w:webHidden/>
          </w:rPr>
          <w:fldChar w:fldCharType="separate"/>
        </w:r>
        <w:r w:rsidR="001B0B90">
          <w:rPr>
            <w:noProof/>
            <w:webHidden/>
          </w:rPr>
          <w:t>7</w:t>
        </w:r>
        <w:r w:rsidR="00707276">
          <w:rPr>
            <w:noProof/>
            <w:webHidden/>
          </w:rPr>
          <w:fldChar w:fldCharType="end"/>
        </w:r>
      </w:hyperlink>
    </w:p>
    <w:p w14:paraId="2E95C468" w14:textId="77777777" w:rsidR="00707276" w:rsidRDefault="005B382F">
      <w:pPr>
        <w:pStyle w:val="TOC2"/>
        <w:rPr>
          <w:rFonts w:asciiTheme="minorHAnsi" w:eastAsiaTheme="minorEastAsia" w:hAnsiTheme="minorHAnsi" w:cstheme="minorBidi"/>
          <w:noProof/>
          <w:szCs w:val="22"/>
        </w:rPr>
      </w:pPr>
      <w:hyperlink w:anchor="_Toc498473520" w:history="1">
        <w:r w:rsidR="00707276" w:rsidRPr="00A938C1">
          <w:rPr>
            <w:rStyle w:val="Hyperlink"/>
            <w:noProof/>
          </w:rPr>
          <w:t>1.3</w:t>
        </w:r>
        <w:r w:rsidR="00707276">
          <w:rPr>
            <w:rFonts w:asciiTheme="minorHAnsi" w:eastAsiaTheme="minorEastAsia" w:hAnsiTheme="minorHAnsi" w:cstheme="minorBidi"/>
            <w:noProof/>
            <w:szCs w:val="22"/>
          </w:rPr>
          <w:tab/>
        </w:r>
        <w:r w:rsidR="00707276" w:rsidRPr="00A938C1">
          <w:rPr>
            <w:rStyle w:val="Hyperlink"/>
            <w:noProof/>
          </w:rPr>
          <w:t>La pression concurrentielle</w:t>
        </w:r>
        <w:r w:rsidR="00707276">
          <w:rPr>
            <w:noProof/>
            <w:webHidden/>
          </w:rPr>
          <w:tab/>
        </w:r>
        <w:r w:rsidR="00707276">
          <w:rPr>
            <w:noProof/>
            <w:webHidden/>
          </w:rPr>
          <w:fldChar w:fldCharType="begin"/>
        </w:r>
        <w:r w:rsidR="00707276">
          <w:rPr>
            <w:noProof/>
            <w:webHidden/>
          </w:rPr>
          <w:instrText xml:space="preserve"> PAGEREF _Toc498473520 \h </w:instrText>
        </w:r>
        <w:r w:rsidR="00707276">
          <w:rPr>
            <w:noProof/>
            <w:webHidden/>
          </w:rPr>
        </w:r>
        <w:r w:rsidR="00707276">
          <w:rPr>
            <w:noProof/>
            <w:webHidden/>
          </w:rPr>
          <w:fldChar w:fldCharType="separate"/>
        </w:r>
        <w:r w:rsidR="001B0B90">
          <w:rPr>
            <w:noProof/>
            <w:webHidden/>
          </w:rPr>
          <w:t>7</w:t>
        </w:r>
        <w:r w:rsidR="00707276">
          <w:rPr>
            <w:noProof/>
            <w:webHidden/>
          </w:rPr>
          <w:fldChar w:fldCharType="end"/>
        </w:r>
      </w:hyperlink>
    </w:p>
    <w:p w14:paraId="429C9216" w14:textId="77777777" w:rsidR="00707276" w:rsidRDefault="005B382F">
      <w:pPr>
        <w:pStyle w:val="TOC2"/>
        <w:rPr>
          <w:rFonts w:asciiTheme="minorHAnsi" w:eastAsiaTheme="minorEastAsia" w:hAnsiTheme="minorHAnsi" w:cstheme="minorBidi"/>
          <w:noProof/>
          <w:szCs w:val="22"/>
        </w:rPr>
      </w:pPr>
      <w:hyperlink w:anchor="_Toc498473521" w:history="1">
        <w:r w:rsidR="00707276" w:rsidRPr="00A938C1">
          <w:rPr>
            <w:rStyle w:val="Hyperlink"/>
            <w:noProof/>
          </w:rPr>
          <w:t>1.4</w:t>
        </w:r>
        <w:r w:rsidR="00707276">
          <w:rPr>
            <w:rFonts w:asciiTheme="minorHAnsi" w:eastAsiaTheme="minorEastAsia" w:hAnsiTheme="minorHAnsi" w:cstheme="minorBidi"/>
            <w:noProof/>
            <w:szCs w:val="22"/>
          </w:rPr>
          <w:tab/>
        </w:r>
        <w:r w:rsidR="00707276" w:rsidRPr="00A938C1">
          <w:rPr>
            <w:rStyle w:val="Hyperlink"/>
            <w:noProof/>
          </w:rPr>
          <w:t>Facteurs clés de succès</w:t>
        </w:r>
        <w:r w:rsidR="00707276">
          <w:rPr>
            <w:noProof/>
            <w:webHidden/>
          </w:rPr>
          <w:tab/>
        </w:r>
        <w:r w:rsidR="00707276">
          <w:rPr>
            <w:noProof/>
            <w:webHidden/>
          </w:rPr>
          <w:fldChar w:fldCharType="begin"/>
        </w:r>
        <w:r w:rsidR="00707276">
          <w:rPr>
            <w:noProof/>
            <w:webHidden/>
          </w:rPr>
          <w:instrText xml:space="preserve"> PAGEREF _Toc498473521 \h </w:instrText>
        </w:r>
        <w:r w:rsidR="00707276">
          <w:rPr>
            <w:noProof/>
            <w:webHidden/>
          </w:rPr>
        </w:r>
        <w:r w:rsidR="00707276">
          <w:rPr>
            <w:noProof/>
            <w:webHidden/>
          </w:rPr>
          <w:fldChar w:fldCharType="separate"/>
        </w:r>
        <w:r w:rsidR="001B0B90">
          <w:rPr>
            <w:noProof/>
            <w:webHidden/>
          </w:rPr>
          <w:t>8</w:t>
        </w:r>
        <w:r w:rsidR="00707276">
          <w:rPr>
            <w:noProof/>
            <w:webHidden/>
          </w:rPr>
          <w:fldChar w:fldCharType="end"/>
        </w:r>
      </w:hyperlink>
    </w:p>
    <w:p w14:paraId="0B9D3AB3" w14:textId="77777777" w:rsidR="00707276" w:rsidRDefault="005B382F">
      <w:pPr>
        <w:pStyle w:val="TOC2"/>
        <w:rPr>
          <w:rFonts w:asciiTheme="minorHAnsi" w:eastAsiaTheme="minorEastAsia" w:hAnsiTheme="minorHAnsi" w:cstheme="minorBidi"/>
          <w:noProof/>
          <w:szCs w:val="22"/>
        </w:rPr>
      </w:pPr>
      <w:hyperlink w:anchor="_Toc498473522" w:history="1">
        <w:r w:rsidR="00707276" w:rsidRPr="00A938C1">
          <w:rPr>
            <w:rStyle w:val="Hyperlink"/>
            <w:noProof/>
          </w:rPr>
          <w:t>1.5</w:t>
        </w:r>
        <w:r w:rsidR="00707276">
          <w:rPr>
            <w:rFonts w:asciiTheme="minorHAnsi" w:eastAsiaTheme="minorEastAsia" w:hAnsiTheme="minorHAnsi" w:cstheme="minorBidi"/>
            <w:noProof/>
            <w:szCs w:val="22"/>
          </w:rPr>
          <w:tab/>
        </w:r>
        <w:r w:rsidR="00707276" w:rsidRPr="00A938C1">
          <w:rPr>
            <w:rStyle w:val="Hyperlink"/>
            <w:noProof/>
          </w:rPr>
          <w:t>Evolution stratégique du secteur</w:t>
        </w:r>
        <w:r w:rsidR="00707276">
          <w:rPr>
            <w:noProof/>
            <w:webHidden/>
          </w:rPr>
          <w:tab/>
        </w:r>
        <w:r w:rsidR="00707276">
          <w:rPr>
            <w:noProof/>
            <w:webHidden/>
          </w:rPr>
          <w:fldChar w:fldCharType="begin"/>
        </w:r>
        <w:r w:rsidR="00707276">
          <w:rPr>
            <w:noProof/>
            <w:webHidden/>
          </w:rPr>
          <w:instrText xml:space="preserve"> PAGEREF _Toc498473522 \h </w:instrText>
        </w:r>
        <w:r w:rsidR="00707276">
          <w:rPr>
            <w:noProof/>
            <w:webHidden/>
          </w:rPr>
        </w:r>
        <w:r w:rsidR="00707276">
          <w:rPr>
            <w:noProof/>
            <w:webHidden/>
          </w:rPr>
          <w:fldChar w:fldCharType="separate"/>
        </w:r>
        <w:r w:rsidR="001B0B90">
          <w:rPr>
            <w:noProof/>
            <w:webHidden/>
          </w:rPr>
          <w:t>8</w:t>
        </w:r>
        <w:r w:rsidR="00707276">
          <w:rPr>
            <w:noProof/>
            <w:webHidden/>
          </w:rPr>
          <w:fldChar w:fldCharType="end"/>
        </w:r>
      </w:hyperlink>
    </w:p>
    <w:p w14:paraId="29E19D4D" w14:textId="77777777" w:rsidR="00707276" w:rsidRDefault="005B382F">
      <w:pPr>
        <w:pStyle w:val="TOC1"/>
        <w:rPr>
          <w:rFonts w:asciiTheme="minorHAnsi" w:eastAsiaTheme="minorEastAsia" w:hAnsiTheme="minorHAnsi" w:cstheme="minorBidi"/>
          <w:noProof/>
          <w:szCs w:val="22"/>
        </w:rPr>
      </w:pPr>
      <w:hyperlink w:anchor="_Toc498473523" w:history="1">
        <w:r w:rsidR="00707276" w:rsidRPr="00A938C1">
          <w:rPr>
            <w:rStyle w:val="Hyperlink"/>
            <w:noProof/>
          </w:rPr>
          <w:t>2</w:t>
        </w:r>
        <w:r w:rsidR="00707276">
          <w:rPr>
            <w:rFonts w:asciiTheme="minorHAnsi" w:eastAsiaTheme="minorEastAsia" w:hAnsiTheme="minorHAnsi" w:cstheme="minorBidi"/>
            <w:noProof/>
            <w:szCs w:val="22"/>
          </w:rPr>
          <w:tab/>
        </w:r>
        <w:r w:rsidR="00707276" w:rsidRPr="00A938C1">
          <w:rPr>
            <w:rStyle w:val="Hyperlink"/>
            <w:noProof/>
          </w:rPr>
          <w:t>Introduction : troisième révolution industrielle</w:t>
        </w:r>
        <w:r w:rsidR="00707276">
          <w:rPr>
            <w:noProof/>
            <w:webHidden/>
          </w:rPr>
          <w:tab/>
        </w:r>
        <w:r w:rsidR="00707276">
          <w:rPr>
            <w:noProof/>
            <w:webHidden/>
          </w:rPr>
          <w:fldChar w:fldCharType="begin"/>
        </w:r>
        <w:r w:rsidR="00707276">
          <w:rPr>
            <w:noProof/>
            <w:webHidden/>
          </w:rPr>
          <w:instrText xml:space="preserve"> PAGEREF _Toc498473523 \h </w:instrText>
        </w:r>
        <w:r w:rsidR="00707276">
          <w:rPr>
            <w:noProof/>
            <w:webHidden/>
          </w:rPr>
        </w:r>
        <w:r w:rsidR="00707276">
          <w:rPr>
            <w:noProof/>
            <w:webHidden/>
          </w:rPr>
          <w:fldChar w:fldCharType="separate"/>
        </w:r>
        <w:r w:rsidR="001B0B90">
          <w:rPr>
            <w:noProof/>
            <w:webHidden/>
          </w:rPr>
          <w:t>10</w:t>
        </w:r>
        <w:r w:rsidR="00707276">
          <w:rPr>
            <w:noProof/>
            <w:webHidden/>
          </w:rPr>
          <w:fldChar w:fldCharType="end"/>
        </w:r>
      </w:hyperlink>
    </w:p>
    <w:p w14:paraId="4F5C5642" w14:textId="77777777" w:rsidR="00707276" w:rsidRDefault="005B382F">
      <w:pPr>
        <w:pStyle w:val="TOC2"/>
        <w:rPr>
          <w:rFonts w:asciiTheme="minorHAnsi" w:eastAsiaTheme="minorEastAsia" w:hAnsiTheme="minorHAnsi" w:cstheme="minorBidi"/>
          <w:noProof/>
          <w:szCs w:val="22"/>
        </w:rPr>
      </w:pPr>
      <w:hyperlink w:anchor="_Toc498473524" w:history="1">
        <w:r w:rsidR="00707276" w:rsidRPr="00A938C1">
          <w:rPr>
            <w:rStyle w:val="Hyperlink"/>
            <w:noProof/>
          </w:rPr>
          <w:t>2.1</w:t>
        </w:r>
        <w:r w:rsidR="00707276">
          <w:rPr>
            <w:rFonts w:asciiTheme="minorHAnsi" w:eastAsiaTheme="minorEastAsia" w:hAnsiTheme="minorHAnsi" w:cstheme="minorBidi"/>
            <w:noProof/>
            <w:szCs w:val="22"/>
          </w:rPr>
          <w:tab/>
        </w:r>
        <w:r w:rsidR="00707276" w:rsidRPr="00A938C1">
          <w:rPr>
            <w:rStyle w:val="Hyperlink"/>
            <w:noProof/>
          </w:rPr>
          <w:t>Contexte de la 3</w:t>
        </w:r>
        <w:r w:rsidR="00707276" w:rsidRPr="00A938C1">
          <w:rPr>
            <w:rStyle w:val="Hyperlink"/>
            <w:noProof/>
            <w:vertAlign w:val="superscript"/>
          </w:rPr>
          <w:t>ème</w:t>
        </w:r>
        <w:r w:rsidR="00707276" w:rsidRPr="00A938C1">
          <w:rPr>
            <w:rStyle w:val="Hyperlink"/>
            <w:noProof/>
          </w:rPr>
          <w:t xml:space="preserve"> révolution industrielle</w:t>
        </w:r>
        <w:r w:rsidR="00707276">
          <w:rPr>
            <w:noProof/>
            <w:webHidden/>
          </w:rPr>
          <w:tab/>
        </w:r>
        <w:r w:rsidR="00707276">
          <w:rPr>
            <w:noProof/>
            <w:webHidden/>
          </w:rPr>
          <w:fldChar w:fldCharType="begin"/>
        </w:r>
        <w:r w:rsidR="00707276">
          <w:rPr>
            <w:noProof/>
            <w:webHidden/>
          </w:rPr>
          <w:instrText xml:space="preserve"> PAGEREF _Toc498473524 \h </w:instrText>
        </w:r>
        <w:r w:rsidR="00707276">
          <w:rPr>
            <w:noProof/>
            <w:webHidden/>
          </w:rPr>
        </w:r>
        <w:r w:rsidR="00707276">
          <w:rPr>
            <w:noProof/>
            <w:webHidden/>
          </w:rPr>
          <w:fldChar w:fldCharType="separate"/>
        </w:r>
        <w:r w:rsidR="001B0B90">
          <w:rPr>
            <w:noProof/>
            <w:webHidden/>
          </w:rPr>
          <w:t>10</w:t>
        </w:r>
        <w:r w:rsidR="00707276">
          <w:rPr>
            <w:noProof/>
            <w:webHidden/>
          </w:rPr>
          <w:fldChar w:fldCharType="end"/>
        </w:r>
      </w:hyperlink>
    </w:p>
    <w:p w14:paraId="2466002A" w14:textId="77777777" w:rsidR="00707276" w:rsidRDefault="005B382F">
      <w:pPr>
        <w:pStyle w:val="TOC2"/>
        <w:rPr>
          <w:rFonts w:asciiTheme="minorHAnsi" w:eastAsiaTheme="minorEastAsia" w:hAnsiTheme="minorHAnsi" w:cstheme="minorBidi"/>
          <w:noProof/>
          <w:szCs w:val="22"/>
        </w:rPr>
      </w:pPr>
      <w:hyperlink w:anchor="_Toc498473525" w:history="1">
        <w:r w:rsidR="00707276" w:rsidRPr="00A938C1">
          <w:rPr>
            <w:rStyle w:val="Hyperlink"/>
            <w:noProof/>
          </w:rPr>
          <w:t>2.2</w:t>
        </w:r>
        <w:r w:rsidR="00707276">
          <w:rPr>
            <w:rFonts w:asciiTheme="minorHAnsi" w:eastAsiaTheme="minorEastAsia" w:hAnsiTheme="minorHAnsi" w:cstheme="minorBidi"/>
            <w:noProof/>
            <w:szCs w:val="22"/>
          </w:rPr>
          <w:tab/>
        </w:r>
        <w:r w:rsidR="00707276" w:rsidRPr="00A938C1">
          <w:rPr>
            <w:rStyle w:val="Hyperlink"/>
            <w:noProof/>
          </w:rPr>
          <w:t>Caractéristiques de l’industrie digitale</w:t>
        </w:r>
        <w:r w:rsidR="00707276">
          <w:rPr>
            <w:noProof/>
            <w:webHidden/>
          </w:rPr>
          <w:tab/>
        </w:r>
        <w:r w:rsidR="00707276">
          <w:rPr>
            <w:noProof/>
            <w:webHidden/>
          </w:rPr>
          <w:fldChar w:fldCharType="begin"/>
        </w:r>
        <w:r w:rsidR="00707276">
          <w:rPr>
            <w:noProof/>
            <w:webHidden/>
          </w:rPr>
          <w:instrText xml:space="preserve"> PAGEREF _Toc498473525 \h </w:instrText>
        </w:r>
        <w:r w:rsidR="00707276">
          <w:rPr>
            <w:noProof/>
            <w:webHidden/>
          </w:rPr>
        </w:r>
        <w:r w:rsidR="00707276">
          <w:rPr>
            <w:noProof/>
            <w:webHidden/>
          </w:rPr>
          <w:fldChar w:fldCharType="separate"/>
        </w:r>
        <w:r w:rsidR="001B0B90">
          <w:rPr>
            <w:noProof/>
            <w:webHidden/>
          </w:rPr>
          <w:t>12</w:t>
        </w:r>
        <w:r w:rsidR="00707276">
          <w:rPr>
            <w:noProof/>
            <w:webHidden/>
          </w:rPr>
          <w:fldChar w:fldCharType="end"/>
        </w:r>
      </w:hyperlink>
    </w:p>
    <w:p w14:paraId="78210B18" w14:textId="77777777" w:rsidR="00707276" w:rsidRDefault="005B382F">
      <w:pPr>
        <w:pStyle w:val="TOC3"/>
        <w:rPr>
          <w:rFonts w:asciiTheme="minorHAnsi" w:eastAsiaTheme="minorEastAsia" w:hAnsiTheme="minorHAnsi" w:cstheme="minorBidi"/>
          <w:noProof/>
          <w:szCs w:val="22"/>
        </w:rPr>
      </w:pPr>
      <w:hyperlink w:anchor="_Toc498473526" w:history="1">
        <w:r w:rsidR="00707276" w:rsidRPr="00A938C1">
          <w:rPr>
            <w:rStyle w:val="Hyperlink"/>
            <w:noProof/>
          </w:rPr>
          <w:t>2.2.1</w:t>
        </w:r>
        <w:r w:rsidR="00707276">
          <w:rPr>
            <w:rFonts w:asciiTheme="minorHAnsi" w:eastAsiaTheme="minorEastAsia" w:hAnsiTheme="minorHAnsi" w:cstheme="minorBidi"/>
            <w:noProof/>
            <w:szCs w:val="22"/>
          </w:rPr>
          <w:tab/>
        </w:r>
        <w:r w:rsidR="00707276" w:rsidRPr="00A938C1">
          <w:rPr>
            <w:rStyle w:val="Hyperlink"/>
            <w:noProof/>
          </w:rPr>
          <w:t>De la main d’œuvre au cerveau d’œuvre</w:t>
        </w:r>
        <w:r w:rsidR="00707276">
          <w:rPr>
            <w:noProof/>
            <w:webHidden/>
          </w:rPr>
          <w:tab/>
        </w:r>
        <w:r w:rsidR="00707276">
          <w:rPr>
            <w:noProof/>
            <w:webHidden/>
          </w:rPr>
          <w:fldChar w:fldCharType="begin"/>
        </w:r>
        <w:r w:rsidR="00707276">
          <w:rPr>
            <w:noProof/>
            <w:webHidden/>
          </w:rPr>
          <w:instrText xml:space="preserve"> PAGEREF _Toc498473526 \h </w:instrText>
        </w:r>
        <w:r w:rsidR="00707276">
          <w:rPr>
            <w:noProof/>
            <w:webHidden/>
          </w:rPr>
        </w:r>
        <w:r w:rsidR="00707276">
          <w:rPr>
            <w:noProof/>
            <w:webHidden/>
          </w:rPr>
          <w:fldChar w:fldCharType="separate"/>
        </w:r>
        <w:r w:rsidR="001B0B90">
          <w:rPr>
            <w:noProof/>
            <w:webHidden/>
          </w:rPr>
          <w:t>12</w:t>
        </w:r>
        <w:r w:rsidR="00707276">
          <w:rPr>
            <w:noProof/>
            <w:webHidden/>
          </w:rPr>
          <w:fldChar w:fldCharType="end"/>
        </w:r>
      </w:hyperlink>
    </w:p>
    <w:p w14:paraId="26B38EA2" w14:textId="77777777" w:rsidR="00707276" w:rsidRDefault="005B382F">
      <w:pPr>
        <w:pStyle w:val="TOC3"/>
        <w:rPr>
          <w:rFonts w:asciiTheme="minorHAnsi" w:eastAsiaTheme="minorEastAsia" w:hAnsiTheme="minorHAnsi" w:cstheme="minorBidi"/>
          <w:noProof/>
          <w:szCs w:val="22"/>
        </w:rPr>
      </w:pPr>
      <w:hyperlink w:anchor="_Toc498473527" w:history="1">
        <w:r w:rsidR="00707276" w:rsidRPr="00A938C1">
          <w:rPr>
            <w:rStyle w:val="Hyperlink"/>
            <w:noProof/>
          </w:rPr>
          <w:t>2.2.2</w:t>
        </w:r>
        <w:r w:rsidR="00707276">
          <w:rPr>
            <w:rFonts w:asciiTheme="minorHAnsi" w:eastAsiaTheme="minorEastAsia" w:hAnsiTheme="minorHAnsi" w:cstheme="minorBidi"/>
            <w:noProof/>
            <w:szCs w:val="22"/>
          </w:rPr>
          <w:tab/>
        </w:r>
        <w:r w:rsidR="00707276" w:rsidRPr="00A938C1">
          <w:rPr>
            <w:rStyle w:val="Hyperlink"/>
            <w:noProof/>
          </w:rPr>
          <w:t>Un coût marginal de production très faible</w:t>
        </w:r>
        <w:r w:rsidR="00707276">
          <w:rPr>
            <w:noProof/>
            <w:webHidden/>
          </w:rPr>
          <w:tab/>
        </w:r>
        <w:r w:rsidR="00707276">
          <w:rPr>
            <w:noProof/>
            <w:webHidden/>
          </w:rPr>
          <w:fldChar w:fldCharType="begin"/>
        </w:r>
        <w:r w:rsidR="00707276">
          <w:rPr>
            <w:noProof/>
            <w:webHidden/>
          </w:rPr>
          <w:instrText xml:space="preserve"> PAGEREF _Toc498473527 \h </w:instrText>
        </w:r>
        <w:r w:rsidR="00707276">
          <w:rPr>
            <w:noProof/>
            <w:webHidden/>
          </w:rPr>
        </w:r>
        <w:r w:rsidR="00707276">
          <w:rPr>
            <w:noProof/>
            <w:webHidden/>
          </w:rPr>
          <w:fldChar w:fldCharType="separate"/>
        </w:r>
        <w:r w:rsidR="001B0B90">
          <w:rPr>
            <w:noProof/>
            <w:webHidden/>
          </w:rPr>
          <w:t>12</w:t>
        </w:r>
        <w:r w:rsidR="00707276">
          <w:rPr>
            <w:noProof/>
            <w:webHidden/>
          </w:rPr>
          <w:fldChar w:fldCharType="end"/>
        </w:r>
      </w:hyperlink>
    </w:p>
    <w:p w14:paraId="51739A84" w14:textId="77777777" w:rsidR="00707276" w:rsidRDefault="005B382F">
      <w:pPr>
        <w:pStyle w:val="TOC2"/>
        <w:rPr>
          <w:rFonts w:asciiTheme="minorHAnsi" w:eastAsiaTheme="minorEastAsia" w:hAnsiTheme="minorHAnsi" w:cstheme="minorBidi"/>
          <w:noProof/>
          <w:szCs w:val="22"/>
        </w:rPr>
      </w:pPr>
      <w:hyperlink w:anchor="_Toc498473528" w:history="1">
        <w:r w:rsidR="00707276" w:rsidRPr="00A938C1">
          <w:rPr>
            <w:rStyle w:val="Hyperlink"/>
            <w:noProof/>
          </w:rPr>
          <w:t>2.3</w:t>
        </w:r>
        <w:r w:rsidR="00707276">
          <w:rPr>
            <w:rFonts w:asciiTheme="minorHAnsi" w:eastAsiaTheme="minorEastAsia" w:hAnsiTheme="minorHAnsi" w:cstheme="minorBidi"/>
            <w:noProof/>
            <w:szCs w:val="22"/>
          </w:rPr>
          <w:tab/>
        </w:r>
        <w:r w:rsidR="00707276" w:rsidRPr="00A938C1">
          <w:rPr>
            <w:rStyle w:val="Hyperlink"/>
            <w:noProof/>
          </w:rPr>
          <w:t>Les enjeux de la transformation digitale</w:t>
        </w:r>
        <w:r w:rsidR="00707276">
          <w:rPr>
            <w:noProof/>
            <w:webHidden/>
          </w:rPr>
          <w:tab/>
        </w:r>
        <w:r w:rsidR="00707276">
          <w:rPr>
            <w:noProof/>
            <w:webHidden/>
          </w:rPr>
          <w:fldChar w:fldCharType="begin"/>
        </w:r>
        <w:r w:rsidR="00707276">
          <w:rPr>
            <w:noProof/>
            <w:webHidden/>
          </w:rPr>
          <w:instrText xml:space="preserve"> PAGEREF _Toc498473528 \h </w:instrText>
        </w:r>
        <w:r w:rsidR="00707276">
          <w:rPr>
            <w:noProof/>
            <w:webHidden/>
          </w:rPr>
        </w:r>
        <w:r w:rsidR="00707276">
          <w:rPr>
            <w:noProof/>
            <w:webHidden/>
          </w:rPr>
          <w:fldChar w:fldCharType="separate"/>
        </w:r>
        <w:r w:rsidR="001B0B90">
          <w:rPr>
            <w:noProof/>
            <w:webHidden/>
          </w:rPr>
          <w:t>12</w:t>
        </w:r>
        <w:r w:rsidR="00707276">
          <w:rPr>
            <w:noProof/>
            <w:webHidden/>
          </w:rPr>
          <w:fldChar w:fldCharType="end"/>
        </w:r>
      </w:hyperlink>
    </w:p>
    <w:p w14:paraId="5AFBA699" w14:textId="77777777" w:rsidR="00707276" w:rsidRDefault="005B382F">
      <w:pPr>
        <w:pStyle w:val="TOC3"/>
        <w:rPr>
          <w:rFonts w:asciiTheme="minorHAnsi" w:eastAsiaTheme="minorEastAsia" w:hAnsiTheme="minorHAnsi" w:cstheme="minorBidi"/>
          <w:noProof/>
          <w:szCs w:val="22"/>
        </w:rPr>
      </w:pPr>
      <w:hyperlink w:anchor="_Toc498473529" w:history="1">
        <w:r w:rsidR="00707276" w:rsidRPr="00A938C1">
          <w:rPr>
            <w:rStyle w:val="Hyperlink"/>
            <w:noProof/>
          </w:rPr>
          <w:t>2.3.1</w:t>
        </w:r>
        <w:r w:rsidR="00707276">
          <w:rPr>
            <w:rFonts w:asciiTheme="minorHAnsi" w:eastAsiaTheme="minorEastAsia" w:hAnsiTheme="minorHAnsi" w:cstheme="minorBidi"/>
            <w:noProof/>
            <w:szCs w:val="22"/>
          </w:rPr>
          <w:tab/>
        </w:r>
        <w:r w:rsidR="00707276" w:rsidRPr="00A938C1">
          <w:rPr>
            <w:rStyle w:val="Hyperlink"/>
            <w:noProof/>
          </w:rPr>
          <w:t>L’orientation client</w:t>
        </w:r>
        <w:r w:rsidR="00707276">
          <w:rPr>
            <w:noProof/>
            <w:webHidden/>
          </w:rPr>
          <w:tab/>
        </w:r>
        <w:r w:rsidR="00707276">
          <w:rPr>
            <w:noProof/>
            <w:webHidden/>
          </w:rPr>
          <w:fldChar w:fldCharType="begin"/>
        </w:r>
        <w:r w:rsidR="00707276">
          <w:rPr>
            <w:noProof/>
            <w:webHidden/>
          </w:rPr>
          <w:instrText xml:space="preserve"> PAGEREF _Toc498473529 \h </w:instrText>
        </w:r>
        <w:r w:rsidR="00707276">
          <w:rPr>
            <w:noProof/>
            <w:webHidden/>
          </w:rPr>
        </w:r>
        <w:r w:rsidR="00707276">
          <w:rPr>
            <w:noProof/>
            <w:webHidden/>
          </w:rPr>
          <w:fldChar w:fldCharType="separate"/>
        </w:r>
        <w:r w:rsidR="001B0B90">
          <w:rPr>
            <w:noProof/>
            <w:webHidden/>
          </w:rPr>
          <w:t>12</w:t>
        </w:r>
        <w:r w:rsidR="00707276">
          <w:rPr>
            <w:noProof/>
            <w:webHidden/>
          </w:rPr>
          <w:fldChar w:fldCharType="end"/>
        </w:r>
      </w:hyperlink>
    </w:p>
    <w:p w14:paraId="033323F6" w14:textId="77777777" w:rsidR="00707276" w:rsidRDefault="005B382F">
      <w:pPr>
        <w:pStyle w:val="TOC3"/>
        <w:rPr>
          <w:rFonts w:asciiTheme="minorHAnsi" w:eastAsiaTheme="minorEastAsia" w:hAnsiTheme="minorHAnsi" w:cstheme="minorBidi"/>
          <w:noProof/>
          <w:szCs w:val="22"/>
        </w:rPr>
      </w:pPr>
      <w:hyperlink w:anchor="_Toc498473530" w:history="1">
        <w:r w:rsidR="00707276" w:rsidRPr="00A938C1">
          <w:rPr>
            <w:rStyle w:val="Hyperlink"/>
            <w:noProof/>
          </w:rPr>
          <w:t>2.3.2</w:t>
        </w:r>
        <w:r w:rsidR="00707276">
          <w:rPr>
            <w:rFonts w:asciiTheme="minorHAnsi" w:eastAsiaTheme="minorEastAsia" w:hAnsiTheme="minorHAnsi" w:cstheme="minorBidi"/>
            <w:noProof/>
            <w:szCs w:val="22"/>
          </w:rPr>
          <w:tab/>
        </w:r>
        <w:r w:rsidR="00707276" w:rsidRPr="00A938C1">
          <w:rPr>
            <w:rStyle w:val="Hyperlink"/>
            <w:noProof/>
          </w:rPr>
          <w:t>Les processus et les opérations</w:t>
        </w:r>
        <w:r w:rsidR="00707276">
          <w:rPr>
            <w:noProof/>
            <w:webHidden/>
          </w:rPr>
          <w:tab/>
        </w:r>
        <w:r w:rsidR="00707276">
          <w:rPr>
            <w:noProof/>
            <w:webHidden/>
          </w:rPr>
          <w:fldChar w:fldCharType="begin"/>
        </w:r>
        <w:r w:rsidR="00707276">
          <w:rPr>
            <w:noProof/>
            <w:webHidden/>
          </w:rPr>
          <w:instrText xml:space="preserve"> PAGEREF _Toc498473530 \h </w:instrText>
        </w:r>
        <w:r w:rsidR="00707276">
          <w:rPr>
            <w:noProof/>
            <w:webHidden/>
          </w:rPr>
        </w:r>
        <w:r w:rsidR="00707276">
          <w:rPr>
            <w:noProof/>
            <w:webHidden/>
          </w:rPr>
          <w:fldChar w:fldCharType="separate"/>
        </w:r>
        <w:r w:rsidR="001B0B90">
          <w:rPr>
            <w:noProof/>
            <w:webHidden/>
          </w:rPr>
          <w:t>14</w:t>
        </w:r>
        <w:r w:rsidR="00707276">
          <w:rPr>
            <w:noProof/>
            <w:webHidden/>
          </w:rPr>
          <w:fldChar w:fldCharType="end"/>
        </w:r>
      </w:hyperlink>
    </w:p>
    <w:p w14:paraId="5BF748D1" w14:textId="77777777" w:rsidR="00707276" w:rsidRDefault="005B382F">
      <w:pPr>
        <w:pStyle w:val="TOC3"/>
        <w:rPr>
          <w:rFonts w:asciiTheme="minorHAnsi" w:eastAsiaTheme="minorEastAsia" w:hAnsiTheme="minorHAnsi" w:cstheme="minorBidi"/>
          <w:noProof/>
          <w:szCs w:val="22"/>
        </w:rPr>
      </w:pPr>
      <w:hyperlink w:anchor="_Toc498473531" w:history="1">
        <w:r w:rsidR="00707276" w:rsidRPr="00A938C1">
          <w:rPr>
            <w:rStyle w:val="Hyperlink"/>
            <w:noProof/>
          </w:rPr>
          <w:t>2.3.3</w:t>
        </w:r>
        <w:r w:rsidR="00707276">
          <w:rPr>
            <w:rFonts w:asciiTheme="minorHAnsi" w:eastAsiaTheme="minorEastAsia" w:hAnsiTheme="minorHAnsi" w:cstheme="minorBidi"/>
            <w:noProof/>
            <w:szCs w:val="22"/>
          </w:rPr>
          <w:tab/>
        </w:r>
        <w:r w:rsidR="00707276" w:rsidRPr="00A938C1">
          <w:rPr>
            <w:rStyle w:val="Hyperlink"/>
            <w:noProof/>
          </w:rPr>
          <w:t>Les digital business model</w:t>
        </w:r>
        <w:r w:rsidR="00707276">
          <w:rPr>
            <w:noProof/>
            <w:webHidden/>
          </w:rPr>
          <w:tab/>
        </w:r>
        <w:r w:rsidR="00707276">
          <w:rPr>
            <w:noProof/>
            <w:webHidden/>
          </w:rPr>
          <w:fldChar w:fldCharType="begin"/>
        </w:r>
        <w:r w:rsidR="00707276">
          <w:rPr>
            <w:noProof/>
            <w:webHidden/>
          </w:rPr>
          <w:instrText xml:space="preserve"> PAGEREF _Toc498473531 \h </w:instrText>
        </w:r>
        <w:r w:rsidR="00707276">
          <w:rPr>
            <w:noProof/>
            <w:webHidden/>
          </w:rPr>
        </w:r>
        <w:r w:rsidR="00707276">
          <w:rPr>
            <w:noProof/>
            <w:webHidden/>
          </w:rPr>
          <w:fldChar w:fldCharType="separate"/>
        </w:r>
        <w:r w:rsidR="001B0B90">
          <w:rPr>
            <w:noProof/>
            <w:webHidden/>
          </w:rPr>
          <w:t>14</w:t>
        </w:r>
        <w:r w:rsidR="00707276">
          <w:rPr>
            <w:noProof/>
            <w:webHidden/>
          </w:rPr>
          <w:fldChar w:fldCharType="end"/>
        </w:r>
      </w:hyperlink>
    </w:p>
    <w:p w14:paraId="38B15976" w14:textId="77777777" w:rsidR="00707276" w:rsidRDefault="005B382F">
      <w:pPr>
        <w:pStyle w:val="TOC2"/>
        <w:rPr>
          <w:rFonts w:asciiTheme="minorHAnsi" w:eastAsiaTheme="minorEastAsia" w:hAnsiTheme="minorHAnsi" w:cstheme="minorBidi"/>
          <w:noProof/>
          <w:szCs w:val="22"/>
        </w:rPr>
      </w:pPr>
      <w:hyperlink w:anchor="_Toc498473532" w:history="1">
        <w:r w:rsidR="00707276" w:rsidRPr="00A938C1">
          <w:rPr>
            <w:rStyle w:val="Hyperlink"/>
            <w:noProof/>
          </w:rPr>
          <w:t>2.4</w:t>
        </w:r>
        <w:r w:rsidR="00707276">
          <w:rPr>
            <w:rFonts w:asciiTheme="minorHAnsi" w:eastAsiaTheme="minorEastAsia" w:hAnsiTheme="minorHAnsi" w:cstheme="minorBidi"/>
            <w:noProof/>
            <w:szCs w:val="22"/>
          </w:rPr>
          <w:tab/>
        </w:r>
        <w:r w:rsidR="00707276" w:rsidRPr="00A938C1">
          <w:rPr>
            <w:rStyle w:val="Hyperlink"/>
            <w:noProof/>
          </w:rPr>
          <w:t>Rôle des ESN dans cette révolution</w:t>
        </w:r>
        <w:r w:rsidR="00707276">
          <w:rPr>
            <w:noProof/>
            <w:webHidden/>
          </w:rPr>
          <w:tab/>
        </w:r>
        <w:r w:rsidR="00707276">
          <w:rPr>
            <w:noProof/>
            <w:webHidden/>
          </w:rPr>
          <w:fldChar w:fldCharType="begin"/>
        </w:r>
        <w:r w:rsidR="00707276">
          <w:rPr>
            <w:noProof/>
            <w:webHidden/>
          </w:rPr>
          <w:instrText xml:space="preserve"> PAGEREF _Toc498473532 \h </w:instrText>
        </w:r>
        <w:r w:rsidR="00707276">
          <w:rPr>
            <w:noProof/>
            <w:webHidden/>
          </w:rPr>
        </w:r>
        <w:r w:rsidR="00707276">
          <w:rPr>
            <w:noProof/>
            <w:webHidden/>
          </w:rPr>
          <w:fldChar w:fldCharType="separate"/>
        </w:r>
        <w:r w:rsidR="001B0B90">
          <w:rPr>
            <w:noProof/>
            <w:webHidden/>
          </w:rPr>
          <w:t>14</w:t>
        </w:r>
        <w:r w:rsidR="00707276">
          <w:rPr>
            <w:noProof/>
            <w:webHidden/>
          </w:rPr>
          <w:fldChar w:fldCharType="end"/>
        </w:r>
      </w:hyperlink>
    </w:p>
    <w:p w14:paraId="06C1E50E" w14:textId="77777777" w:rsidR="00707276" w:rsidRDefault="005B382F">
      <w:pPr>
        <w:pStyle w:val="TOC3"/>
        <w:rPr>
          <w:rFonts w:asciiTheme="minorHAnsi" w:eastAsiaTheme="minorEastAsia" w:hAnsiTheme="minorHAnsi" w:cstheme="minorBidi"/>
          <w:noProof/>
          <w:szCs w:val="22"/>
        </w:rPr>
      </w:pPr>
      <w:hyperlink w:anchor="_Toc498473533" w:history="1">
        <w:r w:rsidR="00707276" w:rsidRPr="00A938C1">
          <w:rPr>
            <w:rStyle w:val="Hyperlink"/>
            <w:noProof/>
          </w:rPr>
          <w:t>2.4.1</w:t>
        </w:r>
        <w:r w:rsidR="00707276">
          <w:rPr>
            <w:rFonts w:asciiTheme="minorHAnsi" w:eastAsiaTheme="minorEastAsia" w:hAnsiTheme="minorHAnsi" w:cstheme="minorBidi"/>
            <w:noProof/>
            <w:szCs w:val="22"/>
          </w:rPr>
          <w:tab/>
        </w:r>
        <w:r w:rsidR="00707276" w:rsidRPr="00A938C1">
          <w:rPr>
            <w:rStyle w:val="Hyperlink"/>
            <w:noProof/>
          </w:rPr>
          <w:t>Place du conseil en informatique dans l’économie Française</w:t>
        </w:r>
        <w:r w:rsidR="00707276">
          <w:rPr>
            <w:noProof/>
            <w:webHidden/>
          </w:rPr>
          <w:tab/>
        </w:r>
        <w:r w:rsidR="00707276">
          <w:rPr>
            <w:noProof/>
            <w:webHidden/>
          </w:rPr>
          <w:fldChar w:fldCharType="begin"/>
        </w:r>
        <w:r w:rsidR="00707276">
          <w:rPr>
            <w:noProof/>
            <w:webHidden/>
          </w:rPr>
          <w:instrText xml:space="preserve"> PAGEREF _Toc498473533 \h </w:instrText>
        </w:r>
        <w:r w:rsidR="00707276">
          <w:rPr>
            <w:noProof/>
            <w:webHidden/>
          </w:rPr>
        </w:r>
        <w:r w:rsidR="00707276">
          <w:rPr>
            <w:noProof/>
            <w:webHidden/>
          </w:rPr>
          <w:fldChar w:fldCharType="separate"/>
        </w:r>
        <w:r w:rsidR="001B0B90">
          <w:rPr>
            <w:noProof/>
            <w:webHidden/>
          </w:rPr>
          <w:t>14</w:t>
        </w:r>
        <w:r w:rsidR="00707276">
          <w:rPr>
            <w:noProof/>
            <w:webHidden/>
          </w:rPr>
          <w:fldChar w:fldCharType="end"/>
        </w:r>
      </w:hyperlink>
    </w:p>
    <w:p w14:paraId="577CEDC0" w14:textId="77777777" w:rsidR="00707276" w:rsidRDefault="005B382F">
      <w:pPr>
        <w:pStyle w:val="TOC3"/>
        <w:rPr>
          <w:rFonts w:asciiTheme="minorHAnsi" w:eastAsiaTheme="minorEastAsia" w:hAnsiTheme="minorHAnsi" w:cstheme="minorBidi"/>
          <w:noProof/>
          <w:szCs w:val="22"/>
        </w:rPr>
      </w:pPr>
      <w:hyperlink w:anchor="_Toc498473534" w:history="1">
        <w:r w:rsidR="00707276" w:rsidRPr="00A938C1">
          <w:rPr>
            <w:rStyle w:val="Hyperlink"/>
            <w:noProof/>
          </w:rPr>
          <w:t>2.4.2</w:t>
        </w:r>
        <w:r w:rsidR="00707276">
          <w:rPr>
            <w:rFonts w:asciiTheme="minorHAnsi" w:eastAsiaTheme="minorEastAsia" w:hAnsiTheme="minorHAnsi" w:cstheme="minorBidi"/>
            <w:noProof/>
            <w:szCs w:val="22"/>
          </w:rPr>
          <w:tab/>
        </w:r>
        <w:r w:rsidR="00707276" w:rsidRPr="00A938C1">
          <w:rPr>
            <w:rStyle w:val="Hyperlink"/>
            <w:noProof/>
          </w:rPr>
          <w:t>Conjoncture et chiffres clés</w:t>
        </w:r>
        <w:r w:rsidR="00707276">
          <w:rPr>
            <w:noProof/>
            <w:webHidden/>
          </w:rPr>
          <w:tab/>
        </w:r>
        <w:r w:rsidR="00707276">
          <w:rPr>
            <w:noProof/>
            <w:webHidden/>
          </w:rPr>
          <w:fldChar w:fldCharType="begin"/>
        </w:r>
        <w:r w:rsidR="00707276">
          <w:rPr>
            <w:noProof/>
            <w:webHidden/>
          </w:rPr>
          <w:instrText xml:space="preserve"> PAGEREF _Toc498473534 \h </w:instrText>
        </w:r>
        <w:r w:rsidR="00707276">
          <w:rPr>
            <w:noProof/>
            <w:webHidden/>
          </w:rPr>
        </w:r>
        <w:r w:rsidR="00707276">
          <w:rPr>
            <w:noProof/>
            <w:webHidden/>
          </w:rPr>
          <w:fldChar w:fldCharType="separate"/>
        </w:r>
        <w:r w:rsidR="001B0B90">
          <w:rPr>
            <w:noProof/>
            <w:webHidden/>
          </w:rPr>
          <w:t>15</w:t>
        </w:r>
        <w:r w:rsidR="00707276">
          <w:rPr>
            <w:noProof/>
            <w:webHidden/>
          </w:rPr>
          <w:fldChar w:fldCharType="end"/>
        </w:r>
      </w:hyperlink>
    </w:p>
    <w:p w14:paraId="6EB9CA45" w14:textId="77777777" w:rsidR="00707276" w:rsidRDefault="005B382F">
      <w:pPr>
        <w:pStyle w:val="TOC3"/>
        <w:rPr>
          <w:rFonts w:asciiTheme="minorHAnsi" w:eastAsiaTheme="minorEastAsia" w:hAnsiTheme="minorHAnsi" w:cstheme="minorBidi"/>
          <w:noProof/>
          <w:szCs w:val="22"/>
        </w:rPr>
      </w:pPr>
      <w:hyperlink w:anchor="_Toc498473535" w:history="1">
        <w:r w:rsidR="00707276" w:rsidRPr="00A938C1">
          <w:rPr>
            <w:rStyle w:val="Hyperlink"/>
            <w:noProof/>
          </w:rPr>
          <w:t>2.4.3</w:t>
        </w:r>
        <w:r w:rsidR="00707276">
          <w:rPr>
            <w:rFonts w:asciiTheme="minorHAnsi" w:eastAsiaTheme="minorEastAsia" w:hAnsiTheme="minorHAnsi" w:cstheme="minorBidi"/>
            <w:noProof/>
            <w:szCs w:val="22"/>
          </w:rPr>
          <w:tab/>
        </w:r>
        <w:r w:rsidR="00707276" w:rsidRPr="00A938C1">
          <w:rPr>
            <w:rStyle w:val="Hyperlink"/>
            <w:noProof/>
          </w:rPr>
          <w:t>Filière du numérique</w:t>
        </w:r>
        <w:r w:rsidR="00707276">
          <w:rPr>
            <w:noProof/>
            <w:webHidden/>
          </w:rPr>
          <w:tab/>
        </w:r>
        <w:r w:rsidR="00707276">
          <w:rPr>
            <w:noProof/>
            <w:webHidden/>
          </w:rPr>
          <w:fldChar w:fldCharType="begin"/>
        </w:r>
        <w:r w:rsidR="00707276">
          <w:rPr>
            <w:noProof/>
            <w:webHidden/>
          </w:rPr>
          <w:instrText xml:space="preserve"> PAGEREF _Toc498473535 \h </w:instrText>
        </w:r>
        <w:r w:rsidR="00707276">
          <w:rPr>
            <w:noProof/>
            <w:webHidden/>
          </w:rPr>
        </w:r>
        <w:r w:rsidR="00707276">
          <w:rPr>
            <w:noProof/>
            <w:webHidden/>
          </w:rPr>
          <w:fldChar w:fldCharType="separate"/>
        </w:r>
        <w:r w:rsidR="001B0B90">
          <w:rPr>
            <w:noProof/>
            <w:webHidden/>
          </w:rPr>
          <w:t>16</w:t>
        </w:r>
        <w:r w:rsidR="00707276">
          <w:rPr>
            <w:noProof/>
            <w:webHidden/>
          </w:rPr>
          <w:fldChar w:fldCharType="end"/>
        </w:r>
      </w:hyperlink>
    </w:p>
    <w:p w14:paraId="6891AC01" w14:textId="77777777" w:rsidR="00707276" w:rsidRDefault="005B382F">
      <w:pPr>
        <w:pStyle w:val="TOC1"/>
        <w:rPr>
          <w:rFonts w:asciiTheme="minorHAnsi" w:eastAsiaTheme="minorEastAsia" w:hAnsiTheme="minorHAnsi" w:cstheme="minorBidi"/>
          <w:noProof/>
          <w:szCs w:val="22"/>
        </w:rPr>
      </w:pPr>
      <w:hyperlink w:anchor="_Toc498473536" w:history="1">
        <w:r w:rsidR="00707276" w:rsidRPr="00A938C1">
          <w:rPr>
            <w:rStyle w:val="Hyperlink"/>
            <w:noProof/>
          </w:rPr>
          <w:t>3</w:t>
        </w:r>
        <w:r w:rsidR="00707276">
          <w:rPr>
            <w:rFonts w:asciiTheme="minorHAnsi" w:eastAsiaTheme="minorEastAsia" w:hAnsiTheme="minorHAnsi" w:cstheme="minorBidi"/>
            <w:noProof/>
            <w:szCs w:val="22"/>
          </w:rPr>
          <w:tab/>
        </w:r>
        <w:r w:rsidR="00707276" w:rsidRPr="00A938C1">
          <w:rPr>
            <w:rStyle w:val="Hyperlink"/>
            <w:noProof/>
          </w:rPr>
          <w:t>Analyse stratégique du secteur des ESN</w:t>
        </w:r>
        <w:r w:rsidR="00707276">
          <w:rPr>
            <w:noProof/>
            <w:webHidden/>
          </w:rPr>
          <w:tab/>
        </w:r>
        <w:r w:rsidR="00707276">
          <w:rPr>
            <w:noProof/>
            <w:webHidden/>
          </w:rPr>
          <w:fldChar w:fldCharType="begin"/>
        </w:r>
        <w:r w:rsidR="00707276">
          <w:rPr>
            <w:noProof/>
            <w:webHidden/>
          </w:rPr>
          <w:instrText xml:space="preserve"> PAGEREF _Toc498473536 \h </w:instrText>
        </w:r>
        <w:r w:rsidR="00707276">
          <w:rPr>
            <w:noProof/>
            <w:webHidden/>
          </w:rPr>
        </w:r>
        <w:r w:rsidR="00707276">
          <w:rPr>
            <w:noProof/>
            <w:webHidden/>
          </w:rPr>
          <w:fldChar w:fldCharType="separate"/>
        </w:r>
        <w:r w:rsidR="001B0B90">
          <w:rPr>
            <w:noProof/>
            <w:webHidden/>
          </w:rPr>
          <w:t>17</w:t>
        </w:r>
        <w:r w:rsidR="00707276">
          <w:rPr>
            <w:noProof/>
            <w:webHidden/>
          </w:rPr>
          <w:fldChar w:fldCharType="end"/>
        </w:r>
      </w:hyperlink>
    </w:p>
    <w:p w14:paraId="378094C8" w14:textId="77777777" w:rsidR="00707276" w:rsidRDefault="005B382F">
      <w:pPr>
        <w:pStyle w:val="TOC2"/>
        <w:rPr>
          <w:rFonts w:asciiTheme="minorHAnsi" w:eastAsiaTheme="minorEastAsia" w:hAnsiTheme="minorHAnsi" w:cstheme="minorBidi"/>
          <w:noProof/>
          <w:szCs w:val="22"/>
        </w:rPr>
      </w:pPr>
      <w:hyperlink w:anchor="_Toc498473537" w:history="1">
        <w:r w:rsidR="00707276" w:rsidRPr="00A938C1">
          <w:rPr>
            <w:rStyle w:val="Hyperlink"/>
            <w:noProof/>
          </w:rPr>
          <w:t>3.1</w:t>
        </w:r>
        <w:r w:rsidR="00707276">
          <w:rPr>
            <w:rFonts w:asciiTheme="minorHAnsi" w:eastAsiaTheme="minorEastAsia" w:hAnsiTheme="minorHAnsi" w:cstheme="minorBidi"/>
            <w:noProof/>
            <w:szCs w:val="22"/>
          </w:rPr>
          <w:tab/>
        </w:r>
        <w:r w:rsidR="00707276" w:rsidRPr="00A938C1">
          <w:rPr>
            <w:rStyle w:val="Hyperlink"/>
            <w:noProof/>
          </w:rPr>
          <w:t>Segmentation du marché mondial des ESN</w:t>
        </w:r>
        <w:r w:rsidR="00707276">
          <w:rPr>
            <w:noProof/>
            <w:webHidden/>
          </w:rPr>
          <w:tab/>
        </w:r>
        <w:r w:rsidR="00707276">
          <w:rPr>
            <w:noProof/>
            <w:webHidden/>
          </w:rPr>
          <w:fldChar w:fldCharType="begin"/>
        </w:r>
        <w:r w:rsidR="00707276">
          <w:rPr>
            <w:noProof/>
            <w:webHidden/>
          </w:rPr>
          <w:instrText xml:space="preserve"> PAGEREF _Toc498473537 \h </w:instrText>
        </w:r>
        <w:r w:rsidR="00707276">
          <w:rPr>
            <w:noProof/>
            <w:webHidden/>
          </w:rPr>
        </w:r>
        <w:r w:rsidR="00707276">
          <w:rPr>
            <w:noProof/>
            <w:webHidden/>
          </w:rPr>
          <w:fldChar w:fldCharType="separate"/>
        </w:r>
        <w:r w:rsidR="001B0B90">
          <w:rPr>
            <w:noProof/>
            <w:webHidden/>
          </w:rPr>
          <w:t>17</w:t>
        </w:r>
        <w:r w:rsidR="00707276">
          <w:rPr>
            <w:noProof/>
            <w:webHidden/>
          </w:rPr>
          <w:fldChar w:fldCharType="end"/>
        </w:r>
      </w:hyperlink>
    </w:p>
    <w:p w14:paraId="5AD87E24" w14:textId="77777777" w:rsidR="00707276" w:rsidRDefault="005B382F">
      <w:pPr>
        <w:pStyle w:val="TOC3"/>
        <w:rPr>
          <w:rFonts w:asciiTheme="minorHAnsi" w:eastAsiaTheme="minorEastAsia" w:hAnsiTheme="minorHAnsi" w:cstheme="minorBidi"/>
          <w:noProof/>
          <w:szCs w:val="22"/>
        </w:rPr>
      </w:pPr>
      <w:hyperlink w:anchor="_Toc498473538" w:history="1">
        <w:r w:rsidR="00707276" w:rsidRPr="00A938C1">
          <w:rPr>
            <w:rStyle w:val="Hyperlink"/>
            <w:noProof/>
          </w:rPr>
          <w:t>3.1.1</w:t>
        </w:r>
        <w:r w:rsidR="00707276">
          <w:rPr>
            <w:rFonts w:asciiTheme="minorHAnsi" w:eastAsiaTheme="minorEastAsia" w:hAnsiTheme="minorHAnsi" w:cstheme="minorBidi"/>
            <w:noProof/>
            <w:szCs w:val="22"/>
          </w:rPr>
          <w:tab/>
        </w:r>
        <w:r w:rsidR="00707276" w:rsidRPr="00A938C1">
          <w:rPr>
            <w:rStyle w:val="Hyperlink"/>
            <w:noProof/>
          </w:rPr>
          <w:t>Segmentation par zone géographique</w:t>
        </w:r>
        <w:r w:rsidR="00707276">
          <w:rPr>
            <w:noProof/>
            <w:webHidden/>
          </w:rPr>
          <w:tab/>
        </w:r>
        <w:r w:rsidR="00707276">
          <w:rPr>
            <w:noProof/>
            <w:webHidden/>
          </w:rPr>
          <w:fldChar w:fldCharType="begin"/>
        </w:r>
        <w:r w:rsidR="00707276">
          <w:rPr>
            <w:noProof/>
            <w:webHidden/>
          </w:rPr>
          <w:instrText xml:space="preserve"> PAGEREF _Toc498473538 \h </w:instrText>
        </w:r>
        <w:r w:rsidR="00707276">
          <w:rPr>
            <w:noProof/>
            <w:webHidden/>
          </w:rPr>
        </w:r>
        <w:r w:rsidR="00707276">
          <w:rPr>
            <w:noProof/>
            <w:webHidden/>
          </w:rPr>
          <w:fldChar w:fldCharType="separate"/>
        </w:r>
        <w:r w:rsidR="001B0B90">
          <w:rPr>
            <w:noProof/>
            <w:webHidden/>
          </w:rPr>
          <w:t>18</w:t>
        </w:r>
        <w:r w:rsidR="00707276">
          <w:rPr>
            <w:noProof/>
            <w:webHidden/>
          </w:rPr>
          <w:fldChar w:fldCharType="end"/>
        </w:r>
      </w:hyperlink>
    </w:p>
    <w:p w14:paraId="3E6C21D7" w14:textId="77777777" w:rsidR="00707276" w:rsidRDefault="005B382F">
      <w:pPr>
        <w:pStyle w:val="TOC3"/>
        <w:rPr>
          <w:rFonts w:asciiTheme="minorHAnsi" w:eastAsiaTheme="minorEastAsia" w:hAnsiTheme="minorHAnsi" w:cstheme="minorBidi"/>
          <w:noProof/>
          <w:szCs w:val="22"/>
        </w:rPr>
      </w:pPr>
      <w:hyperlink w:anchor="_Toc498473539" w:history="1">
        <w:r w:rsidR="00707276" w:rsidRPr="00A938C1">
          <w:rPr>
            <w:rStyle w:val="Hyperlink"/>
            <w:noProof/>
          </w:rPr>
          <w:t>3.1.2</w:t>
        </w:r>
        <w:r w:rsidR="00707276">
          <w:rPr>
            <w:rFonts w:asciiTheme="minorHAnsi" w:eastAsiaTheme="minorEastAsia" w:hAnsiTheme="minorHAnsi" w:cstheme="minorBidi"/>
            <w:noProof/>
            <w:szCs w:val="22"/>
          </w:rPr>
          <w:tab/>
        </w:r>
        <w:r w:rsidR="00707276" w:rsidRPr="00A938C1">
          <w:rPr>
            <w:rStyle w:val="Hyperlink"/>
            <w:noProof/>
          </w:rPr>
          <w:t>Segmentation verticale : par secteur économique des clients</w:t>
        </w:r>
        <w:r w:rsidR="00707276">
          <w:rPr>
            <w:noProof/>
            <w:webHidden/>
          </w:rPr>
          <w:tab/>
        </w:r>
        <w:r w:rsidR="00707276">
          <w:rPr>
            <w:noProof/>
            <w:webHidden/>
          </w:rPr>
          <w:fldChar w:fldCharType="begin"/>
        </w:r>
        <w:r w:rsidR="00707276">
          <w:rPr>
            <w:noProof/>
            <w:webHidden/>
          </w:rPr>
          <w:instrText xml:space="preserve"> PAGEREF _Toc498473539 \h </w:instrText>
        </w:r>
        <w:r w:rsidR="00707276">
          <w:rPr>
            <w:noProof/>
            <w:webHidden/>
          </w:rPr>
        </w:r>
        <w:r w:rsidR="00707276">
          <w:rPr>
            <w:noProof/>
            <w:webHidden/>
          </w:rPr>
          <w:fldChar w:fldCharType="separate"/>
        </w:r>
        <w:r w:rsidR="001B0B90">
          <w:rPr>
            <w:noProof/>
            <w:webHidden/>
          </w:rPr>
          <w:t>19</w:t>
        </w:r>
        <w:r w:rsidR="00707276">
          <w:rPr>
            <w:noProof/>
            <w:webHidden/>
          </w:rPr>
          <w:fldChar w:fldCharType="end"/>
        </w:r>
      </w:hyperlink>
    </w:p>
    <w:p w14:paraId="555B0B1F" w14:textId="77777777" w:rsidR="00707276" w:rsidRDefault="005B382F">
      <w:pPr>
        <w:pStyle w:val="TOC3"/>
        <w:rPr>
          <w:rFonts w:asciiTheme="minorHAnsi" w:eastAsiaTheme="minorEastAsia" w:hAnsiTheme="minorHAnsi" w:cstheme="minorBidi"/>
          <w:noProof/>
          <w:szCs w:val="22"/>
        </w:rPr>
      </w:pPr>
      <w:hyperlink w:anchor="_Toc498473540" w:history="1">
        <w:r w:rsidR="00707276" w:rsidRPr="00A938C1">
          <w:rPr>
            <w:rStyle w:val="Hyperlink"/>
            <w:noProof/>
          </w:rPr>
          <w:t>3.1.3</w:t>
        </w:r>
        <w:r w:rsidR="00707276">
          <w:rPr>
            <w:rFonts w:asciiTheme="minorHAnsi" w:eastAsiaTheme="minorEastAsia" w:hAnsiTheme="minorHAnsi" w:cstheme="minorBidi"/>
            <w:noProof/>
            <w:szCs w:val="22"/>
          </w:rPr>
          <w:tab/>
        </w:r>
        <w:r w:rsidR="00707276" w:rsidRPr="00A938C1">
          <w:rPr>
            <w:rStyle w:val="Hyperlink"/>
            <w:noProof/>
          </w:rPr>
          <w:t>Segmentation horizontale : par service ou par technologie</w:t>
        </w:r>
        <w:r w:rsidR="00707276">
          <w:rPr>
            <w:noProof/>
            <w:webHidden/>
          </w:rPr>
          <w:tab/>
        </w:r>
        <w:r w:rsidR="00707276">
          <w:rPr>
            <w:noProof/>
            <w:webHidden/>
          </w:rPr>
          <w:fldChar w:fldCharType="begin"/>
        </w:r>
        <w:r w:rsidR="00707276">
          <w:rPr>
            <w:noProof/>
            <w:webHidden/>
          </w:rPr>
          <w:instrText xml:space="preserve"> PAGEREF _Toc498473540 \h </w:instrText>
        </w:r>
        <w:r w:rsidR="00707276">
          <w:rPr>
            <w:noProof/>
            <w:webHidden/>
          </w:rPr>
        </w:r>
        <w:r w:rsidR="00707276">
          <w:rPr>
            <w:noProof/>
            <w:webHidden/>
          </w:rPr>
          <w:fldChar w:fldCharType="separate"/>
        </w:r>
        <w:r w:rsidR="001B0B90">
          <w:rPr>
            <w:noProof/>
            <w:webHidden/>
          </w:rPr>
          <w:t>20</w:t>
        </w:r>
        <w:r w:rsidR="00707276">
          <w:rPr>
            <w:noProof/>
            <w:webHidden/>
          </w:rPr>
          <w:fldChar w:fldCharType="end"/>
        </w:r>
      </w:hyperlink>
    </w:p>
    <w:p w14:paraId="20C6922F" w14:textId="77777777" w:rsidR="00707276" w:rsidRDefault="005B382F">
      <w:pPr>
        <w:pStyle w:val="TOC4"/>
        <w:rPr>
          <w:rFonts w:asciiTheme="minorHAnsi" w:eastAsiaTheme="minorEastAsia" w:hAnsiTheme="minorHAnsi" w:cstheme="minorBidi"/>
          <w:noProof/>
          <w:szCs w:val="22"/>
        </w:rPr>
      </w:pPr>
      <w:hyperlink w:anchor="_Toc498473541" w:history="1">
        <w:r w:rsidR="00707276" w:rsidRPr="00A938C1">
          <w:rPr>
            <w:rStyle w:val="Hyperlink"/>
            <w:noProof/>
          </w:rPr>
          <w:t>3.1.3.1</w:t>
        </w:r>
        <w:r w:rsidR="00707276">
          <w:rPr>
            <w:rFonts w:asciiTheme="minorHAnsi" w:eastAsiaTheme="minorEastAsia" w:hAnsiTheme="minorHAnsi" w:cstheme="minorBidi"/>
            <w:noProof/>
            <w:szCs w:val="22"/>
          </w:rPr>
          <w:tab/>
        </w:r>
        <w:r w:rsidR="00707276" w:rsidRPr="00A938C1">
          <w:rPr>
            <w:rStyle w:val="Hyperlink"/>
            <w:noProof/>
          </w:rPr>
          <w:t>Segmentation horizontale par type de service</w:t>
        </w:r>
        <w:r w:rsidR="00707276">
          <w:rPr>
            <w:noProof/>
            <w:webHidden/>
          </w:rPr>
          <w:tab/>
        </w:r>
        <w:r w:rsidR="00707276">
          <w:rPr>
            <w:noProof/>
            <w:webHidden/>
          </w:rPr>
          <w:fldChar w:fldCharType="begin"/>
        </w:r>
        <w:r w:rsidR="00707276">
          <w:rPr>
            <w:noProof/>
            <w:webHidden/>
          </w:rPr>
          <w:instrText xml:space="preserve"> PAGEREF _Toc498473541 \h </w:instrText>
        </w:r>
        <w:r w:rsidR="00707276">
          <w:rPr>
            <w:noProof/>
            <w:webHidden/>
          </w:rPr>
        </w:r>
        <w:r w:rsidR="00707276">
          <w:rPr>
            <w:noProof/>
            <w:webHidden/>
          </w:rPr>
          <w:fldChar w:fldCharType="separate"/>
        </w:r>
        <w:r w:rsidR="001B0B90">
          <w:rPr>
            <w:noProof/>
            <w:webHidden/>
          </w:rPr>
          <w:t>20</w:t>
        </w:r>
        <w:r w:rsidR="00707276">
          <w:rPr>
            <w:noProof/>
            <w:webHidden/>
          </w:rPr>
          <w:fldChar w:fldCharType="end"/>
        </w:r>
      </w:hyperlink>
    </w:p>
    <w:p w14:paraId="7CE2DA74" w14:textId="77777777" w:rsidR="00707276" w:rsidRDefault="005B382F">
      <w:pPr>
        <w:pStyle w:val="TOC4"/>
        <w:rPr>
          <w:rFonts w:asciiTheme="minorHAnsi" w:eastAsiaTheme="minorEastAsia" w:hAnsiTheme="minorHAnsi" w:cstheme="minorBidi"/>
          <w:noProof/>
          <w:szCs w:val="22"/>
        </w:rPr>
      </w:pPr>
      <w:hyperlink w:anchor="_Toc498473542" w:history="1">
        <w:r w:rsidR="00707276" w:rsidRPr="00A938C1">
          <w:rPr>
            <w:rStyle w:val="Hyperlink"/>
            <w:noProof/>
          </w:rPr>
          <w:t>3.1.3.2</w:t>
        </w:r>
        <w:r w:rsidR="00707276">
          <w:rPr>
            <w:rFonts w:asciiTheme="minorHAnsi" w:eastAsiaTheme="minorEastAsia" w:hAnsiTheme="minorHAnsi" w:cstheme="minorBidi"/>
            <w:noProof/>
            <w:szCs w:val="22"/>
          </w:rPr>
          <w:tab/>
        </w:r>
        <w:r w:rsidR="00707276" w:rsidRPr="00A938C1">
          <w:rPr>
            <w:rStyle w:val="Hyperlink"/>
            <w:noProof/>
          </w:rPr>
          <w:t>Segmentation horizontale par technologie</w:t>
        </w:r>
        <w:r w:rsidR="00707276">
          <w:rPr>
            <w:noProof/>
            <w:webHidden/>
          </w:rPr>
          <w:tab/>
        </w:r>
        <w:r w:rsidR="00707276">
          <w:rPr>
            <w:noProof/>
            <w:webHidden/>
          </w:rPr>
          <w:fldChar w:fldCharType="begin"/>
        </w:r>
        <w:r w:rsidR="00707276">
          <w:rPr>
            <w:noProof/>
            <w:webHidden/>
          </w:rPr>
          <w:instrText xml:space="preserve"> PAGEREF _Toc498473542 \h </w:instrText>
        </w:r>
        <w:r w:rsidR="00707276">
          <w:rPr>
            <w:noProof/>
            <w:webHidden/>
          </w:rPr>
        </w:r>
        <w:r w:rsidR="00707276">
          <w:rPr>
            <w:noProof/>
            <w:webHidden/>
          </w:rPr>
          <w:fldChar w:fldCharType="separate"/>
        </w:r>
        <w:r w:rsidR="001B0B90">
          <w:rPr>
            <w:noProof/>
            <w:webHidden/>
          </w:rPr>
          <w:t>21</w:t>
        </w:r>
        <w:r w:rsidR="00707276">
          <w:rPr>
            <w:noProof/>
            <w:webHidden/>
          </w:rPr>
          <w:fldChar w:fldCharType="end"/>
        </w:r>
      </w:hyperlink>
    </w:p>
    <w:p w14:paraId="25E39BFD" w14:textId="77777777" w:rsidR="00707276" w:rsidRDefault="005B382F">
      <w:pPr>
        <w:pStyle w:val="TOC2"/>
        <w:rPr>
          <w:rFonts w:asciiTheme="minorHAnsi" w:eastAsiaTheme="minorEastAsia" w:hAnsiTheme="minorHAnsi" w:cstheme="minorBidi"/>
          <w:noProof/>
          <w:szCs w:val="22"/>
        </w:rPr>
      </w:pPr>
      <w:hyperlink w:anchor="_Toc498473543" w:history="1">
        <w:r w:rsidR="00707276" w:rsidRPr="00A938C1">
          <w:rPr>
            <w:rStyle w:val="Hyperlink"/>
            <w:noProof/>
          </w:rPr>
          <w:t>3.2</w:t>
        </w:r>
        <w:r w:rsidR="00707276">
          <w:rPr>
            <w:rFonts w:asciiTheme="minorHAnsi" w:eastAsiaTheme="minorEastAsia" w:hAnsiTheme="minorHAnsi" w:cstheme="minorBidi"/>
            <w:noProof/>
            <w:szCs w:val="22"/>
          </w:rPr>
          <w:tab/>
        </w:r>
        <w:r w:rsidR="00707276" w:rsidRPr="00A938C1">
          <w:rPr>
            <w:rStyle w:val="Hyperlink"/>
            <w:noProof/>
          </w:rPr>
          <w:t>Les principaux déterminants de l’activité des ESN</w:t>
        </w:r>
        <w:r w:rsidR="00707276">
          <w:rPr>
            <w:noProof/>
            <w:webHidden/>
          </w:rPr>
          <w:tab/>
        </w:r>
        <w:r w:rsidR="00707276">
          <w:rPr>
            <w:noProof/>
            <w:webHidden/>
          </w:rPr>
          <w:fldChar w:fldCharType="begin"/>
        </w:r>
        <w:r w:rsidR="00707276">
          <w:rPr>
            <w:noProof/>
            <w:webHidden/>
          </w:rPr>
          <w:instrText xml:space="preserve"> PAGEREF _Toc498473543 \h </w:instrText>
        </w:r>
        <w:r w:rsidR="00707276">
          <w:rPr>
            <w:noProof/>
            <w:webHidden/>
          </w:rPr>
        </w:r>
        <w:r w:rsidR="00707276">
          <w:rPr>
            <w:noProof/>
            <w:webHidden/>
          </w:rPr>
          <w:fldChar w:fldCharType="separate"/>
        </w:r>
        <w:r w:rsidR="001B0B90">
          <w:rPr>
            <w:noProof/>
            <w:webHidden/>
          </w:rPr>
          <w:t>22</w:t>
        </w:r>
        <w:r w:rsidR="00707276">
          <w:rPr>
            <w:noProof/>
            <w:webHidden/>
          </w:rPr>
          <w:fldChar w:fldCharType="end"/>
        </w:r>
      </w:hyperlink>
    </w:p>
    <w:p w14:paraId="27E3F887" w14:textId="77777777" w:rsidR="00707276" w:rsidRDefault="005B382F">
      <w:pPr>
        <w:pStyle w:val="TOC2"/>
        <w:rPr>
          <w:rFonts w:asciiTheme="minorHAnsi" w:eastAsiaTheme="minorEastAsia" w:hAnsiTheme="minorHAnsi" w:cstheme="minorBidi"/>
          <w:noProof/>
          <w:szCs w:val="22"/>
        </w:rPr>
      </w:pPr>
      <w:hyperlink w:anchor="_Toc498473544" w:history="1">
        <w:r w:rsidR="00707276" w:rsidRPr="00A938C1">
          <w:rPr>
            <w:rStyle w:val="Hyperlink"/>
            <w:noProof/>
          </w:rPr>
          <w:t>3.3</w:t>
        </w:r>
        <w:r w:rsidR="00707276">
          <w:rPr>
            <w:rFonts w:asciiTheme="minorHAnsi" w:eastAsiaTheme="minorEastAsia" w:hAnsiTheme="minorHAnsi" w:cstheme="minorBidi"/>
            <w:noProof/>
            <w:szCs w:val="22"/>
          </w:rPr>
          <w:tab/>
        </w:r>
        <w:r w:rsidR="00707276" w:rsidRPr="00A938C1">
          <w:rPr>
            <w:rStyle w:val="Hyperlink"/>
            <w:noProof/>
          </w:rPr>
          <w:t>Les acteurs du marché de service du numérique</w:t>
        </w:r>
        <w:r w:rsidR="00707276">
          <w:rPr>
            <w:noProof/>
            <w:webHidden/>
          </w:rPr>
          <w:tab/>
        </w:r>
        <w:r w:rsidR="00707276">
          <w:rPr>
            <w:noProof/>
            <w:webHidden/>
          </w:rPr>
          <w:fldChar w:fldCharType="begin"/>
        </w:r>
        <w:r w:rsidR="00707276">
          <w:rPr>
            <w:noProof/>
            <w:webHidden/>
          </w:rPr>
          <w:instrText xml:space="preserve"> PAGEREF _Toc498473544 \h </w:instrText>
        </w:r>
        <w:r w:rsidR="00707276">
          <w:rPr>
            <w:noProof/>
            <w:webHidden/>
          </w:rPr>
        </w:r>
        <w:r w:rsidR="00707276">
          <w:rPr>
            <w:noProof/>
            <w:webHidden/>
          </w:rPr>
          <w:fldChar w:fldCharType="separate"/>
        </w:r>
        <w:r w:rsidR="001B0B90">
          <w:rPr>
            <w:noProof/>
            <w:webHidden/>
          </w:rPr>
          <w:t>22</w:t>
        </w:r>
        <w:r w:rsidR="00707276">
          <w:rPr>
            <w:noProof/>
            <w:webHidden/>
          </w:rPr>
          <w:fldChar w:fldCharType="end"/>
        </w:r>
      </w:hyperlink>
    </w:p>
    <w:p w14:paraId="6FC20EAF" w14:textId="77777777" w:rsidR="00707276" w:rsidRDefault="005B382F">
      <w:pPr>
        <w:pStyle w:val="TOC3"/>
        <w:rPr>
          <w:rFonts w:asciiTheme="minorHAnsi" w:eastAsiaTheme="minorEastAsia" w:hAnsiTheme="minorHAnsi" w:cstheme="minorBidi"/>
          <w:noProof/>
          <w:szCs w:val="22"/>
        </w:rPr>
      </w:pPr>
      <w:hyperlink w:anchor="_Toc498473545" w:history="1">
        <w:r w:rsidR="00707276" w:rsidRPr="00A938C1">
          <w:rPr>
            <w:rStyle w:val="Hyperlink"/>
            <w:noProof/>
          </w:rPr>
          <w:t>3.3.1</w:t>
        </w:r>
        <w:r w:rsidR="00707276">
          <w:rPr>
            <w:rFonts w:asciiTheme="minorHAnsi" w:eastAsiaTheme="minorEastAsia" w:hAnsiTheme="minorHAnsi" w:cstheme="minorBidi"/>
            <w:noProof/>
            <w:szCs w:val="22"/>
          </w:rPr>
          <w:tab/>
        </w:r>
        <w:r w:rsidR="00707276" w:rsidRPr="00A938C1">
          <w:rPr>
            <w:rStyle w:val="Hyperlink"/>
            <w:noProof/>
          </w:rPr>
          <w:t>Les principaux acteurs</w:t>
        </w:r>
        <w:r w:rsidR="00707276">
          <w:rPr>
            <w:noProof/>
            <w:webHidden/>
          </w:rPr>
          <w:tab/>
        </w:r>
        <w:r w:rsidR="00707276">
          <w:rPr>
            <w:noProof/>
            <w:webHidden/>
          </w:rPr>
          <w:fldChar w:fldCharType="begin"/>
        </w:r>
        <w:r w:rsidR="00707276">
          <w:rPr>
            <w:noProof/>
            <w:webHidden/>
          </w:rPr>
          <w:instrText xml:space="preserve"> PAGEREF _Toc498473545 \h </w:instrText>
        </w:r>
        <w:r w:rsidR="00707276">
          <w:rPr>
            <w:noProof/>
            <w:webHidden/>
          </w:rPr>
        </w:r>
        <w:r w:rsidR="00707276">
          <w:rPr>
            <w:noProof/>
            <w:webHidden/>
          </w:rPr>
          <w:fldChar w:fldCharType="separate"/>
        </w:r>
        <w:r w:rsidR="001B0B90">
          <w:rPr>
            <w:noProof/>
            <w:webHidden/>
          </w:rPr>
          <w:t>22</w:t>
        </w:r>
        <w:r w:rsidR="00707276">
          <w:rPr>
            <w:noProof/>
            <w:webHidden/>
          </w:rPr>
          <w:fldChar w:fldCharType="end"/>
        </w:r>
      </w:hyperlink>
    </w:p>
    <w:p w14:paraId="02BA3FE5" w14:textId="77777777" w:rsidR="00707276" w:rsidRDefault="005B382F">
      <w:pPr>
        <w:pStyle w:val="TOC3"/>
        <w:rPr>
          <w:rFonts w:asciiTheme="minorHAnsi" w:eastAsiaTheme="minorEastAsia" w:hAnsiTheme="minorHAnsi" w:cstheme="minorBidi"/>
          <w:noProof/>
          <w:szCs w:val="22"/>
        </w:rPr>
      </w:pPr>
      <w:hyperlink w:anchor="_Toc498473546" w:history="1">
        <w:r w:rsidR="00707276" w:rsidRPr="00A938C1">
          <w:rPr>
            <w:rStyle w:val="Hyperlink"/>
            <w:noProof/>
          </w:rPr>
          <w:t>3.3.2</w:t>
        </w:r>
        <w:r w:rsidR="00707276">
          <w:rPr>
            <w:rFonts w:asciiTheme="minorHAnsi" w:eastAsiaTheme="minorEastAsia" w:hAnsiTheme="minorHAnsi" w:cstheme="minorBidi"/>
            <w:noProof/>
            <w:szCs w:val="22"/>
          </w:rPr>
          <w:tab/>
        </w:r>
        <w:r w:rsidR="00707276" w:rsidRPr="00A938C1">
          <w:rPr>
            <w:rStyle w:val="Hyperlink"/>
            <w:noProof/>
          </w:rPr>
          <w:t>La création et la défaillance des ESN</w:t>
        </w:r>
        <w:r w:rsidR="00707276">
          <w:rPr>
            <w:noProof/>
            <w:webHidden/>
          </w:rPr>
          <w:tab/>
        </w:r>
        <w:r w:rsidR="00707276">
          <w:rPr>
            <w:noProof/>
            <w:webHidden/>
          </w:rPr>
          <w:fldChar w:fldCharType="begin"/>
        </w:r>
        <w:r w:rsidR="00707276">
          <w:rPr>
            <w:noProof/>
            <w:webHidden/>
          </w:rPr>
          <w:instrText xml:space="preserve"> PAGEREF _Toc498473546 \h </w:instrText>
        </w:r>
        <w:r w:rsidR="00707276">
          <w:rPr>
            <w:noProof/>
            <w:webHidden/>
          </w:rPr>
        </w:r>
        <w:r w:rsidR="00707276">
          <w:rPr>
            <w:noProof/>
            <w:webHidden/>
          </w:rPr>
          <w:fldChar w:fldCharType="separate"/>
        </w:r>
        <w:r w:rsidR="001B0B90">
          <w:rPr>
            <w:noProof/>
            <w:webHidden/>
          </w:rPr>
          <w:t>24</w:t>
        </w:r>
        <w:r w:rsidR="00707276">
          <w:rPr>
            <w:noProof/>
            <w:webHidden/>
          </w:rPr>
          <w:fldChar w:fldCharType="end"/>
        </w:r>
      </w:hyperlink>
    </w:p>
    <w:p w14:paraId="3E31F275" w14:textId="77777777" w:rsidR="00707276" w:rsidRDefault="005B382F">
      <w:pPr>
        <w:pStyle w:val="TOC3"/>
        <w:rPr>
          <w:rFonts w:asciiTheme="minorHAnsi" w:eastAsiaTheme="minorEastAsia" w:hAnsiTheme="minorHAnsi" w:cstheme="minorBidi"/>
          <w:noProof/>
          <w:szCs w:val="22"/>
        </w:rPr>
      </w:pPr>
      <w:hyperlink w:anchor="_Toc498473547" w:history="1">
        <w:r w:rsidR="00707276" w:rsidRPr="00A938C1">
          <w:rPr>
            <w:rStyle w:val="Hyperlink"/>
            <w:noProof/>
          </w:rPr>
          <w:t>3.3.3</w:t>
        </w:r>
        <w:r w:rsidR="00707276">
          <w:rPr>
            <w:rFonts w:asciiTheme="minorHAnsi" w:eastAsiaTheme="minorEastAsia" w:hAnsiTheme="minorHAnsi" w:cstheme="minorBidi"/>
            <w:noProof/>
            <w:szCs w:val="22"/>
          </w:rPr>
          <w:tab/>
        </w:r>
        <w:r w:rsidR="00707276" w:rsidRPr="00A938C1">
          <w:rPr>
            <w:rStyle w:val="Hyperlink"/>
            <w:noProof/>
          </w:rPr>
          <w:t>Groupes stratégiques</w:t>
        </w:r>
        <w:r w:rsidR="00707276">
          <w:rPr>
            <w:noProof/>
            <w:webHidden/>
          </w:rPr>
          <w:tab/>
        </w:r>
        <w:r w:rsidR="00707276">
          <w:rPr>
            <w:noProof/>
            <w:webHidden/>
          </w:rPr>
          <w:fldChar w:fldCharType="begin"/>
        </w:r>
        <w:r w:rsidR="00707276">
          <w:rPr>
            <w:noProof/>
            <w:webHidden/>
          </w:rPr>
          <w:instrText xml:space="preserve"> PAGEREF _Toc498473547 \h </w:instrText>
        </w:r>
        <w:r w:rsidR="00707276">
          <w:rPr>
            <w:noProof/>
            <w:webHidden/>
          </w:rPr>
        </w:r>
        <w:r w:rsidR="00707276">
          <w:rPr>
            <w:noProof/>
            <w:webHidden/>
          </w:rPr>
          <w:fldChar w:fldCharType="separate"/>
        </w:r>
        <w:r w:rsidR="001B0B90">
          <w:rPr>
            <w:noProof/>
            <w:webHidden/>
          </w:rPr>
          <w:t>24</w:t>
        </w:r>
        <w:r w:rsidR="00707276">
          <w:rPr>
            <w:noProof/>
            <w:webHidden/>
          </w:rPr>
          <w:fldChar w:fldCharType="end"/>
        </w:r>
      </w:hyperlink>
    </w:p>
    <w:p w14:paraId="1D2F4A2D" w14:textId="77777777" w:rsidR="00707276" w:rsidRDefault="005B382F">
      <w:pPr>
        <w:pStyle w:val="TOC2"/>
        <w:rPr>
          <w:rFonts w:asciiTheme="minorHAnsi" w:eastAsiaTheme="minorEastAsia" w:hAnsiTheme="minorHAnsi" w:cstheme="minorBidi"/>
          <w:noProof/>
          <w:szCs w:val="22"/>
        </w:rPr>
      </w:pPr>
      <w:hyperlink w:anchor="_Toc498473548" w:history="1">
        <w:r w:rsidR="00707276" w:rsidRPr="00A938C1">
          <w:rPr>
            <w:rStyle w:val="Hyperlink"/>
            <w:noProof/>
          </w:rPr>
          <w:t>3.4</w:t>
        </w:r>
        <w:r w:rsidR="00707276">
          <w:rPr>
            <w:rFonts w:asciiTheme="minorHAnsi" w:eastAsiaTheme="minorEastAsia" w:hAnsiTheme="minorHAnsi" w:cstheme="minorBidi"/>
            <w:noProof/>
            <w:szCs w:val="22"/>
          </w:rPr>
          <w:tab/>
        </w:r>
        <w:r w:rsidR="00707276" w:rsidRPr="00A938C1">
          <w:rPr>
            <w:rStyle w:val="Hyperlink"/>
            <w:noProof/>
          </w:rPr>
          <w:t>Evaluation de la pression concurrentielle</w:t>
        </w:r>
        <w:r w:rsidR="00707276">
          <w:rPr>
            <w:noProof/>
            <w:webHidden/>
          </w:rPr>
          <w:tab/>
        </w:r>
        <w:r w:rsidR="00707276">
          <w:rPr>
            <w:noProof/>
            <w:webHidden/>
          </w:rPr>
          <w:fldChar w:fldCharType="begin"/>
        </w:r>
        <w:r w:rsidR="00707276">
          <w:rPr>
            <w:noProof/>
            <w:webHidden/>
          </w:rPr>
          <w:instrText xml:space="preserve"> PAGEREF _Toc498473548 \h </w:instrText>
        </w:r>
        <w:r w:rsidR="00707276">
          <w:rPr>
            <w:noProof/>
            <w:webHidden/>
          </w:rPr>
        </w:r>
        <w:r w:rsidR="00707276">
          <w:rPr>
            <w:noProof/>
            <w:webHidden/>
          </w:rPr>
          <w:fldChar w:fldCharType="separate"/>
        </w:r>
        <w:r w:rsidR="001B0B90">
          <w:rPr>
            <w:noProof/>
            <w:webHidden/>
          </w:rPr>
          <w:t>25</w:t>
        </w:r>
        <w:r w:rsidR="00707276">
          <w:rPr>
            <w:noProof/>
            <w:webHidden/>
          </w:rPr>
          <w:fldChar w:fldCharType="end"/>
        </w:r>
      </w:hyperlink>
    </w:p>
    <w:p w14:paraId="3A3D5865" w14:textId="77777777" w:rsidR="00707276" w:rsidRDefault="005B382F">
      <w:pPr>
        <w:pStyle w:val="TOC3"/>
        <w:rPr>
          <w:rFonts w:asciiTheme="minorHAnsi" w:eastAsiaTheme="minorEastAsia" w:hAnsiTheme="minorHAnsi" w:cstheme="minorBidi"/>
          <w:noProof/>
          <w:szCs w:val="22"/>
        </w:rPr>
      </w:pPr>
      <w:hyperlink w:anchor="_Toc498473549" w:history="1">
        <w:r w:rsidR="00707276" w:rsidRPr="00A938C1">
          <w:rPr>
            <w:rStyle w:val="Hyperlink"/>
            <w:noProof/>
          </w:rPr>
          <w:t>3.4.1</w:t>
        </w:r>
        <w:r w:rsidR="00707276">
          <w:rPr>
            <w:rFonts w:asciiTheme="minorHAnsi" w:eastAsiaTheme="minorEastAsia" w:hAnsiTheme="minorHAnsi" w:cstheme="minorBidi"/>
            <w:noProof/>
            <w:szCs w:val="22"/>
          </w:rPr>
          <w:tab/>
        </w:r>
        <w:r w:rsidR="00707276" w:rsidRPr="00A938C1">
          <w:rPr>
            <w:rStyle w:val="Hyperlink"/>
            <w:noProof/>
          </w:rPr>
          <w:t>Pouvoir de négociation des clients</w:t>
        </w:r>
        <w:r w:rsidR="00707276">
          <w:rPr>
            <w:noProof/>
            <w:webHidden/>
          </w:rPr>
          <w:tab/>
        </w:r>
        <w:r w:rsidR="00707276">
          <w:rPr>
            <w:noProof/>
            <w:webHidden/>
          </w:rPr>
          <w:fldChar w:fldCharType="begin"/>
        </w:r>
        <w:r w:rsidR="00707276">
          <w:rPr>
            <w:noProof/>
            <w:webHidden/>
          </w:rPr>
          <w:instrText xml:space="preserve"> PAGEREF _Toc498473549 \h </w:instrText>
        </w:r>
        <w:r w:rsidR="00707276">
          <w:rPr>
            <w:noProof/>
            <w:webHidden/>
          </w:rPr>
        </w:r>
        <w:r w:rsidR="00707276">
          <w:rPr>
            <w:noProof/>
            <w:webHidden/>
          </w:rPr>
          <w:fldChar w:fldCharType="separate"/>
        </w:r>
        <w:r w:rsidR="001B0B90">
          <w:rPr>
            <w:noProof/>
            <w:webHidden/>
          </w:rPr>
          <w:t>25</w:t>
        </w:r>
        <w:r w:rsidR="00707276">
          <w:rPr>
            <w:noProof/>
            <w:webHidden/>
          </w:rPr>
          <w:fldChar w:fldCharType="end"/>
        </w:r>
      </w:hyperlink>
    </w:p>
    <w:p w14:paraId="5E74EF6F" w14:textId="77777777" w:rsidR="00707276" w:rsidRDefault="005B382F">
      <w:pPr>
        <w:pStyle w:val="TOC3"/>
        <w:rPr>
          <w:rFonts w:asciiTheme="minorHAnsi" w:eastAsiaTheme="minorEastAsia" w:hAnsiTheme="minorHAnsi" w:cstheme="minorBidi"/>
          <w:noProof/>
          <w:szCs w:val="22"/>
        </w:rPr>
      </w:pPr>
      <w:hyperlink w:anchor="_Toc498473550" w:history="1">
        <w:r w:rsidR="00707276" w:rsidRPr="00A938C1">
          <w:rPr>
            <w:rStyle w:val="Hyperlink"/>
            <w:noProof/>
          </w:rPr>
          <w:t>3.4.2</w:t>
        </w:r>
        <w:r w:rsidR="00707276">
          <w:rPr>
            <w:rFonts w:asciiTheme="minorHAnsi" w:eastAsiaTheme="minorEastAsia" w:hAnsiTheme="minorHAnsi" w:cstheme="minorBidi"/>
            <w:noProof/>
            <w:szCs w:val="22"/>
          </w:rPr>
          <w:tab/>
        </w:r>
        <w:r w:rsidR="00707276" w:rsidRPr="00A938C1">
          <w:rPr>
            <w:rStyle w:val="Hyperlink"/>
            <w:noProof/>
          </w:rPr>
          <w:t>Pouvoir de négociation des fournisseurs</w:t>
        </w:r>
        <w:r w:rsidR="00707276">
          <w:rPr>
            <w:noProof/>
            <w:webHidden/>
          </w:rPr>
          <w:tab/>
        </w:r>
        <w:r w:rsidR="00707276">
          <w:rPr>
            <w:noProof/>
            <w:webHidden/>
          </w:rPr>
          <w:fldChar w:fldCharType="begin"/>
        </w:r>
        <w:r w:rsidR="00707276">
          <w:rPr>
            <w:noProof/>
            <w:webHidden/>
          </w:rPr>
          <w:instrText xml:space="preserve"> PAGEREF _Toc498473550 \h </w:instrText>
        </w:r>
        <w:r w:rsidR="00707276">
          <w:rPr>
            <w:noProof/>
            <w:webHidden/>
          </w:rPr>
        </w:r>
        <w:r w:rsidR="00707276">
          <w:rPr>
            <w:noProof/>
            <w:webHidden/>
          </w:rPr>
          <w:fldChar w:fldCharType="separate"/>
        </w:r>
        <w:r w:rsidR="001B0B90">
          <w:rPr>
            <w:noProof/>
            <w:webHidden/>
          </w:rPr>
          <w:t>26</w:t>
        </w:r>
        <w:r w:rsidR="00707276">
          <w:rPr>
            <w:noProof/>
            <w:webHidden/>
          </w:rPr>
          <w:fldChar w:fldCharType="end"/>
        </w:r>
      </w:hyperlink>
    </w:p>
    <w:p w14:paraId="47125FDF" w14:textId="77777777" w:rsidR="00707276" w:rsidRDefault="005B382F">
      <w:pPr>
        <w:pStyle w:val="TOC3"/>
        <w:rPr>
          <w:rFonts w:asciiTheme="minorHAnsi" w:eastAsiaTheme="minorEastAsia" w:hAnsiTheme="minorHAnsi" w:cstheme="minorBidi"/>
          <w:noProof/>
          <w:szCs w:val="22"/>
        </w:rPr>
      </w:pPr>
      <w:hyperlink w:anchor="_Toc498473551" w:history="1">
        <w:r w:rsidR="00707276" w:rsidRPr="00A938C1">
          <w:rPr>
            <w:rStyle w:val="Hyperlink"/>
            <w:noProof/>
          </w:rPr>
          <w:t>3.4.3</w:t>
        </w:r>
        <w:r w:rsidR="00707276">
          <w:rPr>
            <w:rFonts w:asciiTheme="minorHAnsi" w:eastAsiaTheme="minorEastAsia" w:hAnsiTheme="minorHAnsi" w:cstheme="minorBidi"/>
            <w:noProof/>
            <w:szCs w:val="22"/>
          </w:rPr>
          <w:tab/>
        </w:r>
        <w:r w:rsidR="00707276" w:rsidRPr="00A938C1">
          <w:rPr>
            <w:rStyle w:val="Hyperlink"/>
            <w:noProof/>
          </w:rPr>
          <w:t>Menace des produits de substitution</w:t>
        </w:r>
        <w:r w:rsidR="00707276">
          <w:rPr>
            <w:noProof/>
            <w:webHidden/>
          </w:rPr>
          <w:tab/>
        </w:r>
        <w:r w:rsidR="00707276">
          <w:rPr>
            <w:noProof/>
            <w:webHidden/>
          </w:rPr>
          <w:fldChar w:fldCharType="begin"/>
        </w:r>
        <w:r w:rsidR="00707276">
          <w:rPr>
            <w:noProof/>
            <w:webHidden/>
          </w:rPr>
          <w:instrText xml:space="preserve"> PAGEREF _Toc498473551 \h </w:instrText>
        </w:r>
        <w:r w:rsidR="00707276">
          <w:rPr>
            <w:noProof/>
            <w:webHidden/>
          </w:rPr>
        </w:r>
        <w:r w:rsidR="00707276">
          <w:rPr>
            <w:noProof/>
            <w:webHidden/>
          </w:rPr>
          <w:fldChar w:fldCharType="separate"/>
        </w:r>
        <w:r w:rsidR="001B0B90">
          <w:rPr>
            <w:noProof/>
            <w:webHidden/>
          </w:rPr>
          <w:t>26</w:t>
        </w:r>
        <w:r w:rsidR="00707276">
          <w:rPr>
            <w:noProof/>
            <w:webHidden/>
          </w:rPr>
          <w:fldChar w:fldCharType="end"/>
        </w:r>
      </w:hyperlink>
    </w:p>
    <w:p w14:paraId="26F4D318" w14:textId="77777777" w:rsidR="00707276" w:rsidRDefault="005B382F">
      <w:pPr>
        <w:pStyle w:val="TOC3"/>
        <w:rPr>
          <w:rFonts w:asciiTheme="minorHAnsi" w:eastAsiaTheme="minorEastAsia" w:hAnsiTheme="minorHAnsi" w:cstheme="minorBidi"/>
          <w:noProof/>
          <w:szCs w:val="22"/>
        </w:rPr>
      </w:pPr>
      <w:hyperlink w:anchor="_Toc498473552" w:history="1">
        <w:r w:rsidR="00707276" w:rsidRPr="00A938C1">
          <w:rPr>
            <w:rStyle w:val="Hyperlink"/>
            <w:noProof/>
          </w:rPr>
          <w:t>3.4.4</w:t>
        </w:r>
        <w:r w:rsidR="00707276">
          <w:rPr>
            <w:rFonts w:asciiTheme="minorHAnsi" w:eastAsiaTheme="minorEastAsia" w:hAnsiTheme="minorHAnsi" w:cstheme="minorBidi"/>
            <w:noProof/>
            <w:szCs w:val="22"/>
          </w:rPr>
          <w:tab/>
        </w:r>
        <w:r w:rsidR="00707276" w:rsidRPr="00A938C1">
          <w:rPr>
            <w:rStyle w:val="Hyperlink"/>
            <w:noProof/>
          </w:rPr>
          <w:t>Menace de nouveaux entrants</w:t>
        </w:r>
        <w:r w:rsidR="00707276">
          <w:rPr>
            <w:noProof/>
            <w:webHidden/>
          </w:rPr>
          <w:tab/>
        </w:r>
        <w:r w:rsidR="00707276">
          <w:rPr>
            <w:noProof/>
            <w:webHidden/>
          </w:rPr>
          <w:fldChar w:fldCharType="begin"/>
        </w:r>
        <w:r w:rsidR="00707276">
          <w:rPr>
            <w:noProof/>
            <w:webHidden/>
          </w:rPr>
          <w:instrText xml:space="preserve"> PAGEREF _Toc498473552 \h </w:instrText>
        </w:r>
        <w:r w:rsidR="00707276">
          <w:rPr>
            <w:noProof/>
            <w:webHidden/>
          </w:rPr>
        </w:r>
        <w:r w:rsidR="00707276">
          <w:rPr>
            <w:noProof/>
            <w:webHidden/>
          </w:rPr>
          <w:fldChar w:fldCharType="separate"/>
        </w:r>
        <w:r w:rsidR="001B0B90">
          <w:rPr>
            <w:noProof/>
            <w:webHidden/>
          </w:rPr>
          <w:t>27</w:t>
        </w:r>
        <w:r w:rsidR="00707276">
          <w:rPr>
            <w:noProof/>
            <w:webHidden/>
          </w:rPr>
          <w:fldChar w:fldCharType="end"/>
        </w:r>
      </w:hyperlink>
    </w:p>
    <w:p w14:paraId="1952F479" w14:textId="77777777" w:rsidR="00707276" w:rsidRDefault="005B382F">
      <w:pPr>
        <w:pStyle w:val="TOC3"/>
        <w:rPr>
          <w:rFonts w:asciiTheme="minorHAnsi" w:eastAsiaTheme="minorEastAsia" w:hAnsiTheme="minorHAnsi" w:cstheme="minorBidi"/>
          <w:noProof/>
          <w:szCs w:val="22"/>
        </w:rPr>
      </w:pPr>
      <w:hyperlink w:anchor="_Toc498473553" w:history="1">
        <w:r w:rsidR="00707276" w:rsidRPr="00A938C1">
          <w:rPr>
            <w:rStyle w:val="Hyperlink"/>
            <w:noProof/>
          </w:rPr>
          <w:t>3.4.5</w:t>
        </w:r>
        <w:r w:rsidR="00707276">
          <w:rPr>
            <w:rFonts w:asciiTheme="minorHAnsi" w:eastAsiaTheme="minorEastAsia" w:hAnsiTheme="minorHAnsi" w:cstheme="minorBidi"/>
            <w:noProof/>
            <w:szCs w:val="22"/>
          </w:rPr>
          <w:tab/>
        </w:r>
        <w:r w:rsidR="00707276" w:rsidRPr="00A938C1">
          <w:rPr>
            <w:rStyle w:val="Hyperlink"/>
            <w:noProof/>
          </w:rPr>
          <w:t>La réglementation</w:t>
        </w:r>
        <w:r w:rsidR="00707276">
          <w:rPr>
            <w:noProof/>
            <w:webHidden/>
          </w:rPr>
          <w:tab/>
        </w:r>
        <w:r w:rsidR="00707276">
          <w:rPr>
            <w:noProof/>
            <w:webHidden/>
          </w:rPr>
          <w:fldChar w:fldCharType="begin"/>
        </w:r>
        <w:r w:rsidR="00707276">
          <w:rPr>
            <w:noProof/>
            <w:webHidden/>
          </w:rPr>
          <w:instrText xml:space="preserve"> PAGEREF _Toc498473553 \h </w:instrText>
        </w:r>
        <w:r w:rsidR="00707276">
          <w:rPr>
            <w:noProof/>
            <w:webHidden/>
          </w:rPr>
        </w:r>
        <w:r w:rsidR="00707276">
          <w:rPr>
            <w:noProof/>
            <w:webHidden/>
          </w:rPr>
          <w:fldChar w:fldCharType="separate"/>
        </w:r>
        <w:r w:rsidR="001B0B90">
          <w:rPr>
            <w:noProof/>
            <w:webHidden/>
          </w:rPr>
          <w:t>27</w:t>
        </w:r>
        <w:r w:rsidR="00707276">
          <w:rPr>
            <w:noProof/>
            <w:webHidden/>
          </w:rPr>
          <w:fldChar w:fldCharType="end"/>
        </w:r>
      </w:hyperlink>
    </w:p>
    <w:p w14:paraId="1E7974A4" w14:textId="77777777" w:rsidR="00707276" w:rsidRDefault="005B382F">
      <w:pPr>
        <w:pStyle w:val="TOC3"/>
        <w:rPr>
          <w:rFonts w:asciiTheme="minorHAnsi" w:eastAsiaTheme="minorEastAsia" w:hAnsiTheme="minorHAnsi" w:cstheme="minorBidi"/>
          <w:noProof/>
          <w:szCs w:val="22"/>
        </w:rPr>
      </w:pPr>
      <w:hyperlink w:anchor="_Toc498473554" w:history="1">
        <w:r w:rsidR="00707276" w:rsidRPr="00A938C1">
          <w:rPr>
            <w:rStyle w:val="Hyperlink"/>
            <w:noProof/>
          </w:rPr>
          <w:t>3.4.6</w:t>
        </w:r>
        <w:r w:rsidR="00707276">
          <w:rPr>
            <w:rFonts w:asciiTheme="minorHAnsi" w:eastAsiaTheme="minorEastAsia" w:hAnsiTheme="minorHAnsi" w:cstheme="minorBidi"/>
            <w:noProof/>
            <w:szCs w:val="22"/>
          </w:rPr>
          <w:tab/>
        </w:r>
        <w:r w:rsidR="00707276" w:rsidRPr="00A938C1">
          <w:rPr>
            <w:rStyle w:val="Hyperlink"/>
            <w:noProof/>
          </w:rPr>
          <w:t>La concurrence intra-sectorielle</w:t>
        </w:r>
        <w:r w:rsidR="00707276">
          <w:rPr>
            <w:noProof/>
            <w:webHidden/>
          </w:rPr>
          <w:tab/>
        </w:r>
        <w:r w:rsidR="00707276">
          <w:rPr>
            <w:noProof/>
            <w:webHidden/>
          </w:rPr>
          <w:fldChar w:fldCharType="begin"/>
        </w:r>
        <w:r w:rsidR="00707276">
          <w:rPr>
            <w:noProof/>
            <w:webHidden/>
          </w:rPr>
          <w:instrText xml:space="preserve"> PAGEREF _Toc498473554 \h </w:instrText>
        </w:r>
        <w:r w:rsidR="00707276">
          <w:rPr>
            <w:noProof/>
            <w:webHidden/>
          </w:rPr>
        </w:r>
        <w:r w:rsidR="00707276">
          <w:rPr>
            <w:noProof/>
            <w:webHidden/>
          </w:rPr>
          <w:fldChar w:fldCharType="separate"/>
        </w:r>
        <w:r w:rsidR="001B0B90">
          <w:rPr>
            <w:noProof/>
            <w:webHidden/>
          </w:rPr>
          <w:t>27</w:t>
        </w:r>
        <w:r w:rsidR="00707276">
          <w:rPr>
            <w:noProof/>
            <w:webHidden/>
          </w:rPr>
          <w:fldChar w:fldCharType="end"/>
        </w:r>
      </w:hyperlink>
    </w:p>
    <w:p w14:paraId="347C7146" w14:textId="77777777" w:rsidR="00707276" w:rsidRDefault="005B382F">
      <w:pPr>
        <w:pStyle w:val="TOC2"/>
        <w:rPr>
          <w:rFonts w:asciiTheme="minorHAnsi" w:eastAsiaTheme="minorEastAsia" w:hAnsiTheme="minorHAnsi" w:cstheme="minorBidi"/>
          <w:noProof/>
          <w:szCs w:val="22"/>
        </w:rPr>
      </w:pPr>
      <w:hyperlink w:anchor="_Toc498473555" w:history="1">
        <w:r w:rsidR="00707276" w:rsidRPr="00A938C1">
          <w:rPr>
            <w:rStyle w:val="Hyperlink"/>
            <w:noProof/>
          </w:rPr>
          <w:t>3.5</w:t>
        </w:r>
        <w:r w:rsidR="00707276">
          <w:rPr>
            <w:rFonts w:asciiTheme="minorHAnsi" w:eastAsiaTheme="minorEastAsia" w:hAnsiTheme="minorHAnsi" w:cstheme="minorBidi"/>
            <w:noProof/>
            <w:szCs w:val="22"/>
          </w:rPr>
          <w:tab/>
        </w:r>
        <w:r w:rsidR="00707276" w:rsidRPr="00A938C1">
          <w:rPr>
            <w:rStyle w:val="Hyperlink"/>
            <w:noProof/>
          </w:rPr>
          <w:t>Les stratégies</w:t>
        </w:r>
        <w:r w:rsidR="00707276">
          <w:rPr>
            <w:noProof/>
            <w:webHidden/>
          </w:rPr>
          <w:tab/>
        </w:r>
        <w:r w:rsidR="00707276">
          <w:rPr>
            <w:noProof/>
            <w:webHidden/>
          </w:rPr>
          <w:fldChar w:fldCharType="begin"/>
        </w:r>
        <w:r w:rsidR="00707276">
          <w:rPr>
            <w:noProof/>
            <w:webHidden/>
          </w:rPr>
          <w:instrText xml:space="preserve"> PAGEREF _Toc498473555 \h </w:instrText>
        </w:r>
        <w:r w:rsidR="00707276">
          <w:rPr>
            <w:noProof/>
            <w:webHidden/>
          </w:rPr>
        </w:r>
        <w:r w:rsidR="00707276">
          <w:rPr>
            <w:noProof/>
            <w:webHidden/>
          </w:rPr>
          <w:fldChar w:fldCharType="separate"/>
        </w:r>
        <w:r w:rsidR="001B0B90">
          <w:rPr>
            <w:noProof/>
            <w:webHidden/>
          </w:rPr>
          <w:t>27</w:t>
        </w:r>
        <w:r w:rsidR="00707276">
          <w:rPr>
            <w:noProof/>
            <w:webHidden/>
          </w:rPr>
          <w:fldChar w:fldCharType="end"/>
        </w:r>
      </w:hyperlink>
    </w:p>
    <w:p w14:paraId="25125F07" w14:textId="77777777" w:rsidR="00707276" w:rsidRDefault="005B382F">
      <w:pPr>
        <w:pStyle w:val="TOC3"/>
        <w:rPr>
          <w:rFonts w:asciiTheme="minorHAnsi" w:eastAsiaTheme="minorEastAsia" w:hAnsiTheme="minorHAnsi" w:cstheme="minorBidi"/>
          <w:noProof/>
          <w:szCs w:val="22"/>
        </w:rPr>
      </w:pPr>
      <w:hyperlink w:anchor="_Toc498473556" w:history="1">
        <w:r w:rsidR="00707276" w:rsidRPr="00A938C1">
          <w:rPr>
            <w:rStyle w:val="Hyperlink"/>
            <w:noProof/>
          </w:rPr>
          <w:t>3.5.1</w:t>
        </w:r>
        <w:r w:rsidR="00707276">
          <w:rPr>
            <w:rFonts w:asciiTheme="minorHAnsi" w:eastAsiaTheme="minorEastAsia" w:hAnsiTheme="minorHAnsi" w:cstheme="minorBidi"/>
            <w:noProof/>
            <w:szCs w:val="22"/>
          </w:rPr>
          <w:tab/>
        </w:r>
        <w:r w:rsidR="00707276" w:rsidRPr="00A938C1">
          <w:rPr>
            <w:rStyle w:val="Hyperlink"/>
            <w:noProof/>
          </w:rPr>
          <w:t>Positionnement des prestations en fonction de la valeur perçue</w:t>
        </w:r>
        <w:r w:rsidR="00707276">
          <w:rPr>
            <w:noProof/>
            <w:webHidden/>
          </w:rPr>
          <w:tab/>
        </w:r>
        <w:r w:rsidR="00707276">
          <w:rPr>
            <w:noProof/>
            <w:webHidden/>
          </w:rPr>
          <w:fldChar w:fldCharType="begin"/>
        </w:r>
        <w:r w:rsidR="00707276">
          <w:rPr>
            <w:noProof/>
            <w:webHidden/>
          </w:rPr>
          <w:instrText xml:space="preserve"> PAGEREF _Toc498473556 \h </w:instrText>
        </w:r>
        <w:r w:rsidR="00707276">
          <w:rPr>
            <w:noProof/>
            <w:webHidden/>
          </w:rPr>
        </w:r>
        <w:r w:rsidR="00707276">
          <w:rPr>
            <w:noProof/>
            <w:webHidden/>
          </w:rPr>
          <w:fldChar w:fldCharType="separate"/>
        </w:r>
        <w:r w:rsidR="001B0B90">
          <w:rPr>
            <w:noProof/>
            <w:webHidden/>
          </w:rPr>
          <w:t>27</w:t>
        </w:r>
        <w:r w:rsidR="00707276">
          <w:rPr>
            <w:noProof/>
            <w:webHidden/>
          </w:rPr>
          <w:fldChar w:fldCharType="end"/>
        </w:r>
      </w:hyperlink>
    </w:p>
    <w:p w14:paraId="4CD445CA" w14:textId="77777777" w:rsidR="00707276" w:rsidRDefault="005B382F">
      <w:pPr>
        <w:pStyle w:val="TOC3"/>
        <w:rPr>
          <w:rFonts w:asciiTheme="minorHAnsi" w:eastAsiaTheme="minorEastAsia" w:hAnsiTheme="minorHAnsi" w:cstheme="minorBidi"/>
          <w:noProof/>
          <w:szCs w:val="22"/>
        </w:rPr>
      </w:pPr>
      <w:hyperlink w:anchor="_Toc498473557" w:history="1">
        <w:r w:rsidR="00707276" w:rsidRPr="00A938C1">
          <w:rPr>
            <w:rStyle w:val="Hyperlink"/>
            <w:noProof/>
          </w:rPr>
          <w:t>3.5.2</w:t>
        </w:r>
        <w:r w:rsidR="00707276">
          <w:rPr>
            <w:rFonts w:asciiTheme="minorHAnsi" w:eastAsiaTheme="minorEastAsia" w:hAnsiTheme="minorHAnsi" w:cstheme="minorBidi"/>
            <w:noProof/>
            <w:szCs w:val="22"/>
          </w:rPr>
          <w:tab/>
        </w:r>
        <w:r w:rsidR="00707276" w:rsidRPr="00A938C1">
          <w:rPr>
            <w:rStyle w:val="Hyperlink"/>
            <w:noProof/>
          </w:rPr>
          <w:t>La domination par les coûts pour les big ESN</w:t>
        </w:r>
        <w:r w:rsidR="00707276">
          <w:rPr>
            <w:noProof/>
            <w:webHidden/>
          </w:rPr>
          <w:tab/>
        </w:r>
        <w:r w:rsidR="00707276">
          <w:rPr>
            <w:noProof/>
            <w:webHidden/>
          </w:rPr>
          <w:fldChar w:fldCharType="begin"/>
        </w:r>
        <w:r w:rsidR="00707276">
          <w:rPr>
            <w:noProof/>
            <w:webHidden/>
          </w:rPr>
          <w:instrText xml:space="preserve"> PAGEREF _Toc498473557 \h </w:instrText>
        </w:r>
        <w:r w:rsidR="00707276">
          <w:rPr>
            <w:noProof/>
            <w:webHidden/>
          </w:rPr>
        </w:r>
        <w:r w:rsidR="00707276">
          <w:rPr>
            <w:noProof/>
            <w:webHidden/>
          </w:rPr>
          <w:fldChar w:fldCharType="separate"/>
        </w:r>
        <w:r w:rsidR="001B0B90">
          <w:rPr>
            <w:noProof/>
            <w:webHidden/>
          </w:rPr>
          <w:t>28</w:t>
        </w:r>
        <w:r w:rsidR="00707276">
          <w:rPr>
            <w:noProof/>
            <w:webHidden/>
          </w:rPr>
          <w:fldChar w:fldCharType="end"/>
        </w:r>
      </w:hyperlink>
    </w:p>
    <w:p w14:paraId="068643B5" w14:textId="77777777" w:rsidR="00707276" w:rsidRDefault="005B382F">
      <w:pPr>
        <w:pStyle w:val="TOC3"/>
        <w:rPr>
          <w:rFonts w:asciiTheme="minorHAnsi" w:eastAsiaTheme="minorEastAsia" w:hAnsiTheme="minorHAnsi" w:cstheme="minorBidi"/>
          <w:noProof/>
          <w:szCs w:val="22"/>
        </w:rPr>
      </w:pPr>
      <w:hyperlink w:anchor="_Toc498473558" w:history="1">
        <w:r w:rsidR="00707276" w:rsidRPr="00A938C1">
          <w:rPr>
            <w:rStyle w:val="Hyperlink"/>
            <w:noProof/>
          </w:rPr>
          <w:t>3.5.3</w:t>
        </w:r>
        <w:r w:rsidR="00707276">
          <w:rPr>
            <w:rFonts w:asciiTheme="minorHAnsi" w:eastAsiaTheme="minorEastAsia" w:hAnsiTheme="minorHAnsi" w:cstheme="minorBidi"/>
            <w:noProof/>
            <w:szCs w:val="22"/>
          </w:rPr>
          <w:tab/>
        </w:r>
        <w:r w:rsidR="00707276" w:rsidRPr="00A938C1">
          <w:rPr>
            <w:rStyle w:val="Hyperlink"/>
            <w:noProof/>
          </w:rPr>
          <w:t>La focalisation pour les spécialisés et les experts</w:t>
        </w:r>
        <w:r w:rsidR="00707276">
          <w:rPr>
            <w:noProof/>
            <w:webHidden/>
          </w:rPr>
          <w:tab/>
        </w:r>
        <w:r w:rsidR="00707276">
          <w:rPr>
            <w:noProof/>
            <w:webHidden/>
          </w:rPr>
          <w:fldChar w:fldCharType="begin"/>
        </w:r>
        <w:r w:rsidR="00707276">
          <w:rPr>
            <w:noProof/>
            <w:webHidden/>
          </w:rPr>
          <w:instrText xml:space="preserve"> PAGEREF _Toc498473558 \h </w:instrText>
        </w:r>
        <w:r w:rsidR="00707276">
          <w:rPr>
            <w:noProof/>
            <w:webHidden/>
          </w:rPr>
        </w:r>
        <w:r w:rsidR="00707276">
          <w:rPr>
            <w:noProof/>
            <w:webHidden/>
          </w:rPr>
          <w:fldChar w:fldCharType="separate"/>
        </w:r>
        <w:r w:rsidR="001B0B90">
          <w:rPr>
            <w:noProof/>
            <w:webHidden/>
          </w:rPr>
          <w:t>28</w:t>
        </w:r>
        <w:r w:rsidR="00707276">
          <w:rPr>
            <w:noProof/>
            <w:webHidden/>
          </w:rPr>
          <w:fldChar w:fldCharType="end"/>
        </w:r>
      </w:hyperlink>
    </w:p>
    <w:p w14:paraId="67E02AC1" w14:textId="77777777" w:rsidR="00707276" w:rsidRDefault="005B382F">
      <w:pPr>
        <w:pStyle w:val="TOC4"/>
        <w:rPr>
          <w:rFonts w:asciiTheme="minorHAnsi" w:eastAsiaTheme="minorEastAsia" w:hAnsiTheme="minorHAnsi" w:cstheme="minorBidi"/>
          <w:noProof/>
          <w:szCs w:val="22"/>
        </w:rPr>
      </w:pPr>
      <w:hyperlink w:anchor="_Toc498473559" w:history="1">
        <w:r w:rsidR="00707276" w:rsidRPr="00A938C1">
          <w:rPr>
            <w:rStyle w:val="Hyperlink"/>
            <w:noProof/>
          </w:rPr>
          <w:t>3.5.3.1</w:t>
        </w:r>
        <w:r w:rsidR="00707276">
          <w:rPr>
            <w:rFonts w:asciiTheme="minorHAnsi" w:eastAsiaTheme="minorEastAsia" w:hAnsiTheme="minorHAnsi" w:cstheme="minorBidi"/>
            <w:noProof/>
            <w:szCs w:val="22"/>
          </w:rPr>
          <w:tab/>
        </w:r>
        <w:r w:rsidR="00707276" w:rsidRPr="00A938C1">
          <w:rPr>
            <w:rStyle w:val="Hyperlink"/>
            <w:noProof/>
          </w:rPr>
          <w:t>Stratégies de niche</w:t>
        </w:r>
        <w:r w:rsidR="00707276">
          <w:rPr>
            <w:noProof/>
            <w:webHidden/>
          </w:rPr>
          <w:tab/>
        </w:r>
        <w:r w:rsidR="00707276">
          <w:rPr>
            <w:noProof/>
            <w:webHidden/>
          </w:rPr>
          <w:fldChar w:fldCharType="begin"/>
        </w:r>
        <w:r w:rsidR="00707276">
          <w:rPr>
            <w:noProof/>
            <w:webHidden/>
          </w:rPr>
          <w:instrText xml:space="preserve"> PAGEREF _Toc498473559 \h </w:instrText>
        </w:r>
        <w:r w:rsidR="00707276">
          <w:rPr>
            <w:noProof/>
            <w:webHidden/>
          </w:rPr>
        </w:r>
        <w:r w:rsidR="00707276">
          <w:rPr>
            <w:noProof/>
            <w:webHidden/>
          </w:rPr>
          <w:fldChar w:fldCharType="separate"/>
        </w:r>
        <w:r w:rsidR="001B0B90">
          <w:rPr>
            <w:noProof/>
            <w:webHidden/>
          </w:rPr>
          <w:t>28</w:t>
        </w:r>
        <w:r w:rsidR="00707276">
          <w:rPr>
            <w:noProof/>
            <w:webHidden/>
          </w:rPr>
          <w:fldChar w:fldCharType="end"/>
        </w:r>
      </w:hyperlink>
    </w:p>
    <w:p w14:paraId="1DD50A34" w14:textId="77777777" w:rsidR="00707276" w:rsidRDefault="005B382F">
      <w:pPr>
        <w:pStyle w:val="TOC4"/>
        <w:rPr>
          <w:rFonts w:asciiTheme="minorHAnsi" w:eastAsiaTheme="minorEastAsia" w:hAnsiTheme="minorHAnsi" w:cstheme="minorBidi"/>
          <w:noProof/>
          <w:szCs w:val="22"/>
        </w:rPr>
      </w:pPr>
      <w:hyperlink w:anchor="_Toc498473560" w:history="1">
        <w:r w:rsidR="00707276" w:rsidRPr="00A938C1">
          <w:rPr>
            <w:rStyle w:val="Hyperlink"/>
            <w:noProof/>
          </w:rPr>
          <w:t>3.5.3.2</w:t>
        </w:r>
        <w:r w:rsidR="00707276">
          <w:rPr>
            <w:rFonts w:asciiTheme="minorHAnsi" w:eastAsiaTheme="minorEastAsia" w:hAnsiTheme="minorHAnsi" w:cstheme="minorBidi"/>
            <w:noProof/>
            <w:szCs w:val="22"/>
          </w:rPr>
          <w:tab/>
        </w:r>
        <w:r w:rsidR="00707276" w:rsidRPr="00A938C1">
          <w:rPr>
            <w:rStyle w:val="Hyperlink"/>
            <w:noProof/>
          </w:rPr>
          <w:t>Stratégies de focalisation plus large</w:t>
        </w:r>
        <w:r w:rsidR="00707276">
          <w:rPr>
            <w:noProof/>
            <w:webHidden/>
          </w:rPr>
          <w:tab/>
        </w:r>
        <w:r w:rsidR="00707276">
          <w:rPr>
            <w:noProof/>
            <w:webHidden/>
          </w:rPr>
          <w:fldChar w:fldCharType="begin"/>
        </w:r>
        <w:r w:rsidR="00707276">
          <w:rPr>
            <w:noProof/>
            <w:webHidden/>
          </w:rPr>
          <w:instrText xml:space="preserve"> PAGEREF _Toc498473560 \h </w:instrText>
        </w:r>
        <w:r w:rsidR="00707276">
          <w:rPr>
            <w:noProof/>
            <w:webHidden/>
          </w:rPr>
        </w:r>
        <w:r w:rsidR="00707276">
          <w:rPr>
            <w:noProof/>
            <w:webHidden/>
          </w:rPr>
          <w:fldChar w:fldCharType="separate"/>
        </w:r>
        <w:r w:rsidR="001B0B90">
          <w:rPr>
            <w:noProof/>
            <w:webHidden/>
          </w:rPr>
          <w:t>29</w:t>
        </w:r>
        <w:r w:rsidR="00707276">
          <w:rPr>
            <w:noProof/>
            <w:webHidden/>
          </w:rPr>
          <w:fldChar w:fldCharType="end"/>
        </w:r>
      </w:hyperlink>
    </w:p>
    <w:p w14:paraId="10F52970" w14:textId="77777777" w:rsidR="00707276" w:rsidRDefault="005B382F">
      <w:pPr>
        <w:pStyle w:val="TOC3"/>
        <w:rPr>
          <w:rFonts w:asciiTheme="minorHAnsi" w:eastAsiaTheme="minorEastAsia" w:hAnsiTheme="minorHAnsi" w:cstheme="minorBidi"/>
          <w:noProof/>
          <w:szCs w:val="22"/>
        </w:rPr>
      </w:pPr>
      <w:hyperlink w:anchor="_Toc498473561" w:history="1">
        <w:r w:rsidR="00707276" w:rsidRPr="00A938C1">
          <w:rPr>
            <w:rStyle w:val="Hyperlink"/>
            <w:noProof/>
          </w:rPr>
          <w:t>3.5.4</w:t>
        </w:r>
        <w:r w:rsidR="00707276">
          <w:rPr>
            <w:rFonts w:asciiTheme="minorHAnsi" w:eastAsiaTheme="minorEastAsia" w:hAnsiTheme="minorHAnsi" w:cstheme="minorBidi"/>
            <w:noProof/>
            <w:szCs w:val="22"/>
          </w:rPr>
          <w:tab/>
        </w:r>
        <w:r w:rsidR="00707276" w:rsidRPr="00A938C1">
          <w:rPr>
            <w:rStyle w:val="Hyperlink"/>
            <w:noProof/>
          </w:rPr>
          <w:t>Les stratégies mixtes pour les small ESN</w:t>
        </w:r>
        <w:r w:rsidR="00707276">
          <w:rPr>
            <w:noProof/>
            <w:webHidden/>
          </w:rPr>
          <w:tab/>
        </w:r>
        <w:r w:rsidR="00707276">
          <w:rPr>
            <w:noProof/>
            <w:webHidden/>
          </w:rPr>
          <w:fldChar w:fldCharType="begin"/>
        </w:r>
        <w:r w:rsidR="00707276">
          <w:rPr>
            <w:noProof/>
            <w:webHidden/>
          </w:rPr>
          <w:instrText xml:space="preserve"> PAGEREF _Toc498473561 \h </w:instrText>
        </w:r>
        <w:r w:rsidR="00707276">
          <w:rPr>
            <w:noProof/>
            <w:webHidden/>
          </w:rPr>
        </w:r>
        <w:r w:rsidR="00707276">
          <w:rPr>
            <w:noProof/>
            <w:webHidden/>
          </w:rPr>
          <w:fldChar w:fldCharType="separate"/>
        </w:r>
        <w:r w:rsidR="001B0B90">
          <w:rPr>
            <w:noProof/>
            <w:webHidden/>
          </w:rPr>
          <w:t>29</w:t>
        </w:r>
        <w:r w:rsidR="00707276">
          <w:rPr>
            <w:noProof/>
            <w:webHidden/>
          </w:rPr>
          <w:fldChar w:fldCharType="end"/>
        </w:r>
      </w:hyperlink>
    </w:p>
    <w:p w14:paraId="2843582C" w14:textId="77777777" w:rsidR="00707276" w:rsidRDefault="005B382F">
      <w:pPr>
        <w:pStyle w:val="TOC1"/>
        <w:rPr>
          <w:rFonts w:asciiTheme="minorHAnsi" w:eastAsiaTheme="minorEastAsia" w:hAnsiTheme="minorHAnsi" w:cstheme="minorBidi"/>
          <w:noProof/>
          <w:szCs w:val="22"/>
        </w:rPr>
      </w:pPr>
      <w:hyperlink w:anchor="_Toc498473562" w:history="1">
        <w:r w:rsidR="00707276" w:rsidRPr="00A938C1">
          <w:rPr>
            <w:rStyle w:val="Hyperlink"/>
            <w:noProof/>
          </w:rPr>
          <w:t>4</w:t>
        </w:r>
        <w:r w:rsidR="00707276">
          <w:rPr>
            <w:rFonts w:asciiTheme="minorHAnsi" w:eastAsiaTheme="minorEastAsia" w:hAnsiTheme="minorHAnsi" w:cstheme="minorBidi"/>
            <w:noProof/>
            <w:szCs w:val="22"/>
          </w:rPr>
          <w:tab/>
        </w:r>
        <w:r w:rsidR="00707276" w:rsidRPr="00A938C1">
          <w:rPr>
            <w:rStyle w:val="Hyperlink"/>
            <w:noProof/>
          </w:rPr>
          <w:t>Analyse prospective et recommandations</w:t>
        </w:r>
        <w:r w:rsidR="00707276">
          <w:rPr>
            <w:noProof/>
            <w:webHidden/>
          </w:rPr>
          <w:tab/>
        </w:r>
        <w:r w:rsidR="00707276">
          <w:rPr>
            <w:noProof/>
            <w:webHidden/>
          </w:rPr>
          <w:fldChar w:fldCharType="begin"/>
        </w:r>
        <w:r w:rsidR="00707276">
          <w:rPr>
            <w:noProof/>
            <w:webHidden/>
          </w:rPr>
          <w:instrText xml:space="preserve"> PAGEREF _Toc498473562 \h </w:instrText>
        </w:r>
        <w:r w:rsidR="00707276">
          <w:rPr>
            <w:noProof/>
            <w:webHidden/>
          </w:rPr>
        </w:r>
        <w:r w:rsidR="00707276">
          <w:rPr>
            <w:noProof/>
            <w:webHidden/>
          </w:rPr>
          <w:fldChar w:fldCharType="separate"/>
        </w:r>
        <w:r w:rsidR="001B0B90">
          <w:rPr>
            <w:noProof/>
            <w:webHidden/>
          </w:rPr>
          <w:t>30</w:t>
        </w:r>
        <w:r w:rsidR="00707276">
          <w:rPr>
            <w:noProof/>
            <w:webHidden/>
          </w:rPr>
          <w:fldChar w:fldCharType="end"/>
        </w:r>
      </w:hyperlink>
    </w:p>
    <w:p w14:paraId="3A9A6973" w14:textId="77777777" w:rsidR="00707276" w:rsidRDefault="005B382F">
      <w:pPr>
        <w:pStyle w:val="TOC2"/>
        <w:rPr>
          <w:rFonts w:asciiTheme="minorHAnsi" w:eastAsiaTheme="minorEastAsia" w:hAnsiTheme="minorHAnsi" w:cstheme="minorBidi"/>
          <w:noProof/>
          <w:szCs w:val="22"/>
        </w:rPr>
      </w:pPr>
      <w:hyperlink w:anchor="_Toc498473563" w:history="1">
        <w:r w:rsidR="00707276" w:rsidRPr="00A938C1">
          <w:rPr>
            <w:rStyle w:val="Hyperlink"/>
            <w:noProof/>
          </w:rPr>
          <w:t>4.1</w:t>
        </w:r>
        <w:r w:rsidR="00707276">
          <w:rPr>
            <w:rFonts w:asciiTheme="minorHAnsi" w:eastAsiaTheme="minorEastAsia" w:hAnsiTheme="minorHAnsi" w:cstheme="minorBidi"/>
            <w:noProof/>
            <w:szCs w:val="22"/>
          </w:rPr>
          <w:tab/>
        </w:r>
        <w:r w:rsidR="00707276" w:rsidRPr="00A938C1">
          <w:rPr>
            <w:rStyle w:val="Hyperlink"/>
            <w:noProof/>
          </w:rPr>
          <w:t>Evolution des rapports de forces dans le service informatique</w:t>
        </w:r>
        <w:r w:rsidR="00707276">
          <w:rPr>
            <w:noProof/>
            <w:webHidden/>
          </w:rPr>
          <w:tab/>
        </w:r>
        <w:r w:rsidR="00707276">
          <w:rPr>
            <w:noProof/>
            <w:webHidden/>
          </w:rPr>
          <w:fldChar w:fldCharType="begin"/>
        </w:r>
        <w:r w:rsidR="00707276">
          <w:rPr>
            <w:noProof/>
            <w:webHidden/>
          </w:rPr>
          <w:instrText xml:space="preserve"> PAGEREF _Toc498473563 \h </w:instrText>
        </w:r>
        <w:r w:rsidR="00707276">
          <w:rPr>
            <w:noProof/>
            <w:webHidden/>
          </w:rPr>
        </w:r>
        <w:r w:rsidR="00707276">
          <w:rPr>
            <w:noProof/>
            <w:webHidden/>
          </w:rPr>
          <w:fldChar w:fldCharType="separate"/>
        </w:r>
        <w:r w:rsidR="001B0B90">
          <w:rPr>
            <w:noProof/>
            <w:webHidden/>
          </w:rPr>
          <w:t>30</w:t>
        </w:r>
        <w:r w:rsidR="00707276">
          <w:rPr>
            <w:noProof/>
            <w:webHidden/>
          </w:rPr>
          <w:fldChar w:fldCharType="end"/>
        </w:r>
      </w:hyperlink>
    </w:p>
    <w:p w14:paraId="50CC35F8" w14:textId="77777777" w:rsidR="00707276" w:rsidRDefault="005B382F">
      <w:pPr>
        <w:pStyle w:val="TOC2"/>
        <w:rPr>
          <w:rFonts w:asciiTheme="minorHAnsi" w:eastAsiaTheme="minorEastAsia" w:hAnsiTheme="minorHAnsi" w:cstheme="minorBidi"/>
          <w:noProof/>
          <w:szCs w:val="22"/>
        </w:rPr>
      </w:pPr>
      <w:hyperlink w:anchor="_Toc498473564" w:history="1">
        <w:r w:rsidR="00707276" w:rsidRPr="00A938C1">
          <w:rPr>
            <w:rStyle w:val="Hyperlink"/>
            <w:noProof/>
          </w:rPr>
          <w:t>4.2</w:t>
        </w:r>
        <w:r w:rsidR="00707276">
          <w:rPr>
            <w:rFonts w:asciiTheme="minorHAnsi" w:eastAsiaTheme="minorEastAsia" w:hAnsiTheme="minorHAnsi" w:cstheme="minorBidi"/>
            <w:noProof/>
            <w:szCs w:val="22"/>
          </w:rPr>
          <w:tab/>
        </w:r>
        <w:r w:rsidR="00707276" w:rsidRPr="00A938C1">
          <w:rPr>
            <w:rStyle w:val="Hyperlink"/>
            <w:noProof/>
          </w:rPr>
          <w:t>La révolte des ouvriers du siècle (les informaticiens)</w:t>
        </w:r>
        <w:r w:rsidR="00707276">
          <w:rPr>
            <w:noProof/>
            <w:webHidden/>
          </w:rPr>
          <w:tab/>
        </w:r>
        <w:r w:rsidR="00707276">
          <w:rPr>
            <w:noProof/>
            <w:webHidden/>
          </w:rPr>
          <w:fldChar w:fldCharType="begin"/>
        </w:r>
        <w:r w:rsidR="00707276">
          <w:rPr>
            <w:noProof/>
            <w:webHidden/>
          </w:rPr>
          <w:instrText xml:space="preserve"> PAGEREF _Toc498473564 \h </w:instrText>
        </w:r>
        <w:r w:rsidR="00707276">
          <w:rPr>
            <w:noProof/>
            <w:webHidden/>
          </w:rPr>
        </w:r>
        <w:r w:rsidR="00707276">
          <w:rPr>
            <w:noProof/>
            <w:webHidden/>
          </w:rPr>
          <w:fldChar w:fldCharType="separate"/>
        </w:r>
        <w:r w:rsidR="001B0B90">
          <w:rPr>
            <w:noProof/>
            <w:webHidden/>
          </w:rPr>
          <w:t>30</w:t>
        </w:r>
        <w:r w:rsidR="00707276">
          <w:rPr>
            <w:noProof/>
            <w:webHidden/>
          </w:rPr>
          <w:fldChar w:fldCharType="end"/>
        </w:r>
      </w:hyperlink>
    </w:p>
    <w:p w14:paraId="453F5917" w14:textId="77777777" w:rsidR="00707276" w:rsidRDefault="005B382F">
      <w:pPr>
        <w:pStyle w:val="TOC2"/>
        <w:rPr>
          <w:rFonts w:asciiTheme="minorHAnsi" w:eastAsiaTheme="minorEastAsia" w:hAnsiTheme="minorHAnsi" w:cstheme="minorBidi"/>
          <w:noProof/>
          <w:szCs w:val="22"/>
        </w:rPr>
      </w:pPr>
      <w:hyperlink w:anchor="_Toc498473565" w:history="1">
        <w:r w:rsidR="00707276" w:rsidRPr="00A938C1">
          <w:rPr>
            <w:rStyle w:val="Hyperlink"/>
            <w:noProof/>
          </w:rPr>
          <w:t>4.3</w:t>
        </w:r>
        <w:r w:rsidR="00707276">
          <w:rPr>
            <w:rFonts w:asciiTheme="minorHAnsi" w:eastAsiaTheme="minorEastAsia" w:hAnsiTheme="minorHAnsi" w:cstheme="minorBidi"/>
            <w:noProof/>
            <w:szCs w:val="22"/>
          </w:rPr>
          <w:tab/>
        </w:r>
        <w:r w:rsidR="00707276" w:rsidRPr="00A938C1">
          <w:rPr>
            <w:rStyle w:val="Hyperlink"/>
            <w:noProof/>
          </w:rPr>
          <w:t>Scénariis</w:t>
        </w:r>
        <w:r w:rsidR="00707276">
          <w:rPr>
            <w:noProof/>
            <w:webHidden/>
          </w:rPr>
          <w:tab/>
        </w:r>
        <w:r w:rsidR="00707276">
          <w:rPr>
            <w:noProof/>
            <w:webHidden/>
          </w:rPr>
          <w:fldChar w:fldCharType="begin"/>
        </w:r>
        <w:r w:rsidR="00707276">
          <w:rPr>
            <w:noProof/>
            <w:webHidden/>
          </w:rPr>
          <w:instrText xml:space="preserve"> PAGEREF _Toc498473565 \h </w:instrText>
        </w:r>
        <w:r w:rsidR="00707276">
          <w:rPr>
            <w:noProof/>
            <w:webHidden/>
          </w:rPr>
        </w:r>
        <w:r w:rsidR="00707276">
          <w:rPr>
            <w:noProof/>
            <w:webHidden/>
          </w:rPr>
          <w:fldChar w:fldCharType="separate"/>
        </w:r>
        <w:r w:rsidR="001B0B90">
          <w:rPr>
            <w:noProof/>
            <w:webHidden/>
          </w:rPr>
          <w:t>31</w:t>
        </w:r>
        <w:r w:rsidR="00707276">
          <w:rPr>
            <w:noProof/>
            <w:webHidden/>
          </w:rPr>
          <w:fldChar w:fldCharType="end"/>
        </w:r>
      </w:hyperlink>
    </w:p>
    <w:p w14:paraId="2A4993B6" w14:textId="77777777" w:rsidR="00707276" w:rsidRDefault="005B382F">
      <w:pPr>
        <w:pStyle w:val="TOC3"/>
        <w:rPr>
          <w:rFonts w:asciiTheme="minorHAnsi" w:eastAsiaTheme="minorEastAsia" w:hAnsiTheme="minorHAnsi" w:cstheme="minorBidi"/>
          <w:noProof/>
          <w:szCs w:val="22"/>
        </w:rPr>
      </w:pPr>
      <w:hyperlink w:anchor="_Toc498473566" w:history="1">
        <w:r w:rsidR="00707276" w:rsidRPr="00A938C1">
          <w:rPr>
            <w:rStyle w:val="Hyperlink"/>
            <w:noProof/>
          </w:rPr>
          <w:t>4.3.1</w:t>
        </w:r>
        <w:r w:rsidR="00707276">
          <w:rPr>
            <w:rFonts w:asciiTheme="minorHAnsi" w:eastAsiaTheme="minorEastAsia" w:hAnsiTheme="minorHAnsi" w:cstheme="minorBidi"/>
            <w:noProof/>
            <w:szCs w:val="22"/>
          </w:rPr>
          <w:tab/>
        </w:r>
        <w:r w:rsidR="00707276" w:rsidRPr="00A938C1">
          <w:rPr>
            <w:rStyle w:val="Hyperlink"/>
            <w:noProof/>
          </w:rPr>
          <w:t>Entrée des fournisseurs et concentration du secteur</w:t>
        </w:r>
        <w:r w:rsidR="00707276">
          <w:rPr>
            <w:noProof/>
            <w:webHidden/>
          </w:rPr>
          <w:tab/>
        </w:r>
        <w:r w:rsidR="00707276">
          <w:rPr>
            <w:noProof/>
            <w:webHidden/>
          </w:rPr>
          <w:fldChar w:fldCharType="begin"/>
        </w:r>
        <w:r w:rsidR="00707276">
          <w:rPr>
            <w:noProof/>
            <w:webHidden/>
          </w:rPr>
          <w:instrText xml:space="preserve"> PAGEREF _Toc498473566 \h </w:instrText>
        </w:r>
        <w:r w:rsidR="00707276">
          <w:rPr>
            <w:noProof/>
            <w:webHidden/>
          </w:rPr>
        </w:r>
        <w:r w:rsidR="00707276">
          <w:rPr>
            <w:noProof/>
            <w:webHidden/>
          </w:rPr>
          <w:fldChar w:fldCharType="separate"/>
        </w:r>
        <w:r w:rsidR="001B0B90">
          <w:rPr>
            <w:noProof/>
            <w:webHidden/>
          </w:rPr>
          <w:t>31</w:t>
        </w:r>
        <w:r w:rsidR="00707276">
          <w:rPr>
            <w:noProof/>
            <w:webHidden/>
          </w:rPr>
          <w:fldChar w:fldCharType="end"/>
        </w:r>
      </w:hyperlink>
    </w:p>
    <w:p w14:paraId="63B4641D" w14:textId="77777777" w:rsidR="00707276" w:rsidRDefault="005B382F">
      <w:pPr>
        <w:pStyle w:val="TOC3"/>
        <w:rPr>
          <w:rFonts w:asciiTheme="minorHAnsi" w:eastAsiaTheme="minorEastAsia" w:hAnsiTheme="minorHAnsi" w:cstheme="minorBidi"/>
          <w:noProof/>
          <w:szCs w:val="22"/>
        </w:rPr>
      </w:pPr>
      <w:hyperlink w:anchor="_Toc498473567" w:history="1">
        <w:r w:rsidR="00707276" w:rsidRPr="00A938C1">
          <w:rPr>
            <w:rStyle w:val="Hyperlink"/>
            <w:noProof/>
          </w:rPr>
          <w:t>4.3.2</w:t>
        </w:r>
        <w:r w:rsidR="00707276">
          <w:rPr>
            <w:rFonts w:asciiTheme="minorHAnsi" w:eastAsiaTheme="minorEastAsia" w:hAnsiTheme="minorHAnsi" w:cstheme="minorBidi"/>
            <w:noProof/>
            <w:szCs w:val="22"/>
          </w:rPr>
          <w:tab/>
        </w:r>
        <w:r w:rsidR="00707276" w:rsidRPr="00A938C1">
          <w:rPr>
            <w:rStyle w:val="Hyperlink"/>
            <w:noProof/>
          </w:rPr>
          <w:t>Substitution des ESN par Techquisition des BU par des clients</w:t>
        </w:r>
        <w:r w:rsidR="00707276">
          <w:rPr>
            <w:noProof/>
            <w:webHidden/>
          </w:rPr>
          <w:tab/>
        </w:r>
        <w:r w:rsidR="00707276">
          <w:rPr>
            <w:noProof/>
            <w:webHidden/>
          </w:rPr>
          <w:fldChar w:fldCharType="begin"/>
        </w:r>
        <w:r w:rsidR="00707276">
          <w:rPr>
            <w:noProof/>
            <w:webHidden/>
          </w:rPr>
          <w:instrText xml:space="preserve"> PAGEREF _Toc498473567 \h </w:instrText>
        </w:r>
        <w:r w:rsidR="00707276">
          <w:rPr>
            <w:noProof/>
            <w:webHidden/>
          </w:rPr>
        </w:r>
        <w:r w:rsidR="00707276">
          <w:rPr>
            <w:noProof/>
            <w:webHidden/>
          </w:rPr>
          <w:fldChar w:fldCharType="separate"/>
        </w:r>
        <w:r w:rsidR="001B0B90">
          <w:rPr>
            <w:noProof/>
            <w:webHidden/>
          </w:rPr>
          <w:t>33</w:t>
        </w:r>
        <w:r w:rsidR="00707276">
          <w:rPr>
            <w:noProof/>
            <w:webHidden/>
          </w:rPr>
          <w:fldChar w:fldCharType="end"/>
        </w:r>
      </w:hyperlink>
    </w:p>
    <w:p w14:paraId="1A7192D1" w14:textId="77777777" w:rsidR="00707276" w:rsidRDefault="005B382F">
      <w:pPr>
        <w:pStyle w:val="TOC3"/>
        <w:rPr>
          <w:rFonts w:asciiTheme="minorHAnsi" w:eastAsiaTheme="minorEastAsia" w:hAnsiTheme="minorHAnsi" w:cstheme="minorBidi"/>
          <w:noProof/>
          <w:szCs w:val="22"/>
        </w:rPr>
      </w:pPr>
      <w:hyperlink w:anchor="_Toc498473568" w:history="1">
        <w:r w:rsidR="00707276" w:rsidRPr="00A938C1">
          <w:rPr>
            <w:rStyle w:val="Hyperlink"/>
            <w:noProof/>
          </w:rPr>
          <w:t>4.3.3</w:t>
        </w:r>
        <w:r w:rsidR="00707276">
          <w:rPr>
            <w:rFonts w:asciiTheme="minorHAnsi" w:eastAsiaTheme="minorEastAsia" w:hAnsiTheme="minorHAnsi" w:cstheme="minorBidi"/>
            <w:noProof/>
            <w:szCs w:val="22"/>
          </w:rPr>
          <w:tab/>
        </w:r>
        <w:r w:rsidR="00707276" w:rsidRPr="00A938C1">
          <w:rPr>
            <w:rStyle w:val="Hyperlink"/>
            <w:noProof/>
          </w:rPr>
          <w:t>Disruption du secteur</w:t>
        </w:r>
        <w:r w:rsidR="00707276">
          <w:rPr>
            <w:noProof/>
            <w:webHidden/>
          </w:rPr>
          <w:tab/>
        </w:r>
        <w:r w:rsidR="00707276">
          <w:rPr>
            <w:noProof/>
            <w:webHidden/>
          </w:rPr>
          <w:fldChar w:fldCharType="begin"/>
        </w:r>
        <w:r w:rsidR="00707276">
          <w:rPr>
            <w:noProof/>
            <w:webHidden/>
          </w:rPr>
          <w:instrText xml:space="preserve"> PAGEREF _Toc498473568 \h </w:instrText>
        </w:r>
        <w:r w:rsidR="00707276">
          <w:rPr>
            <w:noProof/>
            <w:webHidden/>
          </w:rPr>
        </w:r>
        <w:r w:rsidR="00707276">
          <w:rPr>
            <w:noProof/>
            <w:webHidden/>
          </w:rPr>
          <w:fldChar w:fldCharType="separate"/>
        </w:r>
        <w:r w:rsidR="001B0B90">
          <w:rPr>
            <w:noProof/>
            <w:webHidden/>
          </w:rPr>
          <w:t>34</w:t>
        </w:r>
        <w:r w:rsidR="00707276">
          <w:rPr>
            <w:noProof/>
            <w:webHidden/>
          </w:rPr>
          <w:fldChar w:fldCharType="end"/>
        </w:r>
      </w:hyperlink>
    </w:p>
    <w:p w14:paraId="121A0D15" w14:textId="77777777" w:rsidR="00707276" w:rsidRDefault="005B382F">
      <w:pPr>
        <w:pStyle w:val="TOC1"/>
        <w:rPr>
          <w:rFonts w:asciiTheme="minorHAnsi" w:eastAsiaTheme="minorEastAsia" w:hAnsiTheme="minorHAnsi" w:cstheme="minorBidi"/>
          <w:noProof/>
          <w:szCs w:val="22"/>
        </w:rPr>
      </w:pPr>
      <w:hyperlink w:anchor="_Toc498473569" w:history="1">
        <w:r w:rsidR="00707276" w:rsidRPr="00A938C1">
          <w:rPr>
            <w:rStyle w:val="Hyperlink"/>
            <w:noProof/>
          </w:rPr>
          <w:t>5</w:t>
        </w:r>
        <w:r w:rsidR="00707276">
          <w:rPr>
            <w:rFonts w:asciiTheme="minorHAnsi" w:eastAsiaTheme="minorEastAsia" w:hAnsiTheme="minorHAnsi" w:cstheme="minorBidi"/>
            <w:noProof/>
            <w:szCs w:val="22"/>
          </w:rPr>
          <w:tab/>
        </w:r>
        <w:r w:rsidR="00707276" w:rsidRPr="00A938C1">
          <w:rPr>
            <w:rStyle w:val="Hyperlink"/>
            <w:noProof/>
          </w:rPr>
          <w:t>Conclusion et perspectives</w:t>
        </w:r>
        <w:r w:rsidR="00707276">
          <w:rPr>
            <w:noProof/>
            <w:webHidden/>
          </w:rPr>
          <w:tab/>
        </w:r>
        <w:r w:rsidR="00707276">
          <w:rPr>
            <w:noProof/>
            <w:webHidden/>
          </w:rPr>
          <w:fldChar w:fldCharType="begin"/>
        </w:r>
        <w:r w:rsidR="00707276">
          <w:rPr>
            <w:noProof/>
            <w:webHidden/>
          </w:rPr>
          <w:instrText xml:space="preserve"> PAGEREF _Toc498473569 \h </w:instrText>
        </w:r>
        <w:r w:rsidR="00707276">
          <w:rPr>
            <w:noProof/>
            <w:webHidden/>
          </w:rPr>
        </w:r>
        <w:r w:rsidR="00707276">
          <w:rPr>
            <w:noProof/>
            <w:webHidden/>
          </w:rPr>
          <w:fldChar w:fldCharType="separate"/>
        </w:r>
        <w:r w:rsidR="001B0B90">
          <w:rPr>
            <w:noProof/>
            <w:webHidden/>
          </w:rPr>
          <w:t>36</w:t>
        </w:r>
        <w:r w:rsidR="00707276">
          <w:rPr>
            <w:noProof/>
            <w:webHidden/>
          </w:rPr>
          <w:fldChar w:fldCharType="end"/>
        </w:r>
      </w:hyperlink>
    </w:p>
    <w:p w14:paraId="0C74981A" w14:textId="77777777" w:rsidR="00707276" w:rsidRDefault="005B382F">
      <w:pPr>
        <w:pStyle w:val="TOC1"/>
        <w:rPr>
          <w:rFonts w:asciiTheme="minorHAnsi" w:eastAsiaTheme="minorEastAsia" w:hAnsiTheme="minorHAnsi" w:cstheme="minorBidi"/>
          <w:noProof/>
          <w:szCs w:val="22"/>
        </w:rPr>
      </w:pPr>
      <w:hyperlink w:anchor="_Toc498473570" w:history="1">
        <w:r w:rsidR="00707276" w:rsidRPr="00A938C1">
          <w:rPr>
            <w:rStyle w:val="Hyperlink"/>
            <w:noProof/>
          </w:rPr>
          <w:t>Liste des figures</w:t>
        </w:r>
        <w:r w:rsidR="00707276">
          <w:rPr>
            <w:noProof/>
            <w:webHidden/>
          </w:rPr>
          <w:tab/>
        </w:r>
        <w:r w:rsidR="00707276">
          <w:rPr>
            <w:noProof/>
            <w:webHidden/>
          </w:rPr>
          <w:fldChar w:fldCharType="begin"/>
        </w:r>
        <w:r w:rsidR="00707276">
          <w:rPr>
            <w:noProof/>
            <w:webHidden/>
          </w:rPr>
          <w:instrText xml:space="preserve"> PAGEREF _Toc498473570 \h </w:instrText>
        </w:r>
        <w:r w:rsidR="00707276">
          <w:rPr>
            <w:noProof/>
            <w:webHidden/>
          </w:rPr>
        </w:r>
        <w:r w:rsidR="00707276">
          <w:rPr>
            <w:noProof/>
            <w:webHidden/>
          </w:rPr>
          <w:fldChar w:fldCharType="separate"/>
        </w:r>
        <w:r w:rsidR="001B0B90">
          <w:rPr>
            <w:noProof/>
            <w:webHidden/>
          </w:rPr>
          <w:t>37</w:t>
        </w:r>
        <w:r w:rsidR="00707276">
          <w:rPr>
            <w:noProof/>
            <w:webHidden/>
          </w:rPr>
          <w:fldChar w:fldCharType="end"/>
        </w:r>
      </w:hyperlink>
    </w:p>
    <w:p w14:paraId="6FFBDD22" w14:textId="77777777" w:rsidR="00707276" w:rsidRDefault="005B382F">
      <w:pPr>
        <w:pStyle w:val="TOC1"/>
        <w:rPr>
          <w:rFonts w:asciiTheme="minorHAnsi" w:eastAsiaTheme="minorEastAsia" w:hAnsiTheme="minorHAnsi" w:cstheme="minorBidi"/>
          <w:noProof/>
          <w:szCs w:val="22"/>
        </w:rPr>
      </w:pPr>
      <w:hyperlink w:anchor="_Toc498473571" w:history="1">
        <w:r w:rsidR="00707276" w:rsidRPr="00A938C1">
          <w:rPr>
            <w:rStyle w:val="Hyperlink"/>
            <w:noProof/>
          </w:rPr>
          <w:t>Liste des tableaux</w:t>
        </w:r>
        <w:r w:rsidR="00707276">
          <w:rPr>
            <w:noProof/>
            <w:webHidden/>
          </w:rPr>
          <w:tab/>
        </w:r>
        <w:r w:rsidR="00707276">
          <w:rPr>
            <w:noProof/>
            <w:webHidden/>
          </w:rPr>
          <w:fldChar w:fldCharType="begin"/>
        </w:r>
        <w:r w:rsidR="00707276">
          <w:rPr>
            <w:noProof/>
            <w:webHidden/>
          </w:rPr>
          <w:instrText xml:space="preserve"> PAGEREF _Toc498473571 \h </w:instrText>
        </w:r>
        <w:r w:rsidR="00707276">
          <w:rPr>
            <w:noProof/>
            <w:webHidden/>
          </w:rPr>
        </w:r>
        <w:r w:rsidR="00707276">
          <w:rPr>
            <w:noProof/>
            <w:webHidden/>
          </w:rPr>
          <w:fldChar w:fldCharType="separate"/>
        </w:r>
        <w:r w:rsidR="001B0B90">
          <w:rPr>
            <w:noProof/>
            <w:webHidden/>
          </w:rPr>
          <w:t>38</w:t>
        </w:r>
        <w:r w:rsidR="00707276">
          <w:rPr>
            <w:noProof/>
            <w:webHidden/>
          </w:rPr>
          <w:fldChar w:fldCharType="end"/>
        </w:r>
      </w:hyperlink>
    </w:p>
    <w:p w14:paraId="2C5F4A54" w14:textId="77777777" w:rsidR="00707276" w:rsidRDefault="005B382F">
      <w:pPr>
        <w:pStyle w:val="TOC1"/>
        <w:rPr>
          <w:rFonts w:asciiTheme="minorHAnsi" w:eastAsiaTheme="minorEastAsia" w:hAnsiTheme="minorHAnsi" w:cstheme="minorBidi"/>
          <w:noProof/>
          <w:szCs w:val="22"/>
        </w:rPr>
      </w:pPr>
      <w:hyperlink w:anchor="_Toc498473572" w:history="1">
        <w:r w:rsidR="00707276" w:rsidRPr="00A938C1">
          <w:rPr>
            <w:rStyle w:val="Hyperlink"/>
            <w:noProof/>
          </w:rPr>
          <w:t>Bibliographie</w:t>
        </w:r>
        <w:r w:rsidR="00707276">
          <w:rPr>
            <w:noProof/>
            <w:webHidden/>
          </w:rPr>
          <w:tab/>
        </w:r>
        <w:r w:rsidR="00707276">
          <w:rPr>
            <w:noProof/>
            <w:webHidden/>
          </w:rPr>
          <w:fldChar w:fldCharType="begin"/>
        </w:r>
        <w:r w:rsidR="00707276">
          <w:rPr>
            <w:noProof/>
            <w:webHidden/>
          </w:rPr>
          <w:instrText xml:space="preserve"> PAGEREF _Toc498473572 \h </w:instrText>
        </w:r>
        <w:r w:rsidR="00707276">
          <w:rPr>
            <w:noProof/>
            <w:webHidden/>
          </w:rPr>
        </w:r>
        <w:r w:rsidR="00707276">
          <w:rPr>
            <w:noProof/>
            <w:webHidden/>
          </w:rPr>
          <w:fldChar w:fldCharType="separate"/>
        </w:r>
        <w:r w:rsidR="001B0B90">
          <w:rPr>
            <w:noProof/>
            <w:webHidden/>
          </w:rPr>
          <w:t>39</w:t>
        </w:r>
        <w:r w:rsidR="00707276">
          <w:rPr>
            <w:noProof/>
            <w:webHidden/>
          </w:rPr>
          <w:fldChar w:fldCharType="end"/>
        </w:r>
      </w:hyperlink>
    </w:p>
    <w:p w14:paraId="5EB33E6C" w14:textId="77777777" w:rsidR="00707276" w:rsidRDefault="005B382F">
      <w:pPr>
        <w:pStyle w:val="TOC1"/>
        <w:rPr>
          <w:rFonts w:asciiTheme="minorHAnsi" w:eastAsiaTheme="minorEastAsia" w:hAnsiTheme="minorHAnsi" w:cstheme="minorBidi"/>
          <w:noProof/>
          <w:szCs w:val="22"/>
        </w:rPr>
      </w:pPr>
      <w:hyperlink w:anchor="_Toc498473573" w:history="1">
        <w:r w:rsidR="00707276" w:rsidRPr="00A938C1">
          <w:rPr>
            <w:rStyle w:val="Hyperlink"/>
            <w:noProof/>
          </w:rPr>
          <w:t>Annexe 1 : Sources de veille stratégique</w:t>
        </w:r>
        <w:r w:rsidR="00707276">
          <w:rPr>
            <w:noProof/>
            <w:webHidden/>
          </w:rPr>
          <w:tab/>
        </w:r>
        <w:r w:rsidR="00707276">
          <w:rPr>
            <w:noProof/>
            <w:webHidden/>
          </w:rPr>
          <w:fldChar w:fldCharType="begin"/>
        </w:r>
        <w:r w:rsidR="00707276">
          <w:rPr>
            <w:noProof/>
            <w:webHidden/>
          </w:rPr>
          <w:instrText xml:space="preserve"> PAGEREF _Toc498473573 \h </w:instrText>
        </w:r>
        <w:r w:rsidR="00707276">
          <w:rPr>
            <w:noProof/>
            <w:webHidden/>
          </w:rPr>
        </w:r>
        <w:r w:rsidR="00707276">
          <w:rPr>
            <w:noProof/>
            <w:webHidden/>
          </w:rPr>
          <w:fldChar w:fldCharType="separate"/>
        </w:r>
        <w:r w:rsidR="001B0B90">
          <w:rPr>
            <w:noProof/>
            <w:webHidden/>
          </w:rPr>
          <w:t>41</w:t>
        </w:r>
        <w:r w:rsidR="00707276">
          <w:rPr>
            <w:noProof/>
            <w:webHidden/>
          </w:rPr>
          <w:fldChar w:fldCharType="end"/>
        </w:r>
      </w:hyperlink>
    </w:p>
    <w:p w14:paraId="1D6EA122" w14:textId="77777777" w:rsidR="00707276" w:rsidRDefault="005B382F">
      <w:pPr>
        <w:pStyle w:val="TOC2"/>
        <w:rPr>
          <w:rFonts w:asciiTheme="minorHAnsi" w:eastAsiaTheme="minorEastAsia" w:hAnsiTheme="minorHAnsi" w:cstheme="minorBidi"/>
          <w:noProof/>
          <w:szCs w:val="22"/>
        </w:rPr>
      </w:pPr>
      <w:hyperlink w:anchor="_Toc498473574" w:history="1">
        <w:r w:rsidR="00707276" w:rsidRPr="00A938C1">
          <w:rPr>
            <w:rStyle w:val="Hyperlink"/>
            <w:noProof/>
          </w:rPr>
          <w:t>Les organismes officiels</w:t>
        </w:r>
        <w:r w:rsidR="00707276">
          <w:rPr>
            <w:noProof/>
            <w:webHidden/>
          </w:rPr>
          <w:tab/>
        </w:r>
        <w:r w:rsidR="00707276">
          <w:rPr>
            <w:noProof/>
            <w:webHidden/>
          </w:rPr>
          <w:fldChar w:fldCharType="begin"/>
        </w:r>
        <w:r w:rsidR="00707276">
          <w:rPr>
            <w:noProof/>
            <w:webHidden/>
          </w:rPr>
          <w:instrText xml:space="preserve"> PAGEREF _Toc498473574 \h </w:instrText>
        </w:r>
        <w:r w:rsidR="00707276">
          <w:rPr>
            <w:noProof/>
            <w:webHidden/>
          </w:rPr>
        </w:r>
        <w:r w:rsidR="00707276">
          <w:rPr>
            <w:noProof/>
            <w:webHidden/>
          </w:rPr>
          <w:fldChar w:fldCharType="separate"/>
        </w:r>
        <w:r w:rsidR="001B0B90">
          <w:rPr>
            <w:noProof/>
            <w:webHidden/>
          </w:rPr>
          <w:t>41</w:t>
        </w:r>
        <w:r w:rsidR="00707276">
          <w:rPr>
            <w:noProof/>
            <w:webHidden/>
          </w:rPr>
          <w:fldChar w:fldCharType="end"/>
        </w:r>
      </w:hyperlink>
    </w:p>
    <w:p w14:paraId="38285E68" w14:textId="77777777" w:rsidR="00707276" w:rsidRDefault="005B382F">
      <w:pPr>
        <w:pStyle w:val="TOC2"/>
        <w:rPr>
          <w:rFonts w:asciiTheme="minorHAnsi" w:eastAsiaTheme="minorEastAsia" w:hAnsiTheme="minorHAnsi" w:cstheme="minorBidi"/>
          <w:noProof/>
          <w:szCs w:val="22"/>
        </w:rPr>
      </w:pPr>
      <w:hyperlink w:anchor="_Toc498473575" w:history="1">
        <w:r w:rsidR="00707276" w:rsidRPr="00A938C1">
          <w:rPr>
            <w:rStyle w:val="Hyperlink"/>
            <w:noProof/>
          </w:rPr>
          <w:t>Associations, clubs et organisations professionnelles du numérique</w:t>
        </w:r>
        <w:r w:rsidR="00707276">
          <w:rPr>
            <w:noProof/>
            <w:webHidden/>
          </w:rPr>
          <w:tab/>
        </w:r>
        <w:r w:rsidR="00707276">
          <w:rPr>
            <w:noProof/>
            <w:webHidden/>
          </w:rPr>
          <w:fldChar w:fldCharType="begin"/>
        </w:r>
        <w:r w:rsidR="00707276">
          <w:rPr>
            <w:noProof/>
            <w:webHidden/>
          </w:rPr>
          <w:instrText xml:space="preserve"> PAGEREF _Toc498473575 \h </w:instrText>
        </w:r>
        <w:r w:rsidR="00707276">
          <w:rPr>
            <w:noProof/>
            <w:webHidden/>
          </w:rPr>
        </w:r>
        <w:r w:rsidR="00707276">
          <w:rPr>
            <w:noProof/>
            <w:webHidden/>
          </w:rPr>
          <w:fldChar w:fldCharType="separate"/>
        </w:r>
        <w:r w:rsidR="001B0B90">
          <w:rPr>
            <w:noProof/>
            <w:webHidden/>
          </w:rPr>
          <w:t>41</w:t>
        </w:r>
        <w:r w:rsidR="00707276">
          <w:rPr>
            <w:noProof/>
            <w:webHidden/>
          </w:rPr>
          <w:fldChar w:fldCharType="end"/>
        </w:r>
      </w:hyperlink>
    </w:p>
    <w:p w14:paraId="7FBA9970" w14:textId="77777777" w:rsidR="00707276" w:rsidRDefault="005B382F">
      <w:pPr>
        <w:pStyle w:val="TOC2"/>
        <w:rPr>
          <w:rFonts w:asciiTheme="minorHAnsi" w:eastAsiaTheme="minorEastAsia" w:hAnsiTheme="minorHAnsi" w:cstheme="minorBidi"/>
          <w:noProof/>
          <w:szCs w:val="22"/>
        </w:rPr>
      </w:pPr>
      <w:hyperlink w:anchor="_Toc498473576" w:history="1">
        <w:r w:rsidR="00707276" w:rsidRPr="00A938C1">
          <w:rPr>
            <w:rStyle w:val="Hyperlink"/>
            <w:noProof/>
          </w:rPr>
          <w:t>La presse spécialisée</w:t>
        </w:r>
        <w:r w:rsidR="00707276">
          <w:rPr>
            <w:noProof/>
            <w:webHidden/>
          </w:rPr>
          <w:tab/>
        </w:r>
        <w:r w:rsidR="00707276">
          <w:rPr>
            <w:noProof/>
            <w:webHidden/>
          </w:rPr>
          <w:fldChar w:fldCharType="begin"/>
        </w:r>
        <w:r w:rsidR="00707276">
          <w:rPr>
            <w:noProof/>
            <w:webHidden/>
          </w:rPr>
          <w:instrText xml:space="preserve"> PAGEREF _Toc498473576 \h </w:instrText>
        </w:r>
        <w:r w:rsidR="00707276">
          <w:rPr>
            <w:noProof/>
            <w:webHidden/>
          </w:rPr>
        </w:r>
        <w:r w:rsidR="00707276">
          <w:rPr>
            <w:noProof/>
            <w:webHidden/>
          </w:rPr>
          <w:fldChar w:fldCharType="separate"/>
        </w:r>
        <w:r w:rsidR="001B0B90">
          <w:rPr>
            <w:noProof/>
            <w:webHidden/>
          </w:rPr>
          <w:t>42</w:t>
        </w:r>
        <w:r w:rsidR="00707276">
          <w:rPr>
            <w:noProof/>
            <w:webHidden/>
          </w:rPr>
          <w:fldChar w:fldCharType="end"/>
        </w:r>
      </w:hyperlink>
    </w:p>
    <w:p w14:paraId="349D5FD7" w14:textId="77777777" w:rsidR="00707276" w:rsidRDefault="005B382F">
      <w:pPr>
        <w:pStyle w:val="TOC2"/>
        <w:rPr>
          <w:rFonts w:asciiTheme="minorHAnsi" w:eastAsiaTheme="minorEastAsia" w:hAnsiTheme="minorHAnsi" w:cstheme="minorBidi"/>
          <w:noProof/>
          <w:szCs w:val="22"/>
        </w:rPr>
      </w:pPr>
      <w:hyperlink w:anchor="_Toc498473577" w:history="1">
        <w:r w:rsidR="00707276" w:rsidRPr="00A938C1">
          <w:rPr>
            <w:rStyle w:val="Hyperlink"/>
            <w:noProof/>
          </w:rPr>
          <w:t>Manifestations, salons et autres évènements</w:t>
        </w:r>
        <w:r w:rsidR="00707276">
          <w:rPr>
            <w:noProof/>
            <w:webHidden/>
          </w:rPr>
          <w:tab/>
        </w:r>
        <w:r w:rsidR="00707276">
          <w:rPr>
            <w:noProof/>
            <w:webHidden/>
          </w:rPr>
          <w:fldChar w:fldCharType="begin"/>
        </w:r>
        <w:r w:rsidR="00707276">
          <w:rPr>
            <w:noProof/>
            <w:webHidden/>
          </w:rPr>
          <w:instrText xml:space="preserve"> PAGEREF _Toc498473577 \h </w:instrText>
        </w:r>
        <w:r w:rsidR="00707276">
          <w:rPr>
            <w:noProof/>
            <w:webHidden/>
          </w:rPr>
        </w:r>
        <w:r w:rsidR="00707276">
          <w:rPr>
            <w:noProof/>
            <w:webHidden/>
          </w:rPr>
          <w:fldChar w:fldCharType="separate"/>
        </w:r>
        <w:r w:rsidR="001B0B90">
          <w:rPr>
            <w:noProof/>
            <w:webHidden/>
          </w:rPr>
          <w:t>42</w:t>
        </w:r>
        <w:r w:rsidR="00707276">
          <w:rPr>
            <w:noProof/>
            <w:webHidden/>
          </w:rPr>
          <w:fldChar w:fldCharType="end"/>
        </w:r>
      </w:hyperlink>
    </w:p>
    <w:p w14:paraId="14728237" w14:textId="77777777" w:rsidR="00707276" w:rsidRDefault="005B382F">
      <w:pPr>
        <w:pStyle w:val="TOC2"/>
        <w:rPr>
          <w:rFonts w:asciiTheme="minorHAnsi" w:eastAsiaTheme="minorEastAsia" w:hAnsiTheme="minorHAnsi" w:cstheme="minorBidi"/>
          <w:noProof/>
          <w:szCs w:val="22"/>
        </w:rPr>
      </w:pPr>
      <w:hyperlink w:anchor="_Toc498473578" w:history="1">
        <w:r w:rsidR="00707276" w:rsidRPr="00A938C1">
          <w:rPr>
            <w:rStyle w:val="Hyperlink"/>
            <w:noProof/>
          </w:rPr>
          <w:t>Cabinets d’étude du secteur</w:t>
        </w:r>
        <w:r w:rsidR="00707276">
          <w:rPr>
            <w:noProof/>
            <w:webHidden/>
          </w:rPr>
          <w:tab/>
        </w:r>
        <w:r w:rsidR="00707276">
          <w:rPr>
            <w:noProof/>
            <w:webHidden/>
          </w:rPr>
          <w:fldChar w:fldCharType="begin"/>
        </w:r>
        <w:r w:rsidR="00707276">
          <w:rPr>
            <w:noProof/>
            <w:webHidden/>
          </w:rPr>
          <w:instrText xml:space="preserve"> PAGEREF _Toc498473578 \h </w:instrText>
        </w:r>
        <w:r w:rsidR="00707276">
          <w:rPr>
            <w:noProof/>
            <w:webHidden/>
          </w:rPr>
        </w:r>
        <w:r w:rsidR="00707276">
          <w:rPr>
            <w:noProof/>
            <w:webHidden/>
          </w:rPr>
          <w:fldChar w:fldCharType="separate"/>
        </w:r>
        <w:r w:rsidR="001B0B90">
          <w:rPr>
            <w:noProof/>
            <w:webHidden/>
          </w:rPr>
          <w:t>42</w:t>
        </w:r>
        <w:r w:rsidR="00707276">
          <w:rPr>
            <w:noProof/>
            <w:webHidden/>
          </w:rPr>
          <w:fldChar w:fldCharType="end"/>
        </w:r>
      </w:hyperlink>
    </w:p>
    <w:p w14:paraId="07FA39EC" w14:textId="77777777" w:rsidR="00707276" w:rsidRDefault="005B382F">
      <w:pPr>
        <w:pStyle w:val="TOC2"/>
        <w:rPr>
          <w:rFonts w:asciiTheme="minorHAnsi" w:eastAsiaTheme="minorEastAsia" w:hAnsiTheme="minorHAnsi" w:cstheme="minorBidi"/>
          <w:noProof/>
          <w:szCs w:val="22"/>
        </w:rPr>
      </w:pPr>
      <w:hyperlink w:anchor="_Toc498473579" w:history="1">
        <w:r w:rsidR="00707276" w:rsidRPr="00A938C1">
          <w:rPr>
            <w:rStyle w:val="Hyperlink"/>
            <w:noProof/>
          </w:rPr>
          <w:t>Les pôles de compétitivité</w:t>
        </w:r>
        <w:r w:rsidR="00707276">
          <w:rPr>
            <w:noProof/>
            <w:webHidden/>
          </w:rPr>
          <w:tab/>
        </w:r>
        <w:r w:rsidR="00707276">
          <w:rPr>
            <w:noProof/>
            <w:webHidden/>
          </w:rPr>
          <w:fldChar w:fldCharType="begin"/>
        </w:r>
        <w:r w:rsidR="00707276">
          <w:rPr>
            <w:noProof/>
            <w:webHidden/>
          </w:rPr>
          <w:instrText xml:space="preserve"> PAGEREF _Toc498473579 \h </w:instrText>
        </w:r>
        <w:r w:rsidR="00707276">
          <w:rPr>
            <w:noProof/>
            <w:webHidden/>
          </w:rPr>
        </w:r>
        <w:r w:rsidR="00707276">
          <w:rPr>
            <w:noProof/>
            <w:webHidden/>
          </w:rPr>
          <w:fldChar w:fldCharType="separate"/>
        </w:r>
        <w:r w:rsidR="001B0B90">
          <w:rPr>
            <w:noProof/>
            <w:webHidden/>
          </w:rPr>
          <w:t>42</w:t>
        </w:r>
        <w:r w:rsidR="00707276">
          <w:rPr>
            <w:noProof/>
            <w:webHidden/>
          </w:rPr>
          <w:fldChar w:fldCharType="end"/>
        </w:r>
      </w:hyperlink>
    </w:p>
    <w:p w14:paraId="258CC038" w14:textId="77777777" w:rsidR="00707276" w:rsidRDefault="005B382F">
      <w:pPr>
        <w:pStyle w:val="TOC1"/>
        <w:rPr>
          <w:rFonts w:asciiTheme="minorHAnsi" w:eastAsiaTheme="minorEastAsia" w:hAnsiTheme="minorHAnsi" w:cstheme="minorBidi"/>
          <w:noProof/>
          <w:szCs w:val="22"/>
        </w:rPr>
      </w:pPr>
      <w:hyperlink w:anchor="_Toc498473580" w:history="1">
        <w:r w:rsidR="00707276" w:rsidRPr="00A938C1">
          <w:rPr>
            <w:rStyle w:val="Hyperlink"/>
            <w:noProof/>
          </w:rPr>
          <w:t>Annexe 2 : Outil de veille technologique</w:t>
        </w:r>
        <w:r w:rsidR="00707276">
          <w:rPr>
            <w:noProof/>
            <w:webHidden/>
          </w:rPr>
          <w:tab/>
        </w:r>
        <w:r w:rsidR="00707276">
          <w:rPr>
            <w:noProof/>
            <w:webHidden/>
          </w:rPr>
          <w:fldChar w:fldCharType="begin"/>
        </w:r>
        <w:r w:rsidR="00707276">
          <w:rPr>
            <w:noProof/>
            <w:webHidden/>
          </w:rPr>
          <w:instrText xml:space="preserve"> PAGEREF _Toc498473580 \h </w:instrText>
        </w:r>
        <w:r w:rsidR="00707276">
          <w:rPr>
            <w:noProof/>
            <w:webHidden/>
          </w:rPr>
        </w:r>
        <w:r w:rsidR="00707276">
          <w:rPr>
            <w:noProof/>
            <w:webHidden/>
          </w:rPr>
          <w:fldChar w:fldCharType="separate"/>
        </w:r>
        <w:r w:rsidR="001B0B90">
          <w:rPr>
            <w:noProof/>
            <w:webHidden/>
          </w:rPr>
          <w:t>43</w:t>
        </w:r>
        <w:r w:rsidR="00707276">
          <w:rPr>
            <w:noProof/>
            <w:webHidden/>
          </w:rPr>
          <w:fldChar w:fldCharType="end"/>
        </w:r>
      </w:hyperlink>
    </w:p>
    <w:p w14:paraId="20960E19" w14:textId="3DBF2406" w:rsidR="004443D6" w:rsidRPr="00D17834" w:rsidRDefault="006C4BED" w:rsidP="00796583">
      <w:pPr>
        <w:rPr>
          <w:sz w:val="18"/>
          <w:szCs w:val="16"/>
        </w:rPr>
      </w:pPr>
      <w:r w:rsidRPr="00347C20">
        <w:fldChar w:fldCharType="end"/>
      </w:r>
    </w:p>
    <w:p w14:paraId="61242B19" w14:textId="7F60BD05" w:rsidR="003E0EB9" w:rsidRDefault="00FC4144" w:rsidP="00796583">
      <w:pPr>
        <w:pStyle w:val="Heading1"/>
      </w:pPr>
      <w:bookmarkStart w:id="13" w:name="_Ref497690639"/>
      <w:bookmarkStart w:id="14" w:name="_Toc498473517"/>
      <w:r>
        <w:lastRenderedPageBreak/>
        <w:t>Résumé</w:t>
      </w:r>
      <w:r w:rsidR="003435F0">
        <w:t xml:space="preserve"> </w:t>
      </w:r>
      <w:r w:rsidR="001A530A">
        <w:t>exécutif</w:t>
      </w:r>
      <w:bookmarkEnd w:id="13"/>
      <w:bookmarkEnd w:id="14"/>
    </w:p>
    <w:p w14:paraId="2264D5AB" w14:textId="230C5C92" w:rsidR="0044363C" w:rsidRDefault="006C3AD8" w:rsidP="00182F4F">
      <w:r>
        <w:t>Les Entreprise de Service du Numérique (ESN)</w:t>
      </w:r>
      <w:r w:rsidRPr="005131C5">
        <w:rPr>
          <w:rStyle w:val="FootnoteReference"/>
        </w:rPr>
        <w:footnoteReference w:id="1"/>
      </w:r>
      <w:r>
        <w:t xml:space="preserve"> sont au cœur de la transformation digitale. </w:t>
      </w:r>
      <w:r w:rsidR="00DD09B9">
        <w:t>C</w:t>
      </w:r>
      <w:r>
        <w:t xml:space="preserve">e sont les acteurs majeurs qui réalisent cette transformation pour le compte de leurs clients qui sont les entreprises des autres secteurs économique. </w:t>
      </w:r>
      <w:r w:rsidR="005427FD">
        <w:t>La</w:t>
      </w:r>
      <w:r>
        <w:t xml:space="preserve"> transformation numérique se caractérise par la disruption des anciens Business Model. </w:t>
      </w:r>
      <w:r w:rsidR="00DD09B9">
        <w:t>L</w:t>
      </w:r>
      <w:r w:rsidR="0044363C" w:rsidRPr="00915864">
        <w:t>es informaticiens utilis</w:t>
      </w:r>
      <w:r w:rsidR="00DD09B9">
        <w:t>ent</w:t>
      </w:r>
      <w:r w:rsidR="0044363C" w:rsidRPr="00915864">
        <w:t xml:space="preserve"> l’informatique pour transformer le métier de </w:t>
      </w:r>
      <w:r w:rsidR="00DD09B9">
        <w:t>leurs</w:t>
      </w:r>
      <w:r w:rsidR="0044363C" w:rsidRPr="00915864">
        <w:t xml:space="preserve"> clients mais </w:t>
      </w:r>
      <w:r w:rsidR="00DD09B9">
        <w:t>ils</w:t>
      </w:r>
      <w:r w:rsidR="0044363C" w:rsidRPr="00915864">
        <w:t xml:space="preserve"> </w:t>
      </w:r>
      <w:r w:rsidR="00DD09B9">
        <w:t>n’ont</w:t>
      </w:r>
      <w:r w:rsidR="0044363C" w:rsidRPr="00915864">
        <w:t xml:space="preserve"> pas transformé encore </w:t>
      </w:r>
      <w:r w:rsidR="00DD09B9">
        <w:t>leur</w:t>
      </w:r>
      <w:r w:rsidR="0044363C" w:rsidRPr="00915864">
        <w:t xml:space="preserve"> métier.</w:t>
      </w:r>
      <w:r w:rsidR="0044363C">
        <w:t xml:space="preserve"> </w:t>
      </w:r>
      <w:r w:rsidR="00915864">
        <w:t xml:space="preserve">D’où l’idée d’une </w:t>
      </w:r>
      <w:r w:rsidR="00915864" w:rsidRPr="00915864">
        <w:rPr>
          <w:b/>
          <w:bCs/>
        </w:rPr>
        <w:t>ESN plateforme</w:t>
      </w:r>
      <w:r w:rsidR="00915864">
        <w:t xml:space="preserve"> qui sera </w:t>
      </w:r>
      <w:r w:rsidR="00DD09B9">
        <w:t>abordée</w:t>
      </w:r>
      <w:r w:rsidR="00915864">
        <w:t xml:space="preserve"> dans ce travail (cf. paragraphe </w:t>
      </w:r>
      <w:r w:rsidR="00915864">
        <w:fldChar w:fldCharType="begin"/>
      </w:r>
      <w:r w:rsidR="00915864">
        <w:instrText xml:space="preserve"> REF _Ref498349830 \n \h </w:instrText>
      </w:r>
      <w:r w:rsidR="00915864">
        <w:fldChar w:fldCharType="separate"/>
      </w:r>
      <w:r w:rsidR="001B0B90">
        <w:rPr>
          <w:cs/>
        </w:rPr>
        <w:t>‎</w:t>
      </w:r>
      <w:r w:rsidR="001B0B90">
        <w:t>4.3.3</w:t>
      </w:r>
      <w:r w:rsidR="00915864">
        <w:fldChar w:fldCharType="end"/>
      </w:r>
      <w:r w:rsidR="00915864">
        <w:t xml:space="preserve">). </w:t>
      </w:r>
    </w:p>
    <w:p w14:paraId="30CA633F" w14:textId="77777777" w:rsidR="0044363C" w:rsidRDefault="0044363C" w:rsidP="00796583"/>
    <w:p w14:paraId="65362B92" w14:textId="2C480B4E" w:rsidR="0044363C" w:rsidRDefault="006C3AD8" w:rsidP="00182F4F">
      <w:r>
        <w:t xml:space="preserve">Quand on parle de transformation numérique, on désigne souvent les clients des ESN mais on parle très peu des ESN </w:t>
      </w:r>
      <w:r w:rsidR="00AE32B1">
        <w:t>et de leurs Business Model</w:t>
      </w:r>
      <w:r w:rsidR="0044363C">
        <w:t xml:space="preserve">. </w:t>
      </w:r>
      <w:r w:rsidR="00DD09B9">
        <w:t>Les ESN</w:t>
      </w:r>
      <w:r w:rsidR="0044363C">
        <w:t xml:space="preserve"> aussi ont besoin de se transformer</w:t>
      </w:r>
      <w:r>
        <w:t xml:space="preserve"> </w:t>
      </w:r>
      <w:r w:rsidR="00DD09B9">
        <w:t>sinon quelqu’un le fera à leur place</w:t>
      </w:r>
      <w:r>
        <w:t xml:space="preserve">. </w:t>
      </w:r>
    </w:p>
    <w:p w14:paraId="2AF94407" w14:textId="77777777" w:rsidR="0044363C" w:rsidRDefault="0044363C" w:rsidP="00796583"/>
    <w:p w14:paraId="5D3E8C14" w14:textId="2DB568A4" w:rsidR="006C3AD8" w:rsidRDefault="006C3AD8" w:rsidP="00DD09B9">
      <w:r>
        <w:t xml:space="preserve">Nous étudions ici </w:t>
      </w:r>
      <w:r w:rsidR="00DD09B9">
        <w:t xml:space="preserve">le secteur et </w:t>
      </w:r>
      <w:r>
        <w:t>le</w:t>
      </w:r>
      <w:r w:rsidR="00DD09B9">
        <w:t>s</w:t>
      </w:r>
      <w:r>
        <w:t xml:space="preserve"> business model de ces entreprises et nous leurs </w:t>
      </w:r>
      <w:r w:rsidR="00C629EC">
        <w:t>proposons</w:t>
      </w:r>
      <w:r>
        <w:t xml:space="preserve"> des préconisations pour s’adapter et améliorer leurs performances. </w:t>
      </w:r>
    </w:p>
    <w:p w14:paraId="4390D074" w14:textId="77777777" w:rsidR="006C3AD8" w:rsidRDefault="006C3AD8" w:rsidP="00796583"/>
    <w:p w14:paraId="055237FD" w14:textId="5E5120C4" w:rsidR="0044363C" w:rsidRDefault="0044363C" w:rsidP="00182F4F">
      <w:r>
        <w:t xml:space="preserve">Avant de réfléchir à comment faire une transformation digitale des ESN, il est nécessaire de comprendre la signification et les enjeux de </w:t>
      </w:r>
      <w:r w:rsidR="00182F4F">
        <w:t>cette transformation en général dans l’économie</w:t>
      </w:r>
      <w:r w:rsidR="00A11769">
        <w:t>.</w:t>
      </w:r>
      <w:r>
        <w:t xml:space="preserve"> </w:t>
      </w:r>
      <w:r w:rsidR="00182F4F">
        <w:t>C</w:t>
      </w:r>
      <w:r>
        <w:t>e</w:t>
      </w:r>
      <w:r w:rsidR="00A11769">
        <w:t>la</w:t>
      </w:r>
      <w:r>
        <w:t xml:space="preserve"> est détaillé dans la précédente étude « </w:t>
      </w:r>
      <w:r w:rsidR="00A11769">
        <w:t>Digitalisation de l’économie »</w:t>
      </w:r>
      <w:r>
        <w:t xml:space="preserve"> </w:t>
      </w:r>
      <w:r w:rsidR="00A11769">
        <w:fldChar w:fldCharType="begin"/>
      </w:r>
      <w:r w:rsidR="00A11769">
        <w:instrText xml:space="preserve"> ADDIN ZOTERO_ITEM CSL_CITATION {"citationID":"4HxhEyVm","properties":{"formattedCitation":"[2]","plainCitation":"[2]"},"citationItems":[{"id":305,"uris":["http://zotero.org/users/3263021/items/RSKK59RM"],"uri":["http://zotero.org/users/3263021/items/RSKK59RM"],"itemData":{"id":305,"type":"article","title":"Mémoire de master en économie industrielle. Digitalisation et ubérisation de l'économie : comment s'adapter à la 3ème révolution industrielle ? http://www.mohamedelafrit.com/asif","URL":"http://www.mohamedelafrit.com/asif","language":"fr","author":[{"literal":"Mohamed Amine EL AFRIT"}],"issued":{"date-parts":[["2016",9]]}}}],"schema":"https://github.com/citation-style-language/schema/raw/master/csl-citation.json"} </w:instrText>
      </w:r>
      <w:r w:rsidR="00A11769">
        <w:fldChar w:fldCharType="separate"/>
      </w:r>
      <w:r w:rsidR="00A11769" w:rsidRPr="00A11769">
        <w:t>[2]</w:t>
      </w:r>
      <w:r w:rsidR="00A11769">
        <w:fldChar w:fldCharType="end"/>
      </w:r>
      <w:r w:rsidR="00A11769">
        <w:t xml:space="preserve">. </w:t>
      </w:r>
    </w:p>
    <w:p w14:paraId="248B0BD9" w14:textId="77777777" w:rsidR="0044363C" w:rsidRDefault="0044363C" w:rsidP="00796583"/>
    <w:p w14:paraId="36973260" w14:textId="601EB89C" w:rsidR="00B32633" w:rsidRDefault="00B32633" w:rsidP="00796583">
      <w:pPr>
        <w:pStyle w:val="Heading2"/>
      </w:pPr>
      <w:bookmarkStart w:id="15" w:name="_Toc498473518"/>
      <w:r>
        <w:t>Environnement des ESN</w:t>
      </w:r>
      <w:bookmarkEnd w:id="15"/>
      <w:r>
        <w:t xml:space="preserve"> </w:t>
      </w:r>
    </w:p>
    <w:p w14:paraId="16696165" w14:textId="65A8B33E" w:rsidR="001A530A" w:rsidRDefault="001A530A" w:rsidP="00796583">
      <w:r>
        <w:t xml:space="preserve">La filière numérique </w:t>
      </w:r>
      <w:r w:rsidR="00246B37">
        <w:t xml:space="preserve">de l’amont vers l’aval est constituée par : </w:t>
      </w:r>
    </w:p>
    <w:p w14:paraId="675176D4" w14:textId="48CEFA5E" w:rsidR="00246B37" w:rsidRDefault="00246B37" w:rsidP="00796583">
      <w:pPr>
        <w:pStyle w:val="ListParagraph"/>
        <w:numPr>
          <w:ilvl w:val="0"/>
          <w:numId w:val="12"/>
        </w:numPr>
      </w:pPr>
      <w:r>
        <w:t xml:space="preserve">Construction de microprocesseurs, </w:t>
      </w:r>
    </w:p>
    <w:p w14:paraId="2763F196" w14:textId="75B73B12" w:rsidR="00246B37" w:rsidRDefault="00246B37" w:rsidP="00796583">
      <w:pPr>
        <w:pStyle w:val="ListParagraph"/>
        <w:numPr>
          <w:ilvl w:val="0"/>
          <w:numId w:val="12"/>
        </w:numPr>
      </w:pPr>
      <w:r>
        <w:t xml:space="preserve">Développement de </w:t>
      </w:r>
      <w:r w:rsidR="00C629EC">
        <w:t>systèmes d’exploitation</w:t>
      </w:r>
      <w:r>
        <w:t xml:space="preserve">, </w:t>
      </w:r>
    </w:p>
    <w:p w14:paraId="5C53E968" w14:textId="254B6713" w:rsidR="00246B37" w:rsidRDefault="00246B37" w:rsidP="00796583">
      <w:pPr>
        <w:pStyle w:val="ListParagraph"/>
        <w:numPr>
          <w:ilvl w:val="0"/>
          <w:numId w:val="12"/>
        </w:numPr>
      </w:pPr>
      <w:r>
        <w:t xml:space="preserve">Construction de matériels informatique, </w:t>
      </w:r>
    </w:p>
    <w:p w14:paraId="6151759B" w14:textId="4ACB48BD" w:rsidR="0090775B" w:rsidRDefault="00246B37" w:rsidP="00796583">
      <w:pPr>
        <w:pStyle w:val="ListParagraph"/>
        <w:numPr>
          <w:ilvl w:val="0"/>
          <w:numId w:val="12"/>
        </w:numPr>
      </w:pPr>
      <w:r>
        <w:t>Développement de logiciel</w:t>
      </w:r>
      <w:r w:rsidR="0090775B">
        <w:t xml:space="preserve">s, progiciels, </w:t>
      </w:r>
      <w:proofErr w:type="spellStart"/>
      <w:r w:rsidR="00967210" w:rsidRPr="00967210">
        <w:t>intergiciel</w:t>
      </w:r>
      <w:proofErr w:type="spellEnd"/>
      <w:r w:rsidR="009A5D94">
        <w:t>,</w:t>
      </w:r>
      <w:r w:rsidR="0090775B">
        <w:t xml:space="preserve"> etc</w:t>
      </w:r>
      <w:r w:rsidR="00C3092D">
        <w:t>.</w:t>
      </w:r>
      <w:r w:rsidR="0090775B">
        <w:t xml:space="preserve">, </w:t>
      </w:r>
    </w:p>
    <w:p w14:paraId="092A43F7" w14:textId="51B1F684" w:rsidR="009A5D94" w:rsidRDefault="0090775B" w:rsidP="00796583">
      <w:pPr>
        <w:pStyle w:val="ListParagraph"/>
        <w:numPr>
          <w:ilvl w:val="0"/>
          <w:numId w:val="12"/>
        </w:numPr>
      </w:pPr>
      <w:r>
        <w:t xml:space="preserve">Conseil en management </w:t>
      </w:r>
      <w:r w:rsidR="009A5D94">
        <w:t xml:space="preserve">et stratégie pour les digital business model, </w:t>
      </w:r>
    </w:p>
    <w:p w14:paraId="1AF002C9" w14:textId="4F675E67" w:rsidR="00246B37" w:rsidRDefault="009A5D94" w:rsidP="00796583">
      <w:pPr>
        <w:pStyle w:val="ListParagraph"/>
        <w:numPr>
          <w:ilvl w:val="0"/>
          <w:numId w:val="12"/>
        </w:numPr>
      </w:pPr>
      <w:r>
        <w:t xml:space="preserve">Conseil en informatique pour les choix des solutions techniques, </w:t>
      </w:r>
    </w:p>
    <w:p w14:paraId="7C9B1210" w14:textId="67D28F22" w:rsidR="009A5D94" w:rsidRDefault="009A5D94" w:rsidP="00796583">
      <w:pPr>
        <w:pStyle w:val="ListParagraph"/>
        <w:numPr>
          <w:ilvl w:val="0"/>
          <w:numId w:val="12"/>
        </w:numPr>
      </w:pPr>
      <w:r>
        <w:t>Services informatiques pour l’implémentation et la maintenance des SI</w:t>
      </w:r>
      <w:r w:rsidR="00522309">
        <w:rPr>
          <w:rStyle w:val="FootnoteReference"/>
        </w:rPr>
        <w:footnoteReference w:id="2"/>
      </w:r>
      <w:r>
        <w:t xml:space="preserve">. </w:t>
      </w:r>
    </w:p>
    <w:p w14:paraId="63CA20E1" w14:textId="77777777" w:rsidR="001A530A" w:rsidRDefault="001A530A" w:rsidP="00796583"/>
    <w:p w14:paraId="4999BFB8" w14:textId="118139E4" w:rsidR="00250FA0" w:rsidRDefault="00845BEF" w:rsidP="00796583">
      <w:r>
        <w:t>En rajoutant les opérateurs télécoms, les hébergeurs, et les prestataires du cloud, c</w:t>
      </w:r>
      <w:r w:rsidR="00250FA0">
        <w:t>ela constitue l’écosystème des technologies de l’information et de la communication</w:t>
      </w:r>
      <w:r w:rsidR="00761B82">
        <w:t xml:space="preserve"> (TIC)</w:t>
      </w:r>
      <w:r w:rsidR="00250FA0">
        <w:t>. Cet écosystème lui-même est une partie d’un écosystème plus large des technologies NBIC</w:t>
      </w:r>
      <w:r w:rsidR="00250FA0">
        <w:rPr>
          <w:rStyle w:val="FootnoteReference"/>
        </w:rPr>
        <w:footnoteReference w:id="3"/>
      </w:r>
      <w:r w:rsidR="00250FA0">
        <w:t xml:space="preserve"> qui sont au cœur de la 3</w:t>
      </w:r>
      <w:r w:rsidR="00250FA0" w:rsidRPr="00250FA0">
        <w:rPr>
          <w:vertAlign w:val="superscript"/>
        </w:rPr>
        <w:t>ème</w:t>
      </w:r>
      <w:r w:rsidR="00250FA0">
        <w:t xml:space="preserve"> révolution industrielle du 21</w:t>
      </w:r>
      <w:r w:rsidR="00250FA0" w:rsidRPr="00250FA0">
        <w:rPr>
          <w:vertAlign w:val="superscript"/>
        </w:rPr>
        <w:t>ème</w:t>
      </w:r>
      <w:r w:rsidR="00250FA0">
        <w:t xml:space="preserve"> siècle. </w:t>
      </w:r>
    </w:p>
    <w:p w14:paraId="2A5CCABD" w14:textId="77777777" w:rsidR="00250FA0" w:rsidRDefault="00250FA0" w:rsidP="00796583"/>
    <w:p w14:paraId="4AB3057D" w14:textId="7218FA82" w:rsidR="00DC1AE5" w:rsidRDefault="00DC1AE5" w:rsidP="00412017">
      <w:r>
        <w:t xml:space="preserve">Les métiers des ESN tournent autour du conseil et du service en informatique. Ces entreprises sont </w:t>
      </w:r>
      <w:r w:rsidR="00412017">
        <w:t>à</w:t>
      </w:r>
      <w:r w:rsidR="007B6A78">
        <w:t xml:space="preserve"> la fin</w:t>
      </w:r>
      <w:r>
        <w:t xml:space="preserve"> de la filière et donc elles captent </w:t>
      </w:r>
      <w:r w:rsidR="00995FC1">
        <w:t xml:space="preserve">naturellement </w:t>
      </w:r>
      <w:r>
        <w:t>moins de valeur dans cette industrie. De plus</w:t>
      </w:r>
      <w:r w:rsidR="007B6A78">
        <w:t>,</w:t>
      </w:r>
      <w:r>
        <w:t xml:space="preserve"> les activités </w:t>
      </w:r>
      <w:r w:rsidR="002C17B3">
        <w:t xml:space="preserve">historiquement </w:t>
      </w:r>
      <w:r>
        <w:t xml:space="preserve">cœur de leur métier comme l’infogérance, la </w:t>
      </w:r>
      <w:r w:rsidR="00995FC1">
        <w:t>maintenance et l’assistance,</w:t>
      </w:r>
      <w:r>
        <w:t xml:space="preserve"> sont banalisé</w:t>
      </w:r>
      <w:r w:rsidR="00995FC1">
        <w:t>e</w:t>
      </w:r>
      <w:r>
        <w:t>s</w:t>
      </w:r>
      <w:r w:rsidR="00995FC1">
        <w:t>.</w:t>
      </w:r>
      <w:r>
        <w:t xml:space="preserve"> </w:t>
      </w:r>
      <w:r w:rsidR="00995FC1">
        <w:t>C</w:t>
      </w:r>
      <w:r>
        <w:t>e</w:t>
      </w:r>
      <w:r w:rsidR="00995FC1">
        <w:t>la</w:t>
      </w:r>
      <w:r>
        <w:t xml:space="preserve"> donne plus de pouvoir pour les clients</w:t>
      </w:r>
      <w:r w:rsidR="00995FC1">
        <w:t xml:space="preserve"> et</w:t>
      </w:r>
      <w:r>
        <w:t xml:space="preserve"> explique la baisse des marges des ESN depuis </w:t>
      </w:r>
      <w:r w:rsidR="00890BDE">
        <w:t>2010</w:t>
      </w:r>
      <w:r>
        <w:t xml:space="preserve">. </w:t>
      </w:r>
    </w:p>
    <w:p w14:paraId="244C7144" w14:textId="77777777" w:rsidR="00890BDE" w:rsidRDefault="00890BDE" w:rsidP="00796583"/>
    <w:p w14:paraId="23A210A7" w14:textId="22E250D5" w:rsidR="00890BDE" w:rsidRDefault="00890BDE" w:rsidP="002C17B3">
      <w:r>
        <w:t>Pour rester compétitives, les ESN s’orientent vers les SMACSI</w:t>
      </w:r>
      <w:r w:rsidR="001F2C47">
        <w:t>B</w:t>
      </w:r>
      <w:r>
        <w:rPr>
          <w:rStyle w:val="FootnoteReference"/>
        </w:rPr>
        <w:footnoteReference w:id="4"/>
      </w:r>
      <w:r w:rsidR="003322DF">
        <w:t xml:space="preserve"> pour se différencier et pour créer plus de valeur à leurs clients qui se basent sur ces technologies qui sont au cœur de la transformation digitale. En effet, les clients des ESN n’ont pas encore des compétences en interne autour de ces nouvelles technologies et ont besoin des expertises </w:t>
      </w:r>
      <w:r w:rsidR="003322DF">
        <w:lastRenderedPageBreak/>
        <w:t xml:space="preserve">techniques proposés par les ESN qui n’hésitent pas à augmenter leurs prix pour leurs compétences qui sont encore rares pour l’instant en 2017. </w:t>
      </w:r>
    </w:p>
    <w:p w14:paraId="6B17A76D" w14:textId="77777777" w:rsidR="003322DF" w:rsidRDefault="003322DF" w:rsidP="00796583"/>
    <w:p w14:paraId="7614B67D" w14:textId="73E9BCFB" w:rsidR="003643C8" w:rsidRDefault="003322DF" w:rsidP="00412017">
      <w:r>
        <w:t xml:space="preserve">Les fournisseurs des ESN, c'est-à-dire les éditeurs de logiciels et prestataires de solutions cloud </w:t>
      </w:r>
      <w:proofErr w:type="spellStart"/>
      <w:r>
        <w:t>computing</w:t>
      </w:r>
      <w:proofErr w:type="spellEnd"/>
      <w:r>
        <w:t xml:space="preserve">, qui sont donc en amont dans la filière captent de plus en plus de valeur et exercent </w:t>
      </w:r>
      <w:r w:rsidR="00412017">
        <w:t xml:space="preserve">de plus en </w:t>
      </w:r>
      <w:r>
        <w:t xml:space="preserve">plus de pression. Cela a incité </w:t>
      </w:r>
      <w:r w:rsidR="002C17B3">
        <w:t>les grandes</w:t>
      </w:r>
      <w:r>
        <w:t xml:space="preserve"> ESN à développer leurs </w:t>
      </w:r>
      <w:r w:rsidR="00B32633">
        <w:t xml:space="preserve">propres </w:t>
      </w:r>
      <w:r>
        <w:t xml:space="preserve">solutions </w:t>
      </w:r>
      <w:r w:rsidR="00B32633">
        <w:t>propriétaires.</w:t>
      </w:r>
      <w:r w:rsidR="002C17B3">
        <w:t xml:space="preserve"> </w:t>
      </w:r>
      <w:r w:rsidR="003643C8">
        <w:t xml:space="preserve">Mais le développement logiciel est un autre métier </w:t>
      </w:r>
      <w:r w:rsidR="002C17B3">
        <w:t xml:space="preserve">très différent du métier de service </w:t>
      </w:r>
      <w:r w:rsidR="003643C8">
        <w:t>des ESN</w:t>
      </w:r>
      <w:r w:rsidR="002C17B3">
        <w:t>.</w:t>
      </w:r>
      <w:r w:rsidR="003643C8">
        <w:t xml:space="preserve"> </w:t>
      </w:r>
      <w:r w:rsidR="002C17B3">
        <w:t>L</w:t>
      </w:r>
      <w:r w:rsidR="003643C8">
        <w:t>es solutions de</w:t>
      </w:r>
      <w:r w:rsidR="002C17B3">
        <w:t>s</w:t>
      </w:r>
      <w:r w:rsidR="003643C8">
        <w:t xml:space="preserve"> </w:t>
      </w:r>
      <w:r w:rsidR="002C17B3">
        <w:t>ESN</w:t>
      </w:r>
      <w:r w:rsidR="003643C8">
        <w:t xml:space="preserve"> restent moins performantes pour les clients. </w:t>
      </w:r>
    </w:p>
    <w:p w14:paraId="44F53DF3" w14:textId="2768B9AA" w:rsidR="00B32633" w:rsidRDefault="00B32633" w:rsidP="00796583">
      <w:pPr>
        <w:pStyle w:val="Heading2"/>
      </w:pPr>
      <w:bookmarkStart w:id="16" w:name="_Toc498473519"/>
      <w:r>
        <w:t xml:space="preserve">Groupes stratégiques et Business </w:t>
      </w:r>
      <w:r w:rsidR="00C3092D">
        <w:t>Model</w:t>
      </w:r>
      <w:bookmarkEnd w:id="16"/>
      <w:r w:rsidR="00D44909">
        <w:t xml:space="preserve"> </w:t>
      </w:r>
    </w:p>
    <w:p w14:paraId="352CC102" w14:textId="55E266F4" w:rsidR="00B32633" w:rsidRDefault="00B32633" w:rsidP="00796583">
      <w:r>
        <w:t>L’analyse du marché des ESN nous a permis</w:t>
      </w:r>
      <w:r w:rsidR="002C17B3">
        <w:t xml:space="preserve"> de distinguer quatre types d’</w:t>
      </w:r>
      <w:r>
        <w:t xml:space="preserve">ESN qui partagent 70% du marché : </w:t>
      </w:r>
    </w:p>
    <w:p w14:paraId="10F538C7" w14:textId="46FFB975" w:rsidR="00B32633" w:rsidRDefault="00B32633" w:rsidP="00412017">
      <w:pPr>
        <w:pStyle w:val="ListParagraph"/>
        <w:numPr>
          <w:ilvl w:val="0"/>
          <w:numId w:val="12"/>
        </w:numPr>
      </w:pPr>
      <w:r>
        <w:t xml:space="preserve">Les </w:t>
      </w:r>
      <w:proofErr w:type="spellStart"/>
      <w:r>
        <w:t>Big</w:t>
      </w:r>
      <w:proofErr w:type="spellEnd"/>
      <w:r>
        <w:t xml:space="preserve"> ESN : ce sont de très grandes entreprises multinationales</w:t>
      </w:r>
      <w:r w:rsidR="00412017">
        <w:t xml:space="preserve"> et généralistes,</w:t>
      </w:r>
      <w:r>
        <w:t xml:space="preserve"> </w:t>
      </w:r>
    </w:p>
    <w:p w14:paraId="2A8FF5F9" w14:textId="52908115" w:rsidR="00B32633" w:rsidRDefault="00B32633" w:rsidP="00796583">
      <w:pPr>
        <w:pStyle w:val="ListParagraph"/>
        <w:numPr>
          <w:ilvl w:val="0"/>
          <w:numId w:val="12"/>
        </w:numPr>
      </w:pPr>
      <w:r>
        <w:t>Les Small ESN : ce sont généralement des ETI et des PME régionales</w:t>
      </w:r>
      <w:r w:rsidR="00412017">
        <w:t>,</w:t>
      </w:r>
      <w:r>
        <w:t xml:space="preserve"> </w:t>
      </w:r>
    </w:p>
    <w:p w14:paraId="6FDC1677" w14:textId="5D72F189" w:rsidR="00B32633" w:rsidRDefault="00B32633" w:rsidP="00223968">
      <w:pPr>
        <w:pStyle w:val="ListParagraph"/>
        <w:numPr>
          <w:ilvl w:val="0"/>
          <w:numId w:val="12"/>
        </w:numPr>
      </w:pPr>
      <w:r>
        <w:t xml:space="preserve">Les ESN spécialisées par métier : ce sont des PME </w:t>
      </w:r>
      <w:r w:rsidR="00B45A5B">
        <w:t>ayant une expertise métier pour un ou quelques secteurs clients</w:t>
      </w:r>
      <w:r w:rsidR="00412017">
        <w:t>,</w:t>
      </w:r>
      <w:r w:rsidR="00B45A5B">
        <w:t xml:space="preserve"> </w:t>
      </w:r>
    </w:p>
    <w:p w14:paraId="6956B83B" w14:textId="4997BE79" w:rsidR="00B32633" w:rsidRDefault="00B32633" w:rsidP="00223968">
      <w:pPr>
        <w:pStyle w:val="ListParagraph"/>
        <w:numPr>
          <w:ilvl w:val="0"/>
          <w:numId w:val="12"/>
        </w:numPr>
      </w:pPr>
      <w:r>
        <w:t xml:space="preserve">Les ESN spécialisées par technologie : ce sont des PME </w:t>
      </w:r>
      <w:r w:rsidR="00B45A5B">
        <w:t>qui ont une expertise technique dans une ou plusieurs technologies</w:t>
      </w:r>
      <w:r w:rsidR="00412017">
        <w:t>,</w:t>
      </w:r>
      <w:r w:rsidR="00B45A5B">
        <w:t xml:space="preserve"> </w:t>
      </w:r>
    </w:p>
    <w:p w14:paraId="3EE6A9F1" w14:textId="6E945920" w:rsidR="00B32633" w:rsidRDefault="00B32633" w:rsidP="002C17B3">
      <w:r>
        <w:t>Les autres 30% du marchés sont partagés entre des TPE et des indépendants</w:t>
      </w:r>
      <w:r w:rsidR="002C17B3">
        <w:t xml:space="preserve"> qui ont souvent besoin de passer par les ESN pour atteindre les clients</w:t>
      </w:r>
      <w:r>
        <w:t xml:space="preserve">. </w:t>
      </w:r>
    </w:p>
    <w:p w14:paraId="267B1027" w14:textId="77777777" w:rsidR="00B32633" w:rsidRDefault="00B32633" w:rsidP="00796583"/>
    <w:p w14:paraId="75E9CA8F" w14:textId="5F43BB4B" w:rsidR="00A647F6" w:rsidRDefault="00B32633" w:rsidP="00223968">
      <w:r>
        <w:t xml:space="preserve">Les </w:t>
      </w:r>
      <w:proofErr w:type="spellStart"/>
      <w:r>
        <w:t>Big</w:t>
      </w:r>
      <w:proofErr w:type="spellEnd"/>
      <w:r>
        <w:t xml:space="preserve"> ESN </w:t>
      </w:r>
      <w:r w:rsidR="00A647F6">
        <w:t>ont un business model qui se base sur l’</w:t>
      </w:r>
      <w:proofErr w:type="spellStart"/>
      <w:r w:rsidR="00A647F6">
        <w:t>offshoring</w:t>
      </w:r>
      <w:proofErr w:type="spellEnd"/>
      <w:r w:rsidR="00A647F6">
        <w:t xml:space="preserve"> et la maîtrise des coûts</w:t>
      </w:r>
      <w:r w:rsidR="00223968">
        <w:t xml:space="preserve"> à travers l’industrialisation des processus de gestion des projets et des opérations informatiques</w:t>
      </w:r>
      <w:r w:rsidR="00A647F6">
        <w:t>. Ils essayent de développer des solutions propriétaires autour des SMACSI</w:t>
      </w:r>
      <w:r w:rsidR="001F2C47">
        <w:t>B</w:t>
      </w:r>
      <w:r w:rsidR="00A647F6">
        <w:t xml:space="preserve">. Leur force est </w:t>
      </w:r>
      <w:r w:rsidR="00223968">
        <w:t xml:space="preserve">l’accès aux </w:t>
      </w:r>
      <w:r w:rsidR="00A647F6">
        <w:t xml:space="preserve">contrats grands comptes. </w:t>
      </w:r>
    </w:p>
    <w:p w14:paraId="7732BE91" w14:textId="77777777" w:rsidR="00A647F6" w:rsidRDefault="00A647F6" w:rsidP="00796583"/>
    <w:p w14:paraId="32125BB7" w14:textId="0C22F8AB" w:rsidR="00B32633" w:rsidRDefault="00A647F6" w:rsidP="00796583">
      <w:r>
        <w:t xml:space="preserve">Les Small ESN se basent sur la proximité avec leurs clients et ont un business model </w:t>
      </w:r>
      <w:r w:rsidR="00B45A5B">
        <w:t xml:space="preserve">« entrepreneurial décentralisé » où les Business </w:t>
      </w:r>
      <w:r w:rsidR="00995FC1">
        <w:t>Unit</w:t>
      </w:r>
      <w:r w:rsidR="00B45A5B">
        <w:t xml:space="preserve"> ont une forte autonomie. </w:t>
      </w:r>
    </w:p>
    <w:p w14:paraId="2935788B" w14:textId="77777777" w:rsidR="00B45A5B" w:rsidRDefault="00B45A5B" w:rsidP="00796583"/>
    <w:p w14:paraId="035E4511" w14:textId="4C37E33F" w:rsidR="00B45A5B" w:rsidRDefault="00B45A5B" w:rsidP="00796583">
      <w:r>
        <w:t xml:space="preserve">Les ESN spécialisés </w:t>
      </w:r>
      <w:r w:rsidR="008A3308">
        <w:t xml:space="preserve">ont des avantages concurrentiels en termes d’expertise pointue dans des secteurs de clients ou </w:t>
      </w:r>
      <w:r w:rsidR="00A02E4F">
        <w:t xml:space="preserve">dans une technologie. </w:t>
      </w:r>
    </w:p>
    <w:p w14:paraId="106E0878" w14:textId="77777777" w:rsidR="00A4063D" w:rsidRDefault="00A4063D" w:rsidP="00796583"/>
    <w:p w14:paraId="2EFC909B" w14:textId="6D383589" w:rsidR="00F867D8" w:rsidRDefault="00F867D8" w:rsidP="00F867D8">
      <w:pPr>
        <w:pStyle w:val="Heading2"/>
      </w:pPr>
      <w:bookmarkStart w:id="17" w:name="_Toc498473520"/>
      <w:r>
        <w:t>La pression concurrentielle</w:t>
      </w:r>
      <w:bookmarkEnd w:id="17"/>
      <w:r>
        <w:t xml:space="preserve"> </w:t>
      </w:r>
    </w:p>
    <w:p w14:paraId="1A953091" w14:textId="581E2FAC" w:rsidR="00F867D8" w:rsidRDefault="00F867D8" w:rsidP="00223968">
      <w:r w:rsidRPr="00516CD1">
        <w:t>Au niveau de</w:t>
      </w:r>
      <w:r w:rsidRPr="00516CD1">
        <w:rPr>
          <w:b/>
          <w:bCs/>
        </w:rPr>
        <w:t xml:space="preserve"> </w:t>
      </w:r>
      <w:r w:rsidRPr="00516CD1">
        <w:rPr>
          <w:b/>
          <w:bCs/>
          <w:u w:val="single"/>
        </w:rPr>
        <w:t>la concurrence entre les ESN</w:t>
      </w:r>
      <w:r>
        <w:t xml:space="preserve">, il y a une guerre des prix sur les services banalisés (infogérance, maintenance et assistance) depuis l’apparition des prestations offshore, l’industrialisation des processus et la pression des indépendants en freelance. La concurrence est moindre sur les prestations de transformation digitale et autour des </w:t>
      </w:r>
      <w:r w:rsidR="001F2C47">
        <w:t xml:space="preserve">SMACSIB </w:t>
      </w:r>
      <w:r>
        <w:t xml:space="preserve">à cause de la rareté des compétences et de la forte demande des clients. </w:t>
      </w:r>
    </w:p>
    <w:p w14:paraId="6874FDEB" w14:textId="77777777" w:rsidR="00F867D8" w:rsidRDefault="00F867D8" w:rsidP="00F867D8"/>
    <w:p w14:paraId="6B3E1901" w14:textId="7E9C3CD9" w:rsidR="00F867D8" w:rsidRDefault="00F867D8" w:rsidP="004441F1">
      <w:r w:rsidRPr="00516CD1">
        <w:rPr>
          <w:b/>
          <w:bCs/>
          <w:u w:val="single"/>
        </w:rPr>
        <w:t>Les fournisseurs de technologies</w:t>
      </w:r>
      <w:r>
        <w:t xml:space="preserve"> (éditeurs de logiciel et prestataires de cloud) captent de plus en plus de valeur dans la filière. Il y a une </w:t>
      </w:r>
      <w:proofErr w:type="spellStart"/>
      <w:r>
        <w:t>coopétition</w:t>
      </w:r>
      <w:proofErr w:type="spellEnd"/>
      <w:r>
        <w:rPr>
          <w:rStyle w:val="FootnoteReference"/>
        </w:rPr>
        <w:footnoteReference w:id="5"/>
      </w:r>
      <w:r>
        <w:t xml:space="preserve"> entre les ESN et leurs fournisseurs. La réponse des ESN à cette pression n’est pas la même : </w:t>
      </w:r>
    </w:p>
    <w:p w14:paraId="48522623" w14:textId="27090553" w:rsidR="00F867D8" w:rsidRDefault="00F867D8" w:rsidP="004441F1">
      <w:pPr>
        <w:pStyle w:val="ListParagraph"/>
        <w:numPr>
          <w:ilvl w:val="0"/>
          <w:numId w:val="12"/>
        </w:numPr>
      </w:pPr>
      <w:r>
        <w:t xml:space="preserve">Les petites et moyennes ESN rentrent en partenariat stratégiques avec </w:t>
      </w:r>
      <w:r w:rsidR="004441F1">
        <w:t xml:space="preserve">les </w:t>
      </w:r>
      <w:r>
        <w:t>fournisseurs à travers des systèmes de certification. Cela les rend encore plus dépendantes</w:t>
      </w:r>
      <w:r w:rsidR="004441F1">
        <w:t xml:space="preserve"> de ces fournisseurs</w:t>
      </w:r>
      <w:r>
        <w:t xml:space="preserve">. </w:t>
      </w:r>
    </w:p>
    <w:p w14:paraId="128DE06A" w14:textId="5A5250E4" w:rsidR="00F867D8" w:rsidRDefault="00F867D8" w:rsidP="004441F1">
      <w:pPr>
        <w:pStyle w:val="ListParagraph"/>
        <w:numPr>
          <w:ilvl w:val="0"/>
          <w:numId w:val="12"/>
        </w:numPr>
      </w:pPr>
      <w:r>
        <w:t xml:space="preserve">Les grandes ESN font des intégrations verticales par acquisition de </w:t>
      </w:r>
      <w:r w:rsidR="004441F1">
        <w:t>startups émergentes</w:t>
      </w:r>
      <w:r>
        <w:t xml:space="preserve"> et proposent des solutions propriétaires pour essayer de contrer la force des grands éditeurs de logiciels. Cette stratégie n’est pas très efficace car les grands éditeurs de logiciels ont déjà une image de marque solide chez les clients. </w:t>
      </w:r>
      <w:r>
        <w:lastRenderedPageBreak/>
        <w:t>De plus</w:t>
      </w:r>
      <w:r w:rsidR="00223968">
        <w:t>,</w:t>
      </w:r>
      <w:r>
        <w:t xml:space="preserve"> l’édition de logiciel est un métier fondamentalement différent de celui des ESN qui n’ont pas </w:t>
      </w:r>
      <w:r w:rsidR="004441F1">
        <w:t>cette</w:t>
      </w:r>
      <w:r>
        <w:t xml:space="preserve"> culture d’édition de logiciels. </w:t>
      </w:r>
    </w:p>
    <w:p w14:paraId="67E6F1DC" w14:textId="77777777" w:rsidR="00F867D8" w:rsidRDefault="00F867D8" w:rsidP="00F867D8"/>
    <w:p w14:paraId="21D97D55" w14:textId="595C56D4" w:rsidR="00F867D8" w:rsidRDefault="00F867D8" w:rsidP="009D76A0">
      <w:r>
        <w:t xml:space="preserve">En plus de leurs pressions, les fournisseurs sont les principaux </w:t>
      </w:r>
      <w:r w:rsidRPr="00516CD1">
        <w:rPr>
          <w:b/>
          <w:bCs/>
          <w:u w:val="single"/>
        </w:rPr>
        <w:t>nouveaux entrants</w:t>
      </w:r>
      <w:r>
        <w:t xml:space="preserve"> dans le marché car ils proposent leurs services directement </w:t>
      </w:r>
      <w:r w:rsidR="009D76A0">
        <w:t>sans passer par les</w:t>
      </w:r>
      <w:r>
        <w:t xml:space="preserve"> ESN. </w:t>
      </w:r>
    </w:p>
    <w:p w14:paraId="2FA9FBC0" w14:textId="77777777" w:rsidR="00F867D8" w:rsidRDefault="00F867D8" w:rsidP="00F867D8"/>
    <w:p w14:paraId="272BAE5F" w14:textId="447503C3" w:rsidR="00F867D8" w:rsidRDefault="00F867D8" w:rsidP="009D76A0">
      <w:r>
        <w:t xml:space="preserve">Il y a moins de pression de la part de la majorité </w:t>
      </w:r>
      <w:r w:rsidRPr="00796583">
        <w:rPr>
          <w:b/>
          <w:bCs/>
          <w:u w:val="single"/>
        </w:rPr>
        <w:t>des clients</w:t>
      </w:r>
      <w:r>
        <w:t xml:space="preserve"> au niveau des services </w:t>
      </w:r>
      <w:r w:rsidR="001F2C47">
        <w:t xml:space="preserve">SMACSIB </w:t>
      </w:r>
      <w:r>
        <w:t>mais c’est simplement à cause de leurs besoins urgent en transformation numérique et à cause de leurs manque</w:t>
      </w:r>
      <w:r w:rsidR="00F83C3D">
        <w:t>s</w:t>
      </w:r>
      <w:r>
        <w:t xml:space="preserve"> de maturité digitale. C’est donc temporai</w:t>
      </w:r>
      <w:r w:rsidR="009D76A0">
        <w:t>re et on pense qu’après cette vague de transformation</w:t>
      </w:r>
      <w:r>
        <w:t>, les clients exerceront la même pression sur ces prestations comme ils le font déjà pour les prestations banalisée</w:t>
      </w:r>
      <w:r w:rsidR="00F83C3D">
        <w:t>s</w:t>
      </w:r>
      <w:r>
        <w:t xml:space="preserve"> qui sont perçue à faible valeur</w:t>
      </w:r>
      <w:r w:rsidR="004441F1">
        <w:t xml:space="preserve"> ou comme commodités</w:t>
      </w:r>
      <w:r>
        <w:t xml:space="preserve"> (infogérance, maintenance et assistance). </w:t>
      </w:r>
      <w:r w:rsidR="009D76A0">
        <w:t xml:space="preserve">Le besoin est encore là de toute façon et il y a un marché intéressant avec les technologies de </w:t>
      </w:r>
      <w:proofErr w:type="spellStart"/>
      <w:r w:rsidR="009D76A0">
        <w:t>BlockChain</w:t>
      </w:r>
      <w:proofErr w:type="spellEnd"/>
      <w:r w:rsidR="009D76A0">
        <w:t xml:space="preserve"> en cours de </w:t>
      </w:r>
      <w:proofErr w:type="spellStart"/>
      <w:r w:rsidR="009D76A0">
        <w:t>disrupter</w:t>
      </w:r>
      <w:proofErr w:type="spellEnd"/>
      <w:r w:rsidR="009D76A0">
        <w:t xml:space="preserve"> même les </w:t>
      </w:r>
      <w:proofErr w:type="spellStart"/>
      <w:r w:rsidR="009D76A0">
        <w:t>disrupteurs</w:t>
      </w:r>
      <w:proofErr w:type="spellEnd"/>
      <w:r w:rsidR="009D76A0">
        <w:t xml:space="preserve">. </w:t>
      </w:r>
    </w:p>
    <w:p w14:paraId="51CD4023" w14:textId="77777777" w:rsidR="00F867D8" w:rsidRDefault="00F867D8" w:rsidP="00F867D8"/>
    <w:p w14:paraId="4A225F72" w14:textId="544D0C41" w:rsidR="00F867D8" w:rsidRDefault="00F867D8" w:rsidP="004441F1">
      <w:r>
        <w:t xml:space="preserve">Certains clients matures font des </w:t>
      </w:r>
      <w:proofErr w:type="spellStart"/>
      <w:r>
        <w:t>tec</w:t>
      </w:r>
      <w:r w:rsidR="004441F1">
        <w:t>h</w:t>
      </w:r>
      <w:r>
        <w:t>quisitions</w:t>
      </w:r>
      <w:proofErr w:type="spellEnd"/>
      <w:r w:rsidR="009D76A0">
        <w:rPr>
          <w:rStyle w:val="FootnoteReference"/>
        </w:rPr>
        <w:footnoteReference w:id="6"/>
      </w:r>
      <w:r>
        <w:t>, c'est-à-dire des acquisitions d’entreprises innovantes en IT</w:t>
      </w:r>
      <w:r w:rsidR="004441F1">
        <w:t xml:space="preserve"> pour ré-internaliser le digital qui est devenu au cœur de leurs business model modernes</w:t>
      </w:r>
      <w:r>
        <w:t xml:space="preserve">. Ces clients sont donc à l’origine de la pression </w:t>
      </w:r>
      <w:r w:rsidRPr="00796583">
        <w:rPr>
          <w:b/>
          <w:bCs/>
          <w:u w:val="single"/>
        </w:rPr>
        <w:t>des substituts</w:t>
      </w:r>
      <w:r>
        <w:t xml:space="preserve">. </w:t>
      </w:r>
    </w:p>
    <w:p w14:paraId="23B4855D" w14:textId="77777777" w:rsidR="00F867D8" w:rsidRDefault="00F867D8" w:rsidP="00F867D8"/>
    <w:p w14:paraId="5F6CF84E" w14:textId="1AB712D5" w:rsidR="00F867D8" w:rsidRDefault="00F867D8" w:rsidP="009D76A0">
      <w:r>
        <w:t xml:space="preserve">Les nouvelles </w:t>
      </w:r>
      <w:r w:rsidRPr="00796583">
        <w:rPr>
          <w:b/>
          <w:bCs/>
          <w:u w:val="single"/>
        </w:rPr>
        <w:t>réglementations</w:t>
      </w:r>
      <w:r>
        <w:t xml:space="preserve"> autour de la </w:t>
      </w:r>
      <w:proofErr w:type="spellStart"/>
      <w:r>
        <w:t>cybersécurité</w:t>
      </w:r>
      <w:proofErr w:type="spellEnd"/>
      <w:r>
        <w:t xml:space="preserve"> </w:t>
      </w:r>
      <w:r w:rsidR="0015654A">
        <w:t>doivent être prises en compte par les ESN</w:t>
      </w:r>
      <w:r>
        <w:t xml:space="preserve">. </w:t>
      </w:r>
      <w:bookmarkStart w:id="18" w:name="OLE_LINK7"/>
      <w:r w:rsidR="0015654A">
        <w:t xml:space="preserve">La nouvelle loi de travail qui rentre en vigueur début 2018 et qui donne des incitations aux salariés pour devenir indépendants, risque de non seulement d’exploser le taux de turnover mais de perdre les meilleurs informaticiens. </w:t>
      </w:r>
      <w:bookmarkEnd w:id="18"/>
    </w:p>
    <w:p w14:paraId="727EB906" w14:textId="77777777" w:rsidR="00F867D8" w:rsidRDefault="00F867D8" w:rsidP="00F867D8"/>
    <w:p w14:paraId="6AF9D6D1" w14:textId="75FBE0DD" w:rsidR="004724E7" w:rsidRPr="00796583" w:rsidRDefault="004724E7" w:rsidP="00796583">
      <w:pPr>
        <w:pStyle w:val="Heading2"/>
      </w:pPr>
      <w:bookmarkStart w:id="19" w:name="_Toc498473521"/>
      <w:r w:rsidRPr="00796583">
        <w:t>Facteurs clés de succès</w:t>
      </w:r>
      <w:bookmarkEnd w:id="19"/>
      <w:r w:rsidRPr="00796583">
        <w:t xml:space="preserve"> </w:t>
      </w:r>
    </w:p>
    <w:p w14:paraId="68479B6A" w14:textId="3A124307" w:rsidR="00A4063D" w:rsidRDefault="00A4063D" w:rsidP="002050B4">
      <w:r w:rsidRPr="00DE21E5">
        <w:rPr>
          <w:b/>
          <w:bCs/>
        </w:rPr>
        <w:t>La taille</w:t>
      </w:r>
      <w:r>
        <w:t xml:space="preserve"> est l’un des facteurs clés de succès pour les ESN car elles doivent atteindre une taille critique leur permettant de rester compétitives</w:t>
      </w:r>
      <w:r w:rsidR="00DE21E5">
        <w:t xml:space="preserve"> et être référencé chez les clients grands comptes</w:t>
      </w:r>
      <w:r>
        <w:t>. Pour cela, l’internationalisation est une nécessité, ce qui augmente les risques politiques, juridiques et économiques</w:t>
      </w:r>
      <w:r w:rsidR="002050B4">
        <w:t xml:space="preserve">. </w:t>
      </w:r>
    </w:p>
    <w:p w14:paraId="5A276A7A" w14:textId="77777777" w:rsidR="00B32633" w:rsidRDefault="00B32633" w:rsidP="00796583"/>
    <w:p w14:paraId="42A2D836" w14:textId="30A9B50B" w:rsidR="002050B4" w:rsidRDefault="004724E7" w:rsidP="002050B4">
      <w:r w:rsidRPr="00DE21E5">
        <w:rPr>
          <w:b/>
          <w:bCs/>
        </w:rPr>
        <w:t>La gestion des ressources humaines et la fidélisation des collaborateurs</w:t>
      </w:r>
      <w:r>
        <w:t xml:space="preserve"> est un enjeu stratégique pour les ESN. Le taux de turnover est surveillé de près. </w:t>
      </w:r>
      <w:r w:rsidR="0015654A">
        <w:t xml:space="preserve">Le risque commercial est non négligeable dans ce secteur. En effet, les ESN, généralement, n’accordent pas assez d’importance à l’écoute des personnes mis en première ligne avec les clients, c’est à dire les informaticiens. Comme dans tout autre domaine, un salarié non satisfait, ne peut pas aider à satisfaire les clients et encore moins à les fidéliser. C’est particulièrement vrai en informatique. </w:t>
      </w:r>
    </w:p>
    <w:p w14:paraId="3469F667" w14:textId="77777777" w:rsidR="00467787" w:rsidRDefault="00467787" w:rsidP="00796583"/>
    <w:p w14:paraId="601E980B" w14:textId="7937A47B" w:rsidR="00467787" w:rsidRDefault="00DE21E5" w:rsidP="002050B4">
      <w:r w:rsidRPr="00DE21E5">
        <w:rPr>
          <w:b/>
          <w:bCs/>
        </w:rPr>
        <w:t>La gestion</w:t>
      </w:r>
      <w:r w:rsidR="00467787" w:rsidRPr="00DE21E5">
        <w:rPr>
          <w:b/>
          <w:bCs/>
        </w:rPr>
        <w:t xml:space="preserve"> </w:t>
      </w:r>
      <w:r w:rsidRPr="00DE21E5">
        <w:rPr>
          <w:b/>
          <w:bCs/>
        </w:rPr>
        <w:t>d</w:t>
      </w:r>
      <w:r w:rsidR="00467787" w:rsidRPr="00DE21E5">
        <w:rPr>
          <w:b/>
          <w:bCs/>
        </w:rPr>
        <w:t>es projets informatiques</w:t>
      </w:r>
      <w:r w:rsidR="00467787">
        <w:t xml:space="preserve"> qui font intervenir plusieurs fournisseurs de technologie</w:t>
      </w:r>
      <w:r>
        <w:t xml:space="preserve"> est une nécessaire pour les ESN pour garder leurs compétitivités</w:t>
      </w:r>
      <w:r w:rsidR="003A0C47">
        <w:t>.</w:t>
      </w:r>
      <w:r w:rsidR="00467787">
        <w:t xml:space="preserve"> </w:t>
      </w:r>
    </w:p>
    <w:p w14:paraId="75EF525D" w14:textId="77777777" w:rsidR="002050B4" w:rsidRDefault="002050B4" w:rsidP="00796583"/>
    <w:p w14:paraId="47499F57" w14:textId="491784A8" w:rsidR="00D44909" w:rsidRPr="00915864" w:rsidRDefault="00D44909" w:rsidP="00796583">
      <w:pPr>
        <w:pStyle w:val="Heading2"/>
      </w:pPr>
      <w:bookmarkStart w:id="20" w:name="_Toc498473522"/>
      <w:r w:rsidRPr="00915864">
        <w:t>Evolution stratégique du secteur</w:t>
      </w:r>
      <w:bookmarkEnd w:id="20"/>
      <w:r w:rsidRPr="00915864">
        <w:t xml:space="preserve"> </w:t>
      </w:r>
    </w:p>
    <w:p w14:paraId="2A29D94D" w14:textId="3EFF7529" w:rsidR="00D44909" w:rsidRDefault="00D44909" w:rsidP="002A05A3">
      <w:r>
        <w:t xml:space="preserve">Nous avons identifié </w:t>
      </w:r>
      <w:r w:rsidR="002A05A3">
        <w:t xml:space="preserve">les </w:t>
      </w:r>
      <w:r w:rsidR="00925443">
        <w:t>scénari</w:t>
      </w:r>
      <w:r w:rsidR="002A05A3">
        <w:t>os</w:t>
      </w:r>
      <w:r>
        <w:t xml:space="preserve"> </w:t>
      </w:r>
      <w:r w:rsidR="002A05A3">
        <w:t>suivant pour le secteur</w:t>
      </w:r>
      <w:r w:rsidR="00925443">
        <w:t xml:space="preserve"> </w:t>
      </w:r>
      <w:r>
        <w:t xml:space="preserve">: </w:t>
      </w:r>
    </w:p>
    <w:p w14:paraId="69EB0471" w14:textId="1917BF8A" w:rsidR="00D44909" w:rsidRDefault="00D44909" w:rsidP="00EC5298">
      <w:pPr>
        <w:pStyle w:val="ListParagraph"/>
        <w:numPr>
          <w:ilvl w:val="0"/>
          <w:numId w:val="12"/>
        </w:numPr>
      </w:pPr>
      <w:r w:rsidRPr="0066754E">
        <w:rPr>
          <w:b/>
          <w:bCs/>
          <w:u w:val="single"/>
        </w:rPr>
        <w:t>Scenario 1 </w:t>
      </w:r>
      <w:r w:rsidRPr="0066754E">
        <w:rPr>
          <w:b/>
          <w:bCs/>
        </w:rPr>
        <w:t xml:space="preserve">: </w:t>
      </w:r>
      <w:r w:rsidR="00265E1B">
        <w:rPr>
          <w:b/>
          <w:bCs/>
        </w:rPr>
        <w:t>I</w:t>
      </w:r>
      <w:r w:rsidR="00C521FD" w:rsidRPr="0066754E">
        <w:rPr>
          <w:b/>
          <w:bCs/>
        </w:rPr>
        <w:t>ntégration verticale des fournisseurs vers l’aval</w:t>
      </w:r>
      <w:r w:rsidR="00265E1B">
        <w:rPr>
          <w:b/>
          <w:bCs/>
        </w:rPr>
        <w:t xml:space="preserve"> et c</w:t>
      </w:r>
      <w:r w:rsidR="00265E1B" w:rsidRPr="0066754E">
        <w:rPr>
          <w:b/>
          <w:bCs/>
        </w:rPr>
        <w:t>oncentration du secteur</w:t>
      </w:r>
      <w:r w:rsidR="00925443" w:rsidRPr="0066754E">
        <w:rPr>
          <w:b/>
          <w:bCs/>
        </w:rPr>
        <w:t>.</w:t>
      </w:r>
      <w:r w:rsidR="006901B8">
        <w:t> </w:t>
      </w:r>
      <w:r w:rsidR="00925443">
        <w:t>E</w:t>
      </w:r>
      <w:r w:rsidR="006901B8">
        <w:t xml:space="preserve">n fonction de l’évolution de la pression des </w:t>
      </w:r>
      <w:r w:rsidR="006901B8" w:rsidRPr="005C0F2C">
        <w:rPr>
          <w:b/>
          <w:bCs/>
        </w:rPr>
        <w:t>fournisseurs</w:t>
      </w:r>
      <w:r w:rsidR="006901B8">
        <w:t xml:space="preserve"> des ESN et des retours sur expérience sur les vraies possibilités des technologies </w:t>
      </w:r>
      <w:r w:rsidR="001F2C47">
        <w:rPr>
          <w:b/>
          <w:bCs/>
        </w:rPr>
        <w:t xml:space="preserve">SMACSIB </w:t>
      </w:r>
      <w:r w:rsidR="006901B8">
        <w:t>(qui sont actuellement au pic des attentes exagérées d</w:t>
      </w:r>
      <w:r w:rsidR="00EC5298">
        <w:t>ans le modèle</w:t>
      </w:r>
      <w:r w:rsidR="006901B8">
        <w:t xml:space="preserve"> </w:t>
      </w:r>
      <w:proofErr w:type="spellStart"/>
      <w:r w:rsidR="006901B8">
        <w:t>Hype</w:t>
      </w:r>
      <w:proofErr w:type="spellEnd"/>
      <w:r w:rsidR="006901B8">
        <w:t xml:space="preserve"> Cycle de Gartner), </w:t>
      </w:r>
      <w:r w:rsidR="008A21E7">
        <w:t>on</w:t>
      </w:r>
      <w:r w:rsidR="006901B8">
        <w:t xml:space="preserve"> peut assister un une vague de fusions et acquisitions dans le secteur. </w:t>
      </w:r>
      <w:r w:rsidR="008A21E7">
        <w:t xml:space="preserve">Les ESN moins solides </w:t>
      </w:r>
      <w:r w:rsidR="00077107">
        <w:t>ne pourront pas résister. L</w:t>
      </w:r>
      <w:r w:rsidR="00EA481C">
        <w:t>’intégration</w:t>
      </w:r>
      <w:r w:rsidR="00077107">
        <w:t xml:space="preserve"> sera </w:t>
      </w:r>
      <w:r w:rsidR="00077107">
        <w:lastRenderedPageBreak/>
        <w:t xml:space="preserve">horizontale </w:t>
      </w:r>
      <w:r w:rsidR="003D68CA">
        <w:t>et</w:t>
      </w:r>
      <w:r w:rsidR="00077107">
        <w:t xml:space="preserve"> </w:t>
      </w:r>
      <w:r w:rsidR="00EA481C">
        <w:t xml:space="preserve">surtout </w:t>
      </w:r>
      <w:r w:rsidR="00077107">
        <w:t xml:space="preserve">verticale. En effet, les fournisseurs profiteront pour acheter les petites ESN. </w:t>
      </w:r>
    </w:p>
    <w:p w14:paraId="71515117" w14:textId="77777777" w:rsidR="007E59CC" w:rsidRDefault="007E59CC" w:rsidP="007E59CC">
      <w:pPr>
        <w:pStyle w:val="ListParagraph"/>
      </w:pPr>
    </w:p>
    <w:p w14:paraId="4EAAE55B" w14:textId="0A985722" w:rsidR="007E59CC" w:rsidRDefault="00D44909" w:rsidP="00265E1B">
      <w:pPr>
        <w:pStyle w:val="ListParagraph"/>
        <w:numPr>
          <w:ilvl w:val="0"/>
          <w:numId w:val="12"/>
        </w:numPr>
      </w:pPr>
      <w:r w:rsidRPr="0066754E">
        <w:rPr>
          <w:b/>
          <w:bCs/>
          <w:u w:val="single"/>
        </w:rPr>
        <w:t>Scenario</w:t>
      </w:r>
      <w:r w:rsidR="003D68CA" w:rsidRPr="0066754E">
        <w:rPr>
          <w:b/>
          <w:bCs/>
          <w:u w:val="single"/>
        </w:rPr>
        <w:t xml:space="preserve"> </w:t>
      </w:r>
      <w:r w:rsidRPr="0066754E">
        <w:rPr>
          <w:b/>
          <w:bCs/>
          <w:u w:val="single"/>
        </w:rPr>
        <w:t>2</w:t>
      </w:r>
      <w:r w:rsidR="003D68CA" w:rsidRPr="0066754E">
        <w:rPr>
          <w:b/>
          <w:bCs/>
          <w:u w:val="single"/>
        </w:rPr>
        <w:t xml:space="preserve"> </w:t>
      </w:r>
      <w:r w:rsidRPr="0066754E">
        <w:rPr>
          <w:b/>
          <w:bCs/>
        </w:rPr>
        <w:t xml:space="preserve">: </w:t>
      </w:r>
      <w:r w:rsidR="00265E1B">
        <w:rPr>
          <w:b/>
          <w:bCs/>
        </w:rPr>
        <w:t>I</w:t>
      </w:r>
      <w:r w:rsidR="00C521FD" w:rsidRPr="0066754E">
        <w:rPr>
          <w:b/>
          <w:bCs/>
        </w:rPr>
        <w:t>ntégration verticale des clients vers l’amont</w:t>
      </w:r>
      <w:r w:rsidR="00265E1B">
        <w:rPr>
          <w:b/>
          <w:bCs/>
        </w:rPr>
        <w:t xml:space="preserve"> et p</w:t>
      </w:r>
      <w:r w:rsidR="00265E1B" w:rsidRPr="0066754E">
        <w:rPr>
          <w:b/>
          <w:bCs/>
        </w:rPr>
        <w:t>olarisation du secteur</w:t>
      </w:r>
      <w:r w:rsidR="00925443" w:rsidRPr="0066754E">
        <w:rPr>
          <w:b/>
          <w:bCs/>
        </w:rPr>
        <w:t>.</w:t>
      </w:r>
      <w:r w:rsidR="00925443">
        <w:t xml:space="preserve"> </w:t>
      </w:r>
      <w:r w:rsidR="0066754E">
        <w:t>Les clients comprendront que le digital n’est pas un centre de coût mais plutôt une fonction stratégique au cœur de leurs nouveau</w:t>
      </w:r>
      <w:r w:rsidR="00EC5298">
        <w:t>x</w:t>
      </w:r>
      <w:r w:rsidR="0066754E">
        <w:t xml:space="preserve"> business model transformé. Une vague de réorganisation et de ré-internalisation par </w:t>
      </w:r>
      <w:proofErr w:type="spellStart"/>
      <w:r w:rsidR="0066754E">
        <w:t>techquisition</w:t>
      </w:r>
      <w:proofErr w:type="spellEnd"/>
      <w:r w:rsidR="0066754E">
        <w:t xml:space="preserve">. Il serait plus intéressant pour les grandes ESN généralistes de céder des BU à des clients grands compte. En effet, sur le marché de service informatique, il ne restera que </w:t>
      </w:r>
      <w:r w:rsidR="00265E1B">
        <w:t>deux types d’</w:t>
      </w:r>
      <w:r w:rsidR="0066754E">
        <w:t>ESN</w:t>
      </w:r>
      <w:r w:rsidR="00265E1B">
        <w:t> :</w:t>
      </w:r>
      <w:r w:rsidR="0066754E">
        <w:t xml:space="preserve"> </w:t>
      </w:r>
      <w:r w:rsidR="00265E1B">
        <w:t xml:space="preserve">celles </w:t>
      </w:r>
      <w:r w:rsidR="0066754E">
        <w:t xml:space="preserve">qui </w:t>
      </w:r>
      <w:r w:rsidR="00265E1B">
        <w:t>proposent</w:t>
      </w:r>
      <w:r w:rsidR="0066754E">
        <w:t xml:space="preserve"> des </w:t>
      </w:r>
      <w:r w:rsidR="00265E1B">
        <w:t xml:space="preserve">services de commodité à faible valeur (assistance, maintenance etc.) et celles qui proposent </w:t>
      </w:r>
      <w:r w:rsidR="00EA481C">
        <w:t>des services sophistiqués d’exp</w:t>
      </w:r>
      <w:r w:rsidR="00265E1B">
        <w:t>ert et de technologies avancé (data science, sécurité</w:t>
      </w:r>
      <w:r w:rsidR="005A6809">
        <w:t xml:space="preserve">, </w:t>
      </w:r>
      <w:proofErr w:type="spellStart"/>
      <w:r w:rsidR="005A6809">
        <w:t>blockchain</w:t>
      </w:r>
      <w:proofErr w:type="spellEnd"/>
      <w:r w:rsidR="00265E1B">
        <w:t xml:space="preserve"> etc.). </w:t>
      </w:r>
    </w:p>
    <w:p w14:paraId="57A0CB7A" w14:textId="77777777" w:rsidR="007E59CC" w:rsidRDefault="007E59CC" w:rsidP="007E59CC">
      <w:pPr>
        <w:pStyle w:val="ListParagraph"/>
      </w:pPr>
    </w:p>
    <w:p w14:paraId="0F927A8B" w14:textId="4168BA0E" w:rsidR="001D4B02" w:rsidRDefault="001D4B02" w:rsidP="00EA481C">
      <w:pPr>
        <w:pStyle w:val="ListParagraph"/>
        <w:numPr>
          <w:ilvl w:val="0"/>
          <w:numId w:val="12"/>
        </w:numPr>
      </w:pPr>
      <w:r w:rsidRPr="0066754E">
        <w:rPr>
          <w:b/>
          <w:bCs/>
          <w:u w:val="single"/>
        </w:rPr>
        <w:t xml:space="preserve">Scénario </w:t>
      </w:r>
      <w:r w:rsidR="009230CB" w:rsidRPr="0066754E">
        <w:rPr>
          <w:b/>
          <w:bCs/>
          <w:u w:val="single"/>
        </w:rPr>
        <w:t>3</w:t>
      </w:r>
      <w:r w:rsidRPr="0066754E">
        <w:rPr>
          <w:b/>
          <w:bCs/>
          <w:u w:val="single"/>
        </w:rPr>
        <w:t> </w:t>
      </w:r>
      <w:r w:rsidRPr="0066754E">
        <w:rPr>
          <w:b/>
          <w:bCs/>
        </w:rPr>
        <w:t xml:space="preserve">: </w:t>
      </w:r>
      <w:r w:rsidR="00925443" w:rsidRPr="0066754E">
        <w:rPr>
          <w:b/>
          <w:bCs/>
        </w:rPr>
        <w:t>Disruption du secteur</w:t>
      </w:r>
      <w:r w:rsidR="00C521FD" w:rsidRPr="0066754E">
        <w:rPr>
          <w:b/>
          <w:bCs/>
        </w:rPr>
        <w:t xml:space="preserve"> par apparition de l’ESN plateforme</w:t>
      </w:r>
      <w:r w:rsidR="00925443" w:rsidRPr="0066754E">
        <w:rPr>
          <w:b/>
          <w:bCs/>
        </w:rPr>
        <w:t>.</w:t>
      </w:r>
      <w:r w:rsidR="00C521FD">
        <w:t xml:space="preserve"> </w:t>
      </w:r>
      <w:r w:rsidR="0066754E">
        <w:t xml:space="preserve">Les pressions des clients et </w:t>
      </w:r>
      <w:r w:rsidR="005A6809">
        <w:t>des fournisseurs conjugué</w:t>
      </w:r>
      <w:r w:rsidR="0066754E">
        <w:t xml:space="preserve">s avec la pression des ingénieurs </w:t>
      </w:r>
      <w:r w:rsidR="00EA481C">
        <w:t>par</w:t>
      </w:r>
      <w:r w:rsidR="005A6809">
        <w:t xml:space="preserve"> leur</w:t>
      </w:r>
      <w:r w:rsidR="00EA481C">
        <w:t xml:space="preserve"> turnover élevé</w:t>
      </w:r>
      <w:r w:rsidR="0066754E">
        <w:t xml:space="preserve">, fera apparaitre des </w:t>
      </w:r>
      <w:r w:rsidR="005A6809">
        <w:t xml:space="preserve">ESN </w:t>
      </w:r>
      <w:r w:rsidR="0066754E">
        <w:t xml:space="preserve">plateformes comme </w:t>
      </w:r>
      <w:proofErr w:type="spellStart"/>
      <w:r w:rsidR="0066754E">
        <w:t>Uber</w:t>
      </w:r>
      <w:proofErr w:type="spellEnd"/>
      <w:r w:rsidR="0066754E">
        <w:t xml:space="preserve"> </w:t>
      </w:r>
      <w:r w:rsidR="00EA481C">
        <w:t>et</w:t>
      </w:r>
      <w:r w:rsidR="0066754E">
        <w:t xml:space="preserve"> </w:t>
      </w:r>
      <w:proofErr w:type="spellStart"/>
      <w:r w:rsidR="0066754E">
        <w:t>Airbnb</w:t>
      </w:r>
      <w:proofErr w:type="spellEnd"/>
      <w:r w:rsidR="0066754E">
        <w:t xml:space="preserve"> qui font l’intermédiaire entre les ingénieurs et les clients. Cette plateforme incite les ingénieurs par un système de notation </w:t>
      </w:r>
      <w:r w:rsidR="00EA481C">
        <w:t xml:space="preserve">de la qualité </w:t>
      </w:r>
      <w:r w:rsidR="0066754E">
        <w:t xml:space="preserve">de leurs prestations par les clients. </w:t>
      </w:r>
      <w:r w:rsidR="00265E1B">
        <w:t xml:space="preserve">(Cf. paragraphe </w:t>
      </w:r>
      <w:r w:rsidR="00265E1B">
        <w:fldChar w:fldCharType="begin"/>
      </w:r>
      <w:r w:rsidR="00265E1B">
        <w:instrText xml:space="preserve"> REF _Ref498349669 \n \h </w:instrText>
      </w:r>
      <w:r w:rsidR="00265E1B">
        <w:fldChar w:fldCharType="separate"/>
      </w:r>
      <w:r w:rsidR="001B0B90">
        <w:rPr>
          <w:cs/>
        </w:rPr>
        <w:t>‎</w:t>
      </w:r>
      <w:r w:rsidR="001B0B90">
        <w:t>4.3.3</w:t>
      </w:r>
      <w:r w:rsidR="00265E1B">
        <w:fldChar w:fldCharType="end"/>
      </w:r>
      <w:r w:rsidR="00265E1B">
        <w:t xml:space="preserve"> pour plus de détail)</w:t>
      </w:r>
      <w:r w:rsidR="00EA481C">
        <w:t xml:space="preserve">. </w:t>
      </w:r>
    </w:p>
    <w:p w14:paraId="6E7325FD" w14:textId="77777777" w:rsidR="002A05A3" w:rsidRDefault="002A05A3" w:rsidP="00796583"/>
    <w:p w14:paraId="3A414FC9" w14:textId="77777777" w:rsidR="001F086B" w:rsidRPr="00FA74A0" w:rsidRDefault="001F086B" w:rsidP="00796583">
      <w:pPr>
        <w:pStyle w:val="Subtitle"/>
      </w:pPr>
      <w:r w:rsidRPr="00FA74A0">
        <w:t xml:space="preserve">Mot clés </w:t>
      </w:r>
    </w:p>
    <w:p w14:paraId="769EAF4D" w14:textId="0DC5D715" w:rsidR="001F086B" w:rsidRDefault="001F086B" w:rsidP="00265E1B">
      <w:r>
        <w:t>Transformation digitale, d</w:t>
      </w:r>
      <w:r w:rsidRPr="00FA74A0">
        <w:t xml:space="preserve">igitalisation, </w:t>
      </w:r>
      <w:r>
        <w:t>économie numérique</w:t>
      </w:r>
      <w:r w:rsidRPr="00FA74A0">
        <w:t xml:space="preserve">, </w:t>
      </w:r>
      <w:r>
        <w:t xml:space="preserve">Digital Business Design, Disruption, ESN </w:t>
      </w:r>
    </w:p>
    <w:p w14:paraId="6DF3BA5C" w14:textId="77777777" w:rsidR="001F086B" w:rsidRDefault="001F086B" w:rsidP="00796583"/>
    <w:p w14:paraId="40B822A5" w14:textId="77777777" w:rsidR="001F086B" w:rsidRPr="00FA74A0" w:rsidRDefault="001F086B" w:rsidP="00796583"/>
    <w:p w14:paraId="05A8AD9B" w14:textId="77777777" w:rsidR="003435F0" w:rsidRPr="002339A2" w:rsidRDefault="003435F0" w:rsidP="00796583">
      <w:pPr>
        <w:pStyle w:val="Subtitle"/>
        <w:rPr>
          <w:lang w:val="en-US"/>
        </w:rPr>
      </w:pPr>
      <w:r w:rsidRPr="002339A2">
        <w:rPr>
          <w:lang w:val="en-US"/>
        </w:rPr>
        <w:t>Key words</w:t>
      </w:r>
    </w:p>
    <w:p w14:paraId="2C7E696D" w14:textId="24D2D4CD" w:rsidR="00794EFD" w:rsidRPr="003435F0" w:rsidRDefault="00EF247C" w:rsidP="00265E1B">
      <w:pPr>
        <w:rPr>
          <w:lang w:val="en-US"/>
        </w:rPr>
      </w:pPr>
      <w:r w:rsidRPr="00F137BC">
        <w:rPr>
          <w:lang w:val="en-US"/>
        </w:rPr>
        <w:t>Digital transformation</w:t>
      </w:r>
      <w:r w:rsidR="00C55107">
        <w:rPr>
          <w:lang w:val="en-US"/>
        </w:rPr>
        <w:t xml:space="preserve">, </w:t>
      </w:r>
      <w:proofErr w:type="spellStart"/>
      <w:r w:rsidR="003435F0" w:rsidRPr="006D13B3">
        <w:rPr>
          <w:lang w:val="en-US"/>
        </w:rPr>
        <w:t>Digitalisation</w:t>
      </w:r>
      <w:proofErr w:type="spellEnd"/>
      <w:r w:rsidR="003435F0" w:rsidRPr="006D13B3">
        <w:rPr>
          <w:lang w:val="en-US"/>
        </w:rPr>
        <w:t xml:space="preserve">, </w:t>
      </w:r>
      <w:r w:rsidRPr="00EF247C">
        <w:rPr>
          <w:lang w:val="en-US"/>
        </w:rPr>
        <w:t>Digital Economy</w:t>
      </w:r>
      <w:r w:rsidR="003435F0" w:rsidRPr="006D13B3">
        <w:rPr>
          <w:lang w:val="en-US"/>
        </w:rPr>
        <w:t xml:space="preserve">, </w:t>
      </w:r>
      <w:r w:rsidRPr="00EF247C">
        <w:rPr>
          <w:lang w:val="en-US"/>
        </w:rPr>
        <w:t>Digital Business Design</w:t>
      </w:r>
      <w:r w:rsidR="0032038A">
        <w:rPr>
          <w:lang w:val="en-US"/>
        </w:rPr>
        <w:t>, Disruptive Innovation</w:t>
      </w:r>
      <w:r w:rsidR="001D61FA">
        <w:rPr>
          <w:lang w:val="en-US"/>
        </w:rPr>
        <w:t xml:space="preserve">, </w:t>
      </w:r>
      <w:r w:rsidR="001D61FA" w:rsidRPr="001D61FA">
        <w:rPr>
          <w:lang w:val="en-US"/>
        </w:rPr>
        <w:t>Information technology consulting</w:t>
      </w:r>
      <w:r w:rsidR="001D61FA">
        <w:rPr>
          <w:lang w:val="en-US"/>
        </w:rPr>
        <w:t xml:space="preserve"> </w:t>
      </w:r>
    </w:p>
    <w:p w14:paraId="55DFDD99" w14:textId="21A7398F" w:rsidR="00FC4144" w:rsidRDefault="00FC4144" w:rsidP="00796583">
      <w:pPr>
        <w:pStyle w:val="Heading1"/>
      </w:pPr>
      <w:bookmarkStart w:id="21" w:name="_Ref497690239"/>
      <w:bookmarkStart w:id="22" w:name="_Toc498473523"/>
      <w:r>
        <w:lastRenderedPageBreak/>
        <w:t>Introduction</w:t>
      </w:r>
      <w:r w:rsidR="00E22092">
        <w:t> : troisième révolution industrielle</w:t>
      </w:r>
      <w:bookmarkEnd w:id="21"/>
      <w:bookmarkEnd w:id="22"/>
    </w:p>
    <w:p w14:paraId="6907E976" w14:textId="77777777" w:rsidR="00DD10A5" w:rsidRPr="00A7168F" w:rsidRDefault="00461EA6">
      <w:pPr>
        <w:pStyle w:val="TOC2"/>
        <w:rPr>
          <w:rFonts w:asciiTheme="minorHAnsi" w:eastAsiaTheme="minorEastAsia" w:hAnsiTheme="minorHAnsi" w:cstheme="minorBidi"/>
          <w:noProof/>
          <w:sz w:val="24"/>
          <w:szCs w:val="24"/>
          <w:lang w:eastAsia="en-GB"/>
        </w:rPr>
      </w:pPr>
      <w:r w:rsidRPr="00347C20">
        <w:fldChar w:fldCharType="begin"/>
      </w:r>
      <w:r w:rsidRPr="00347C20">
        <w:instrText xml:space="preserve"> TOC \b chapitreIntro \* MERGEFORMAT </w:instrText>
      </w:r>
      <w:r w:rsidRPr="00347C20">
        <w:fldChar w:fldCharType="separate"/>
      </w:r>
      <w:r w:rsidR="00DD10A5">
        <w:rPr>
          <w:noProof/>
        </w:rPr>
        <w:t>2.1</w:t>
      </w:r>
      <w:r w:rsidR="00DD10A5" w:rsidRPr="00A7168F">
        <w:rPr>
          <w:rFonts w:asciiTheme="minorHAnsi" w:eastAsiaTheme="minorEastAsia" w:hAnsiTheme="minorHAnsi" w:cstheme="minorBidi"/>
          <w:noProof/>
          <w:sz w:val="24"/>
          <w:szCs w:val="24"/>
          <w:lang w:eastAsia="en-GB"/>
        </w:rPr>
        <w:tab/>
      </w:r>
      <w:r w:rsidR="00DD10A5">
        <w:rPr>
          <w:noProof/>
        </w:rPr>
        <w:t>Contexte de la 3</w:t>
      </w:r>
      <w:r w:rsidR="00DD10A5" w:rsidRPr="00357E90">
        <w:rPr>
          <w:noProof/>
          <w:vertAlign w:val="superscript"/>
        </w:rPr>
        <w:t>ème</w:t>
      </w:r>
      <w:r w:rsidR="00DD10A5">
        <w:rPr>
          <w:noProof/>
        </w:rPr>
        <w:t xml:space="preserve"> révolution industrielle</w:t>
      </w:r>
      <w:r w:rsidR="00DD10A5">
        <w:rPr>
          <w:noProof/>
        </w:rPr>
        <w:tab/>
      </w:r>
      <w:r w:rsidR="00DD10A5">
        <w:rPr>
          <w:noProof/>
        </w:rPr>
        <w:fldChar w:fldCharType="begin"/>
      </w:r>
      <w:r w:rsidR="00DD10A5">
        <w:rPr>
          <w:noProof/>
        </w:rPr>
        <w:instrText xml:space="preserve"> PAGEREF _Toc502596927 \h </w:instrText>
      </w:r>
      <w:r w:rsidR="00DD10A5">
        <w:rPr>
          <w:noProof/>
        </w:rPr>
      </w:r>
      <w:r w:rsidR="00DD10A5">
        <w:rPr>
          <w:noProof/>
        </w:rPr>
        <w:fldChar w:fldCharType="separate"/>
      </w:r>
      <w:r w:rsidR="001B0B90">
        <w:rPr>
          <w:noProof/>
        </w:rPr>
        <w:t>10</w:t>
      </w:r>
      <w:r w:rsidR="00DD10A5">
        <w:rPr>
          <w:noProof/>
        </w:rPr>
        <w:fldChar w:fldCharType="end"/>
      </w:r>
    </w:p>
    <w:p w14:paraId="6F944E4C" w14:textId="77777777" w:rsidR="00DD10A5" w:rsidRPr="00A7168F" w:rsidRDefault="00DD10A5">
      <w:pPr>
        <w:pStyle w:val="TOC2"/>
        <w:rPr>
          <w:rFonts w:asciiTheme="minorHAnsi" w:eastAsiaTheme="minorEastAsia" w:hAnsiTheme="minorHAnsi" w:cstheme="minorBidi"/>
          <w:noProof/>
          <w:sz w:val="24"/>
          <w:szCs w:val="24"/>
          <w:lang w:eastAsia="en-GB"/>
        </w:rPr>
      </w:pPr>
      <w:r>
        <w:rPr>
          <w:noProof/>
        </w:rPr>
        <w:t>2.2</w:t>
      </w:r>
      <w:r w:rsidRPr="00A7168F">
        <w:rPr>
          <w:rFonts w:asciiTheme="minorHAnsi" w:eastAsiaTheme="minorEastAsia" w:hAnsiTheme="minorHAnsi" w:cstheme="minorBidi"/>
          <w:noProof/>
          <w:sz w:val="24"/>
          <w:szCs w:val="24"/>
          <w:lang w:eastAsia="en-GB"/>
        </w:rPr>
        <w:tab/>
      </w:r>
      <w:r>
        <w:rPr>
          <w:noProof/>
        </w:rPr>
        <w:t>Caractéristiques de l’industrie digitale</w:t>
      </w:r>
      <w:r>
        <w:rPr>
          <w:noProof/>
        </w:rPr>
        <w:tab/>
      </w:r>
      <w:r>
        <w:rPr>
          <w:noProof/>
        </w:rPr>
        <w:fldChar w:fldCharType="begin"/>
      </w:r>
      <w:r>
        <w:rPr>
          <w:noProof/>
        </w:rPr>
        <w:instrText xml:space="preserve"> PAGEREF _Toc502596928 \h </w:instrText>
      </w:r>
      <w:r>
        <w:rPr>
          <w:noProof/>
        </w:rPr>
      </w:r>
      <w:r>
        <w:rPr>
          <w:noProof/>
        </w:rPr>
        <w:fldChar w:fldCharType="separate"/>
      </w:r>
      <w:r w:rsidR="001B0B90">
        <w:rPr>
          <w:noProof/>
        </w:rPr>
        <w:t>12</w:t>
      </w:r>
      <w:r>
        <w:rPr>
          <w:noProof/>
        </w:rPr>
        <w:fldChar w:fldCharType="end"/>
      </w:r>
    </w:p>
    <w:p w14:paraId="278CB22C" w14:textId="77777777" w:rsidR="00DD10A5" w:rsidRPr="00A7168F" w:rsidRDefault="00DD10A5">
      <w:pPr>
        <w:pStyle w:val="TOC3"/>
        <w:rPr>
          <w:rFonts w:asciiTheme="minorHAnsi" w:eastAsiaTheme="minorEastAsia" w:hAnsiTheme="minorHAnsi" w:cstheme="minorBidi"/>
          <w:noProof/>
          <w:sz w:val="24"/>
          <w:szCs w:val="24"/>
          <w:lang w:eastAsia="en-GB"/>
        </w:rPr>
      </w:pPr>
      <w:r w:rsidRPr="00357E90">
        <w:rPr>
          <w:noProof/>
        </w:rPr>
        <w:t>2.2.1</w:t>
      </w:r>
      <w:r w:rsidRPr="00A7168F">
        <w:rPr>
          <w:rFonts w:asciiTheme="minorHAnsi" w:eastAsiaTheme="minorEastAsia" w:hAnsiTheme="minorHAnsi" w:cstheme="minorBidi"/>
          <w:noProof/>
          <w:sz w:val="24"/>
          <w:szCs w:val="24"/>
          <w:lang w:eastAsia="en-GB"/>
        </w:rPr>
        <w:tab/>
      </w:r>
      <w:r>
        <w:rPr>
          <w:noProof/>
        </w:rPr>
        <w:t>De la main d’œuvre au cerveau d’œuvre</w:t>
      </w:r>
      <w:r>
        <w:rPr>
          <w:noProof/>
        </w:rPr>
        <w:tab/>
      </w:r>
      <w:r>
        <w:rPr>
          <w:noProof/>
        </w:rPr>
        <w:fldChar w:fldCharType="begin"/>
      </w:r>
      <w:r>
        <w:rPr>
          <w:noProof/>
        </w:rPr>
        <w:instrText xml:space="preserve"> PAGEREF _Toc502596929 \h </w:instrText>
      </w:r>
      <w:r>
        <w:rPr>
          <w:noProof/>
        </w:rPr>
      </w:r>
      <w:r>
        <w:rPr>
          <w:noProof/>
        </w:rPr>
        <w:fldChar w:fldCharType="separate"/>
      </w:r>
      <w:r w:rsidR="001B0B90">
        <w:rPr>
          <w:noProof/>
        </w:rPr>
        <w:t>12</w:t>
      </w:r>
      <w:r>
        <w:rPr>
          <w:noProof/>
        </w:rPr>
        <w:fldChar w:fldCharType="end"/>
      </w:r>
    </w:p>
    <w:p w14:paraId="5B9BFF80" w14:textId="77777777" w:rsidR="00DD10A5" w:rsidRPr="00A7168F" w:rsidRDefault="00DD10A5">
      <w:pPr>
        <w:pStyle w:val="TOC3"/>
        <w:rPr>
          <w:rFonts w:asciiTheme="minorHAnsi" w:eastAsiaTheme="minorEastAsia" w:hAnsiTheme="minorHAnsi" w:cstheme="minorBidi"/>
          <w:noProof/>
          <w:sz w:val="24"/>
          <w:szCs w:val="24"/>
          <w:lang w:eastAsia="en-GB"/>
        </w:rPr>
      </w:pPr>
      <w:r w:rsidRPr="00357E90">
        <w:rPr>
          <w:noProof/>
        </w:rPr>
        <w:t>2.2.2</w:t>
      </w:r>
      <w:r w:rsidRPr="00A7168F">
        <w:rPr>
          <w:rFonts w:asciiTheme="minorHAnsi" w:eastAsiaTheme="minorEastAsia" w:hAnsiTheme="minorHAnsi" w:cstheme="minorBidi"/>
          <w:noProof/>
          <w:sz w:val="24"/>
          <w:szCs w:val="24"/>
          <w:lang w:eastAsia="en-GB"/>
        </w:rPr>
        <w:tab/>
      </w:r>
      <w:r>
        <w:rPr>
          <w:noProof/>
        </w:rPr>
        <w:t>Un coût marginal de production très faible</w:t>
      </w:r>
      <w:r>
        <w:rPr>
          <w:noProof/>
        </w:rPr>
        <w:tab/>
      </w:r>
      <w:r>
        <w:rPr>
          <w:noProof/>
        </w:rPr>
        <w:fldChar w:fldCharType="begin"/>
      </w:r>
      <w:r>
        <w:rPr>
          <w:noProof/>
        </w:rPr>
        <w:instrText xml:space="preserve"> PAGEREF _Toc502596930 \h </w:instrText>
      </w:r>
      <w:r>
        <w:rPr>
          <w:noProof/>
        </w:rPr>
      </w:r>
      <w:r>
        <w:rPr>
          <w:noProof/>
        </w:rPr>
        <w:fldChar w:fldCharType="separate"/>
      </w:r>
      <w:r w:rsidR="001B0B90">
        <w:rPr>
          <w:noProof/>
        </w:rPr>
        <w:t>12</w:t>
      </w:r>
      <w:r>
        <w:rPr>
          <w:noProof/>
        </w:rPr>
        <w:fldChar w:fldCharType="end"/>
      </w:r>
    </w:p>
    <w:p w14:paraId="0AA5B037" w14:textId="77777777" w:rsidR="00DD10A5" w:rsidRPr="00A7168F" w:rsidRDefault="00DD10A5">
      <w:pPr>
        <w:pStyle w:val="TOC2"/>
        <w:rPr>
          <w:rFonts w:asciiTheme="minorHAnsi" w:eastAsiaTheme="minorEastAsia" w:hAnsiTheme="minorHAnsi" w:cstheme="minorBidi"/>
          <w:noProof/>
          <w:sz w:val="24"/>
          <w:szCs w:val="24"/>
          <w:lang w:eastAsia="en-GB"/>
        </w:rPr>
      </w:pPr>
      <w:r>
        <w:rPr>
          <w:noProof/>
        </w:rPr>
        <w:t>2.3</w:t>
      </w:r>
      <w:r w:rsidRPr="00A7168F">
        <w:rPr>
          <w:rFonts w:asciiTheme="minorHAnsi" w:eastAsiaTheme="minorEastAsia" w:hAnsiTheme="minorHAnsi" w:cstheme="minorBidi"/>
          <w:noProof/>
          <w:sz w:val="24"/>
          <w:szCs w:val="24"/>
          <w:lang w:eastAsia="en-GB"/>
        </w:rPr>
        <w:tab/>
      </w:r>
      <w:r>
        <w:rPr>
          <w:noProof/>
        </w:rPr>
        <w:t>Les enjeux de la transformation digitale</w:t>
      </w:r>
      <w:r>
        <w:rPr>
          <w:noProof/>
        </w:rPr>
        <w:tab/>
      </w:r>
      <w:r>
        <w:rPr>
          <w:noProof/>
        </w:rPr>
        <w:fldChar w:fldCharType="begin"/>
      </w:r>
      <w:r>
        <w:rPr>
          <w:noProof/>
        </w:rPr>
        <w:instrText xml:space="preserve"> PAGEREF _Toc502596931 \h </w:instrText>
      </w:r>
      <w:r>
        <w:rPr>
          <w:noProof/>
        </w:rPr>
      </w:r>
      <w:r>
        <w:rPr>
          <w:noProof/>
        </w:rPr>
        <w:fldChar w:fldCharType="separate"/>
      </w:r>
      <w:r w:rsidR="001B0B90">
        <w:rPr>
          <w:noProof/>
        </w:rPr>
        <w:t>12</w:t>
      </w:r>
      <w:r>
        <w:rPr>
          <w:noProof/>
        </w:rPr>
        <w:fldChar w:fldCharType="end"/>
      </w:r>
    </w:p>
    <w:p w14:paraId="1165D1E0" w14:textId="77777777" w:rsidR="00DD10A5" w:rsidRPr="00A7168F" w:rsidRDefault="00DD10A5">
      <w:pPr>
        <w:pStyle w:val="TOC3"/>
        <w:rPr>
          <w:rFonts w:asciiTheme="minorHAnsi" w:eastAsiaTheme="minorEastAsia" w:hAnsiTheme="minorHAnsi" w:cstheme="minorBidi"/>
          <w:noProof/>
          <w:sz w:val="24"/>
          <w:szCs w:val="24"/>
          <w:lang w:eastAsia="en-GB"/>
        </w:rPr>
      </w:pPr>
      <w:r w:rsidRPr="00357E90">
        <w:rPr>
          <w:noProof/>
        </w:rPr>
        <w:t>2.3.1</w:t>
      </w:r>
      <w:r w:rsidRPr="00A7168F">
        <w:rPr>
          <w:rFonts w:asciiTheme="minorHAnsi" w:eastAsiaTheme="minorEastAsia" w:hAnsiTheme="minorHAnsi" w:cstheme="minorBidi"/>
          <w:noProof/>
          <w:sz w:val="24"/>
          <w:szCs w:val="24"/>
          <w:lang w:eastAsia="en-GB"/>
        </w:rPr>
        <w:tab/>
      </w:r>
      <w:r>
        <w:rPr>
          <w:noProof/>
        </w:rPr>
        <w:t>L’orientation client</w:t>
      </w:r>
      <w:r>
        <w:rPr>
          <w:noProof/>
        </w:rPr>
        <w:tab/>
      </w:r>
      <w:r>
        <w:rPr>
          <w:noProof/>
        </w:rPr>
        <w:fldChar w:fldCharType="begin"/>
      </w:r>
      <w:r>
        <w:rPr>
          <w:noProof/>
        </w:rPr>
        <w:instrText xml:space="preserve"> PAGEREF _Toc502596932 \h </w:instrText>
      </w:r>
      <w:r>
        <w:rPr>
          <w:noProof/>
        </w:rPr>
      </w:r>
      <w:r>
        <w:rPr>
          <w:noProof/>
        </w:rPr>
        <w:fldChar w:fldCharType="separate"/>
      </w:r>
      <w:r w:rsidR="001B0B90">
        <w:rPr>
          <w:noProof/>
        </w:rPr>
        <w:t>12</w:t>
      </w:r>
      <w:r>
        <w:rPr>
          <w:noProof/>
        </w:rPr>
        <w:fldChar w:fldCharType="end"/>
      </w:r>
    </w:p>
    <w:p w14:paraId="0A313214" w14:textId="77777777" w:rsidR="00DD10A5" w:rsidRPr="00A7168F" w:rsidRDefault="00DD10A5">
      <w:pPr>
        <w:pStyle w:val="TOC3"/>
        <w:rPr>
          <w:rFonts w:asciiTheme="minorHAnsi" w:eastAsiaTheme="minorEastAsia" w:hAnsiTheme="minorHAnsi" w:cstheme="minorBidi"/>
          <w:noProof/>
          <w:sz w:val="24"/>
          <w:szCs w:val="24"/>
          <w:lang w:eastAsia="en-GB"/>
        </w:rPr>
      </w:pPr>
      <w:r w:rsidRPr="00357E90">
        <w:rPr>
          <w:noProof/>
        </w:rPr>
        <w:t>2.3.2</w:t>
      </w:r>
      <w:r w:rsidRPr="00A7168F">
        <w:rPr>
          <w:rFonts w:asciiTheme="minorHAnsi" w:eastAsiaTheme="minorEastAsia" w:hAnsiTheme="minorHAnsi" w:cstheme="minorBidi"/>
          <w:noProof/>
          <w:sz w:val="24"/>
          <w:szCs w:val="24"/>
          <w:lang w:eastAsia="en-GB"/>
        </w:rPr>
        <w:tab/>
      </w:r>
      <w:r>
        <w:rPr>
          <w:noProof/>
        </w:rPr>
        <w:t>Les processus et les opérations</w:t>
      </w:r>
      <w:r>
        <w:rPr>
          <w:noProof/>
        </w:rPr>
        <w:tab/>
      </w:r>
      <w:r>
        <w:rPr>
          <w:noProof/>
        </w:rPr>
        <w:fldChar w:fldCharType="begin"/>
      </w:r>
      <w:r>
        <w:rPr>
          <w:noProof/>
        </w:rPr>
        <w:instrText xml:space="preserve"> PAGEREF _Toc502596933 \h </w:instrText>
      </w:r>
      <w:r>
        <w:rPr>
          <w:noProof/>
        </w:rPr>
      </w:r>
      <w:r>
        <w:rPr>
          <w:noProof/>
        </w:rPr>
        <w:fldChar w:fldCharType="separate"/>
      </w:r>
      <w:r w:rsidR="001B0B90">
        <w:rPr>
          <w:noProof/>
        </w:rPr>
        <w:t>14</w:t>
      </w:r>
      <w:r>
        <w:rPr>
          <w:noProof/>
        </w:rPr>
        <w:fldChar w:fldCharType="end"/>
      </w:r>
    </w:p>
    <w:p w14:paraId="1C5AE97B" w14:textId="77777777" w:rsidR="00DD10A5" w:rsidRPr="00A7168F" w:rsidRDefault="00DD10A5">
      <w:pPr>
        <w:pStyle w:val="TOC3"/>
        <w:rPr>
          <w:rFonts w:asciiTheme="minorHAnsi" w:eastAsiaTheme="minorEastAsia" w:hAnsiTheme="minorHAnsi" w:cstheme="minorBidi"/>
          <w:noProof/>
          <w:sz w:val="24"/>
          <w:szCs w:val="24"/>
          <w:lang w:eastAsia="en-GB"/>
        </w:rPr>
      </w:pPr>
      <w:r w:rsidRPr="00357E90">
        <w:rPr>
          <w:noProof/>
        </w:rPr>
        <w:t>2.3.3</w:t>
      </w:r>
      <w:r w:rsidRPr="00A7168F">
        <w:rPr>
          <w:rFonts w:asciiTheme="minorHAnsi" w:eastAsiaTheme="minorEastAsia" w:hAnsiTheme="minorHAnsi" w:cstheme="minorBidi"/>
          <w:noProof/>
          <w:sz w:val="24"/>
          <w:szCs w:val="24"/>
          <w:lang w:eastAsia="en-GB"/>
        </w:rPr>
        <w:tab/>
      </w:r>
      <w:r>
        <w:rPr>
          <w:noProof/>
        </w:rPr>
        <w:t>Les digital business model</w:t>
      </w:r>
      <w:r>
        <w:rPr>
          <w:noProof/>
        </w:rPr>
        <w:tab/>
      </w:r>
      <w:r>
        <w:rPr>
          <w:noProof/>
        </w:rPr>
        <w:fldChar w:fldCharType="begin"/>
      </w:r>
      <w:r>
        <w:rPr>
          <w:noProof/>
        </w:rPr>
        <w:instrText xml:space="preserve"> PAGEREF _Toc502596934 \h </w:instrText>
      </w:r>
      <w:r>
        <w:rPr>
          <w:noProof/>
        </w:rPr>
      </w:r>
      <w:r>
        <w:rPr>
          <w:noProof/>
        </w:rPr>
        <w:fldChar w:fldCharType="separate"/>
      </w:r>
      <w:r w:rsidR="001B0B90">
        <w:rPr>
          <w:noProof/>
        </w:rPr>
        <w:t>14</w:t>
      </w:r>
      <w:r>
        <w:rPr>
          <w:noProof/>
        </w:rPr>
        <w:fldChar w:fldCharType="end"/>
      </w:r>
    </w:p>
    <w:p w14:paraId="66BBE0B5" w14:textId="77777777" w:rsidR="00DD10A5" w:rsidRPr="00A7168F" w:rsidRDefault="00DD10A5">
      <w:pPr>
        <w:pStyle w:val="TOC2"/>
        <w:rPr>
          <w:rFonts w:asciiTheme="minorHAnsi" w:eastAsiaTheme="minorEastAsia" w:hAnsiTheme="minorHAnsi" w:cstheme="minorBidi"/>
          <w:noProof/>
          <w:sz w:val="24"/>
          <w:szCs w:val="24"/>
          <w:lang w:eastAsia="en-GB"/>
        </w:rPr>
      </w:pPr>
      <w:r>
        <w:rPr>
          <w:noProof/>
        </w:rPr>
        <w:t>2.4</w:t>
      </w:r>
      <w:r w:rsidRPr="00A7168F">
        <w:rPr>
          <w:rFonts w:asciiTheme="minorHAnsi" w:eastAsiaTheme="minorEastAsia" w:hAnsiTheme="minorHAnsi" w:cstheme="minorBidi"/>
          <w:noProof/>
          <w:sz w:val="24"/>
          <w:szCs w:val="24"/>
          <w:lang w:eastAsia="en-GB"/>
        </w:rPr>
        <w:tab/>
      </w:r>
      <w:r>
        <w:rPr>
          <w:noProof/>
        </w:rPr>
        <w:t>Rôle des ESN dans cette révolution</w:t>
      </w:r>
      <w:r>
        <w:rPr>
          <w:noProof/>
        </w:rPr>
        <w:tab/>
      </w:r>
      <w:r>
        <w:rPr>
          <w:noProof/>
        </w:rPr>
        <w:fldChar w:fldCharType="begin"/>
      </w:r>
      <w:r>
        <w:rPr>
          <w:noProof/>
        </w:rPr>
        <w:instrText xml:space="preserve"> PAGEREF _Toc502596935 \h </w:instrText>
      </w:r>
      <w:r>
        <w:rPr>
          <w:noProof/>
        </w:rPr>
      </w:r>
      <w:r>
        <w:rPr>
          <w:noProof/>
        </w:rPr>
        <w:fldChar w:fldCharType="separate"/>
      </w:r>
      <w:r w:rsidR="001B0B90">
        <w:rPr>
          <w:noProof/>
        </w:rPr>
        <w:t>14</w:t>
      </w:r>
      <w:r>
        <w:rPr>
          <w:noProof/>
        </w:rPr>
        <w:fldChar w:fldCharType="end"/>
      </w:r>
    </w:p>
    <w:p w14:paraId="50A87577" w14:textId="77777777" w:rsidR="00DD10A5" w:rsidRPr="00A7168F" w:rsidRDefault="00DD10A5">
      <w:pPr>
        <w:pStyle w:val="TOC3"/>
        <w:rPr>
          <w:rFonts w:asciiTheme="minorHAnsi" w:eastAsiaTheme="minorEastAsia" w:hAnsiTheme="minorHAnsi" w:cstheme="minorBidi"/>
          <w:noProof/>
          <w:sz w:val="24"/>
          <w:szCs w:val="24"/>
          <w:lang w:eastAsia="en-GB"/>
        </w:rPr>
      </w:pPr>
      <w:r w:rsidRPr="00357E90">
        <w:rPr>
          <w:noProof/>
        </w:rPr>
        <w:t>2.4.1</w:t>
      </w:r>
      <w:r w:rsidRPr="00A7168F">
        <w:rPr>
          <w:rFonts w:asciiTheme="minorHAnsi" w:eastAsiaTheme="minorEastAsia" w:hAnsiTheme="minorHAnsi" w:cstheme="minorBidi"/>
          <w:noProof/>
          <w:sz w:val="24"/>
          <w:szCs w:val="24"/>
          <w:lang w:eastAsia="en-GB"/>
        </w:rPr>
        <w:tab/>
      </w:r>
      <w:r>
        <w:rPr>
          <w:noProof/>
        </w:rPr>
        <w:t>Place du conseil en informatique dans l’économie Française</w:t>
      </w:r>
      <w:r>
        <w:rPr>
          <w:noProof/>
        </w:rPr>
        <w:tab/>
      </w:r>
      <w:r>
        <w:rPr>
          <w:noProof/>
        </w:rPr>
        <w:fldChar w:fldCharType="begin"/>
      </w:r>
      <w:r>
        <w:rPr>
          <w:noProof/>
        </w:rPr>
        <w:instrText xml:space="preserve"> PAGEREF _Toc502596936 \h </w:instrText>
      </w:r>
      <w:r>
        <w:rPr>
          <w:noProof/>
        </w:rPr>
      </w:r>
      <w:r>
        <w:rPr>
          <w:noProof/>
        </w:rPr>
        <w:fldChar w:fldCharType="separate"/>
      </w:r>
      <w:r w:rsidR="001B0B90">
        <w:rPr>
          <w:noProof/>
        </w:rPr>
        <w:t>14</w:t>
      </w:r>
      <w:r>
        <w:rPr>
          <w:noProof/>
        </w:rPr>
        <w:fldChar w:fldCharType="end"/>
      </w:r>
    </w:p>
    <w:p w14:paraId="69AF3DC7" w14:textId="77777777" w:rsidR="00DD10A5" w:rsidRPr="00A7168F" w:rsidRDefault="00DD10A5">
      <w:pPr>
        <w:pStyle w:val="TOC3"/>
        <w:rPr>
          <w:rFonts w:asciiTheme="minorHAnsi" w:eastAsiaTheme="minorEastAsia" w:hAnsiTheme="minorHAnsi" w:cstheme="minorBidi"/>
          <w:noProof/>
          <w:sz w:val="24"/>
          <w:szCs w:val="24"/>
          <w:lang w:eastAsia="en-GB"/>
        </w:rPr>
      </w:pPr>
      <w:r w:rsidRPr="00357E90">
        <w:rPr>
          <w:noProof/>
        </w:rPr>
        <w:t>2.4.2</w:t>
      </w:r>
      <w:r w:rsidRPr="00A7168F">
        <w:rPr>
          <w:rFonts w:asciiTheme="minorHAnsi" w:eastAsiaTheme="minorEastAsia" w:hAnsiTheme="minorHAnsi" w:cstheme="minorBidi"/>
          <w:noProof/>
          <w:sz w:val="24"/>
          <w:szCs w:val="24"/>
          <w:lang w:eastAsia="en-GB"/>
        </w:rPr>
        <w:tab/>
      </w:r>
      <w:r>
        <w:rPr>
          <w:noProof/>
        </w:rPr>
        <w:t>Conjoncture et chiffres clés</w:t>
      </w:r>
      <w:r>
        <w:rPr>
          <w:noProof/>
        </w:rPr>
        <w:tab/>
      </w:r>
      <w:r>
        <w:rPr>
          <w:noProof/>
        </w:rPr>
        <w:fldChar w:fldCharType="begin"/>
      </w:r>
      <w:r>
        <w:rPr>
          <w:noProof/>
        </w:rPr>
        <w:instrText xml:space="preserve"> PAGEREF _Toc502596937 \h </w:instrText>
      </w:r>
      <w:r>
        <w:rPr>
          <w:noProof/>
        </w:rPr>
      </w:r>
      <w:r>
        <w:rPr>
          <w:noProof/>
        </w:rPr>
        <w:fldChar w:fldCharType="separate"/>
      </w:r>
      <w:r w:rsidR="001B0B90">
        <w:rPr>
          <w:noProof/>
        </w:rPr>
        <w:t>15</w:t>
      </w:r>
      <w:r>
        <w:rPr>
          <w:noProof/>
        </w:rPr>
        <w:fldChar w:fldCharType="end"/>
      </w:r>
    </w:p>
    <w:p w14:paraId="02E1FC8C" w14:textId="77777777" w:rsidR="00DD10A5" w:rsidRPr="00A7168F" w:rsidRDefault="00DD10A5">
      <w:pPr>
        <w:pStyle w:val="TOC3"/>
        <w:rPr>
          <w:rFonts w:asciiTheme="minorHAnsi" w:eastAsiaTheme="minorEastAsia" w:hAnsiTheme="minorHAnsi" w:cstheme="minorBidi"/>
          <w:noProof/>
          <w:sz w:val="24"/>
          <w:szCs w:val="24"/>
          <w:lang w:eastAsia="en-GB"/>
        </w:rPr>
      </w:pPr>
      <w:r w:rsidRPr="00357E90">
        <w:rPr>
          <w:noProof/>
        </w:rPr>
        <w:t>2.4.3</w:t>
      </w:r>
      <w:r w:rsidRPr="00A7168F">
        <w:rPr>
          <w:rFonts w:asciiTheme="minorHAnsi" w:eastAsiaTheme="minorEastAsia" w:hAnsiTheme="minorHAnsi" w:cstheme="minorBidi"/>
          <w:noProof/>
          <w:sz w:val="24"/>
          <w:szCs w:val="24"/>
          <w:lang w:eastAsia="en-GB"/>
        </w:rPr>
        <w:tab/>
      </w:r>
      <w:r>
        <w:rPr>
          <w:noProof/>
        </w:rPr>
        <w:t>Filière du numérique</w:t>
      </w:r>
      <w:r>
        <w:rPr>
          <w:noProof/>
        </w:rPr>
        <w:tab/>
      </w:r>
      <w:r>
        <w:rPr>
          <w:noProof/>
        </w:rPr>
        <w:fldChar w:fldCharType="begin"/>
      </w:r>
      <w:r>
        <w:rPr>
          <w:noProof/>
        </w:rPr>
        <w:instrText xml:space="preserve"> PAGEREF _Toc502596938 \h </w:instrText>
      </w:r>
      <w:r>
        <w:rPr>
          <w:noProof/>
        </w:rPr>
      </w:r>
      <w:r>
        <w:rPr>
          <w:noProof/>
        </w:rPr>
        <w:fldChar w:fldCharType="separate"/>
      </w:r>
      <w:r w:rsidR="001B0B90">
        <w:rPr>
          <w:noProof/>
        </w:rPr>
        <w:t>16</w:t>
      </w:r>
      <w:r>
        <w:rPr>
          <w:noProof/>
        </w:rPr>
        <w:fldChar w:fldCharType="end"/>
      </w:r>
    </w:p>
    <w:p w14:paraId="36ECD60F" w14:textId="145574A3" w:rsidR="00461EA6" w:rsidRDefault="00461EA6" w:rsidP="00796583">
      <w:r w:rsidRPr="00347C20">
        <w:fldChar w:fldCharType="end"/>
      </w:r>
    </w:p>
    <w:p w14:paraId="4184BE24" w14:textId="77777777" w:rsidR="006B1F44" w:rsidRDefault="006B1F44" w:rsidP="006B1F44"/>
    <w:p w14:paraId="1CACBED2" w14:textId="47DEAE7B" w:rsidR="006B1F44" w:rsidRDefault="006B1F44" w:rsidP="006B1F44">
      <w:r>
        <w:t xml:space="preserve">Ce chapitre est un résumé de certaines parties de ce qu’on a détaillé dans l’étude sur la digitalisation de l’économie </w:t>
      </w:r>
      <w:r>
        <w:fldChar w:fldCharType="begin"/>
      </w:r>
      <w:r>
        <w:instrText xml:space="preserve"> ADDIN ZOTERO_ITEM CSL_CITATION {"citationID":"j3xF4aS3","properties":{"formattedCitation":"[2]","plainCitation":"[2]"},"citationItems":[{"id":305,"uris":["http://zotero.org/users/3263021/items/RSKK59RM"],"uri":["http://zotero.org/users/3263021/items/RSKK59RM"],"itemData":{"id":305,"type":"article","title":"Mémoire de master en économie industrielle. Digitalisation et ubérisation de l'économie : comment s'adapter à la 3ème révolution industrielle ? http://www.mohamedelafrit.com/asif","URL":"http://www.mohamedelafrit.com/asif","language":"fr","author":[{"literal":"Mohamed Amine EL AFRIT"}],"issued":{"date-parts":[["2016",9]]}}}],"schema":"https://github.com/citation-style-language/schema/raw/master/csl-citation.json"} </w:instrText>
      </w:r>
      <w:r>
        <w:fldChar w:fldCharType="separate"/>
      </w:r>
      <w:r w:rsidRPr="006B1F44">
        <w:t>[2]</w:t>
      </w:r>
      <w:r>
        <w:fldChar w:fldCharType="end"/>
      </w:r>
      <w:r>
        <w:t xml:space="preserve">. </w:t>
      </w:r>
    </w:p>
    <w:p w14:paraId="2A213AE8" w14:textId="77777777" w:rsidR="006B1F44" w:rsidRPr="00461EA6" w:rsidRDefault="006B1F44" w:rsidP="00796583"/>
    <w:p w14:paraId="19A66EF2" w14:textId="782500DB" w:rsidR="000C5023" w:rsidRDefault="00D472DC" w:rsidP="00796583">
      <w:pPr>
        <w:pStyle w:val="Heading2"/>
      </w:pPr>
      <w:bookmarkStart w:id="23" w:name="_Toc492833458"/>
      <w:bookmarkStart w:id="24" w:name="_Toc498473524"/>
      <w:bookmarkStart w:id="25" w:name="_Toc502596927"/>
      <w:bookmarkStart w:id="26" w:name="chapitreIntro"/>
      <w:r>
        <w:t>Contexte </w:t>
      </w:r>
      <w:r w:rsidR="00E22092">
        <w:t>de la</w:t>
      </w:r>
      <w:r>
        <w:t xml:space="preserve"> </w:t>
      </w:r>
      <w:r w:rsidR="00606F13">
        <w:t>3</w:t>
      </w:r>
      <w:r w:rsidR="00606F13" w:rsidRPr="00606F13">
        <w:rPr>
          <w:vertAlign w:val="superscript"/>
        </w:rPr>
        <w:t>ème</w:t>
      </w:r>
      <w:r w:rsidR="00606F13">
        <w:t xml:space="preserve"> </w:t>
      </w:r>
      <w:r>
        <w:t>révolution industrielle</w:t>
      </w:r>
      <w:bookmarkEnd w:id="23"/>
      <w:bookmarkEnd w:id="24"/>
      <w:bookmarkEnd w:id="25"/>
    </w:p>
    <w:p w14:paraId="78FE6FE9" w14:textId="40461832" w:rsidR="002B362F" w:rsidRDefault="002B362F" w:rsidP="008C0E2E">
      <w:r>
        <w:t xml:space="preserve">La révolution digitale est le </w:t>
      </w:r>
      <w:r w:rsidR="008C0E2E">
        <w:t xml:space="preserve">défi </w:t>
      </w:r>
      <w:r>
        <w:t>principal des entreprises aujourd’hui</w:t>
      </w:r>
      <w:r w:rsidR="00A57C21">
        <w:t xml:space="preserve"> </w:t>
      </w:r>
      <w:r w:rsidR="00A57C21">
        <w:fldChar w:fldCharType="begin"/>
      </w:r>
      <w:r w:rsidR="0021097F">
        <w:instrText xml:space="preserve"> ADDIN ZOTERO_ITEM CSL_CITATION {"citationID":"WOGha52o","properties":{"formattedCitation":"[3]","plainCitation":"[3]"},"citationItems":[{"id":54,"uris":["http://zotero.org/users/3263021/items/83J3PMUG"],"uri":["http://zotero.org/users/3263021/items/83J3PMUG"],"itemData":{"id":54,"type":"book","title":"Leading Digital - Turning Technology Into Business Transformation","publisher":"Harvard Business Press","number-of-pages":"304","source":"Google Books","abstract":"Become a Digital Master--No Matter What Business You’re In  If you think the phrase \"going digital” is only relevant for industries like tech, media, and entertainment--think again. In fact, mobile, analytics, social media, sensors, and cloud computing have already fundamentally changed the entire business landscape as we know it--including your industry. The problem is that most accounts of digital in business focus on Silicon Valley stars and tech start-ups. But what aboutthe other 90-plus percent of the economy?  InLeading Digital, authors George Westerman, Didier Bonnet, and Andrew McAfee highlight how large companies in traditional industries--from finance to manufacturing to pharmaceuticals--are using digital to gain strategic advantage. They illuminate the principles and practices that lead to successful digital transformation. Based on a study of more than four hundred global firms, including Asian Paints, Burberry, Caesars Entertainment, Codelco, Lloyds Banking Group, Nike, and Pernod Ricard, the book shows what it takes to become a Digital Master. It explains successful transformation in a clear, two-part framework: where toinvest in digital capabilities, and how tolead the transformation. Within these parts, you’ll learn:  * How to engage better with your customers * How to digitally enhance operations * How to create a digital vision * How to govern your digital activities  The book also includes an extensive step-by-step transformation playbook for leaders to follow.  Leading Digital is the must-have guide to help your organization survive and thrive in the new, digitally powered, global economy.","ISBN":"978-1-62527-247-8","note":"Google-Books-ID: Fh9eBAAAQBAJ","shortTitle":"Leading Digital","language":"en","author":[{"family":"Westerman","given":"George"},{"family":"Bonnet","given":"Didier"},{"family":"McAfee","given":"Andrew"}],"issued":{"date-parts":[["2014"]]}}}],"schema":"https://github.com/citation-style-language/schema/raw/master/csl-citation.json"} </w:instrText>
      </w:r>
      <w:r w:rsidR="00A57C21">
        <w:fldChar w:fldCharType="separate"/>
      </w:r>
      <w:r w:rsidR="00A57C21" w:rsidRPr="00A57C21">
        <w:t>[3]</w:t>
      </w:r>
      <w:r w:rsidR="00A57C21">
        <w:fldChar w:fldCharType="end"/>
      </w:r>
      <w:r>
        <w:t xml:space="preserve">. </w:t>
      </w:r>
      <w:r w:rsidR="00A57C21">
        <w:t>Pour comprendre où on va, il est important d’où on vient</w:t>
      </w:r>
      <w:r w:rsidR="00A57C21" w:rsidRPr="005131C5">
        <w:rPr>
          <w:rStyle w:val="FootnoteReference"/>
        </w:rPr>
        <w:footnoteReference w:id="7"/>
      </w:r>
      <w:r w:rsidR="006133E3">
        <w:t xml:space="preserve">. </w:t>
      </w:r>
      <w:r w:rsidR="00277E33">
        <w:t xml:space="preserve"> </w:t>
      </w:r>
    </w:p>
    <w:p w14:paraId="43FCB66F" w14:textId="77777777" w:rsidR="002B362F" w:rsidRDefault="002B362F" w:rsidP="00796583"/>
    <w:p w14:paraId="23C5C19C" w14:textId="77777777" w:rsidR="00EE0FF7" w:rsidRDefault="00360EDE" w:rsidP="00796583">
      <w:r>
        <w:t xml:space="preserve">On parle de révolution industrielle dans une économie lorsqu’il y a des changements radicaux dans son système de production. </w:t>
      </w:r>
      <w:r w:rsidR="00EE0FF7">
        <w:t xml:space="preserve">Depuis 40 ans on produit des « choses » différentes et/ou on produit les mêmes choses qu’avant mais différemment. Nous vivions donc bien une révolution industrielle par définition. </w:t>
      </w:r>
    </w:p>
    <w:p w14:paraId="68573FEC" w14:textId="77777777" w:rsidR="00EE0FF7" w:rsidRDefault="00EE0FF7" w:rsidP="00796583"/>
    <w:p w14:paraId="0747067D" w14:textId="4F72B679" w:rsidR="00360EDE" w:rsidRDefault="00360EDE" w:rsidP="00796583">
      <w:r>
        <w:t>Le terme « industrialiser » change de sens à chaque révolution industrielle. Pour la première révolution industrielle avec la</w:t>
      </w:r>
      <w:r w:rsidR="00F34BF5">
        <w:t xml:space="preserve"> chimie et la</w:t>
      </w:r>
      <w:r>
        <w:t xml:space="preserve"> machine à vapeur, qui a débuté vers 1780, « industrialiser » signifiait « mécaniser ». Pour la deuxième révolution avec l’électricité, le moteur à explosion, le téléphone</w:t>
      </w:r>
      <w:r w:rsidR="00F34BF5">
        <w:t xml:space="preserve"> </w:t>
      </w:r>
      <w:r>
        <w:t>et le pétrole qui a débuté vers 1880, « industrialiser » signifiait « électriser ». Pour la troisième révolution industrielle actuelle</w:t>
      </w:r>
      <w:r w:rsidR="00EE0FF7">
        <w:t xml:space="preserve"> qui a commencé vers 1980</w:t>
      </w:r>
      <w:r>
        <w:t xml:space="preserve"> avec les</w:t>
      </w:r>
      <w:r w:rsidR="00F34BF5">
        <w:t xml:space="preserve"> microprocesseurs, les logiciels et internet,</w:t>
      </w:r>
      <w:r>
        <w:t xml:space="preserve"> « industrialiser » signifie « informatiser » </w:t>
      </w:r>
      <w:r>
        <w:fldChar w:fldCharType="begin"/>
      </w:r>
      <w:r w:rsidR="0021097F">
        <w:instrText xml:space="preserve"> ADDIN ZOTERO_ITEM CSL_CITATION {"citationID":"Y1zg8fJo","properties":{"formattedCitation":"[4]","plainCitation":"[4]"},"citationItems":[{"id":91,"uris":["http://zotero.org/users/3263021/items/96RCXV7T"],"uri":["http://zotero.org/users/3263021/items/96RCXV7T"],"itemData":{"id":91,"type":"book","title":"La France 3.0: Agir, espérer, réinventer","publisher":"Odile Jacob","number-of-pages":"213","source":"Google Books","abstract":"Dans ce nouveau livre, Christian Saint-Étienne formule des propositions originales pour mettre en place la France 3. 0 et rétablir la confiance du peuple dans ses élites. « La République doit réécrire son contrat social et rénover ses institutions. Il faut casser la défiance entre les dirigeants et le peuple en faisant participer ce dernier à la décision et en l’intéressant aux bénéfices de la prospérité. Nous pouvons passer rapidement d’une France 2. 0 en difficulté à une France 3. 0 à la pointe du progrès économique, social et culturel, avec plusieurs millions d’emplois à la clé. Notre capacité de rebond dans une iconomie entrepreneuriale est réelle. Mais il faut agir... vite ! » C. S.-É. Christian Saint-Étienne Auteur notamment de France : état d’urgence, Christian Saint-Étienne, après avoir enseigné à l’université Paris-Dauphine et travaillé au FMI et à l’OCDE, est depuis 2009 professeur titulaire de la chaire d’économie au Conservatoire national des arts et métiers. Il a reçu onze prix universitaires et académiques pour ses travaux et publications.","ISBN":"978-2-7381-6795-8","note":"Google-Books-ID: wJ0IBgAAQBAJ","shortTitle":"La France 3.0","language":"fr","author":[{"family":"Saint-Étienne","given":"Christian"}],"issued":{"date-parts":[["2015",1,2]]}}}],"schema":"https://github.com/citation-style-language/schema/raw/master/csl-citation.json"} </w:instrText>
      </w:r>
      <w:r>
        <w:fldChar w:fldCharType="separate"/>
      </w:r>
      <w:r w:rsidR="00A57C21" w:rsidRPr="00A57C21">
        <w:t>[4]</w:t>
      </w:r>
      <w:r>
        <w:fldChar w:fldCharType="end"/>
      </w:r>
      <w:r>
        <w:t xml:space="preserve">. </w:t>
      </w:r>
    </w:p>
    <w:p w14:paraId="4AD095D8" w14:textId="77777777" w:rsidR="00360EDE" w:rsidRDefault="00360EDE" w:rsidP="00796583"/>
    <w:p w14:paraId="3F114E4B" w14:textId="77777777" w:rsidR="00360EDE" w:rsidRDefault="00360EDE" w:rsidP="00796583">
      <w:r>
        <w:t>A la 1</w:t>
      </w:r>
      <w:r w:rsidRPr="00FA367B">
        <w:rPr>
          <w:vertAlign w:val="superscript"/>
        </w:rPr>
        <w:t>ère</w:t>
      </w:r>
      <w:r>
        <w:t xml:space="preserve"> révolution industrielle, l’industrie désigne donc tout ce qui fonctionne avec la vapeur, à la 2</w:t>
      </w:r>
      <w:r w:rsidRPr="00FA367B">
        <w:rPr>
          <w:vertAlign w:val="superscript"/>
        </w:rPr>
        <w:t>ème</w:t>
      </w:r>
      <w:r>
        <w:t xml:space="preserve"> révolution, l’industrie désigne tout ce qui fonctionne à l’électricité et le moteur à combustion et à la 3</w:t>
      </w:r>
      <w:r w:rsidRPr="00D5434D">
        <w:rPr>
          <w:vertAlign w:val="superscript"/>
        </w:rPr>
        <w:t>ème</w:t>
      </w:r>
      <w:r>
        <w:t xml:space="preserve"> révolution, l’industrie désigne tout ce qui fonctionne avec l’informatique. </w:t>
      </w:r>
    </w:p>
    <w:p w14:paraId="15F57063" w14:textId="50EDFE9C" w:rsidR="00360EDE" w:rsidRDefault="00360EDE" w:rsidP="000738A1">
      <w:r>
        <w:t>Par exemple pour visualiser la 3</w:t>
      </w:r>
      <w:r w:rsidRPr="00D5434D">
        <w:rPr>
          <w:vertAlign w:val="superscript"/>
        </w:rPr>
        <w:t>ème</w:t>
      </w:r>
      <w:r>
        <w:t xml:space="preserve"> révolution industrielle, on peut imaginer la différence entre le tracteur de la deuxième révolution industrielle, qui a remplacé le cheval </w:t>
      </w:r>
      <w:r w:rsidR="000738A1">
        <w:t>qui servait à</w:t>
      </w:r>
      <w:r>
        <w:t xml:space="preserve"> labourer les champs, et le tracteur connecté sans conducteur de la 3</w:t>
      </w:r>
      <w:r w:rsidRPr="00D5434D">
        <w:rPr>
          <w:vertAlign w:val="superscript"/>
        </w:rPr>
        <w:t>ème</w:t>
      </w:r>
      <w:r>
        <w:t xml:space="preserve"> révolution industrielle. Ce dernier tracteur est connecté avec un système de géolocalisation et utilise des cartes permettant de connaitre le contenu de la terre pour optimiser les intrants afin d’améliorer le contenu protéiné du blé et de réduire l’impact sur les nappes phréatiques. </w:t>
      </w:r>
      <w:r>
        <w:lastRenderedPageBreak/>
        <w:t xml:space="preserve">Avec les deux tracteurs il y a du blé comme produit fini mais la méthode de production et la quantité produite n’est pas la même et en plus </w:t>
      </w:r>
      <w:r w:rsidR="0021213D">
        <w:t xml:space="preserve">on </w:t>
      </w:r>
      <w:r>
        <w:t xml:space="preserve">peut protéger l’environnement avec la dernière méthode. </w:t>
      </w:r>
    </w:p>
    <w:p w14:paraId="03E530FA" w14:textId="77777777" w:rsidR="00360EDE" w:rsidRDefault="00360EDE" w:rsidP="00796583"/>
    <w:p w14:paraId="0A94A457" w14:textId="2DBF38CC" w:rsidR="00360EDE" w:rsidRDefault="00360EDE" w:rsidP="00796583">
      <w:r>
        <w:t xml:space="preserve">Les économistes du </w:t>
      </w:r>
      <w:proofErr w:type="spellStart"/>
      <w:r>
        <w:t>think</w:t>
      </w:r>
      <w:proofErr w:type="spellEnd"/>
      <w:r>
        <w:t xml:space="preserve"> tank « </w:t>
      </w:r>
      <w:proofErr w:type="spellStart"/>
      <w:r>
        <w:t>Iconomie</w:t>
      </w:r>
      <w:proofErr w:type="spellEnd"/>
      <w:r w:rsidRPr="005131C5">
        <w:rPr>
          <w:rStyle w:val="FootnoteReference"/>
        </w:rPr>
        <w:footnoteReference w:id="8"/>
      </w:r>
      <w:r>
        <w:t> » ont fait des travaux pour décrire les 1</w:t>
      </w:r>
      <w:r>
        <w:rPr>
          <w:vertAlign w:val="superscript"/>
        </w:rPr>
        <w:t>ère</w:t>
      </w:r>
      <w:r>
        <w:t>, 2</w:t>
      </w:r>
      <w:r w:rsidRPr="004B50E3">
        <w:rPr>
          <w:vertAlign w:val="superscript"/>
        </w:rPr>
        <w:t>ème</w:t>
      </w:r>
      <w:r>
        <w:t xml:space="preserve"> et 3</w:t>
      </w:r>
      <w:r w:rsidRPr="00EF51A3">
        <w:rPr>
          <w:vertAlign w:val="superscript"/>
        </w:rPr>
        <w:t>ème</w:t>
      </w:r>
      <w:r>
        <w:t xml:space="preserve"> révolutions industriell</w:t>
      </w:r>
      <w:r w:rsidRPr="00D44F01">
        <w:t xml:space="preserve">es (cf. </w:t>
      </w:r>
      <w:r w:rsidRPr="00D6261F">
        <w:rPr>
          <w:rStyle w:val="BibRefChar"/>
        </w:rPr>
        <w:fldChar w:fldCharType="begin"/>
      </w:r>
      <w:r w:rsidR="0021097F">
        <w:rPr>
          <w:rStyle w:val="BibRefChar"/>
        </w:rPr>
        <w:instrText xml:space="preserve"> ADDIN ZOTERO_ITEM CSL_CITATION {"citationID":"ZrmpMTx9","properties":{"formattedCitation":"[5]","plainCitation":"[5]"},"citationItems":[{"id":108,"uris":["http://zotero.org/users/3263021/items/3KS247SM"],"uri":["http://zotero.org/users/3263021/items/3KS247SM"],"itemData":{"id":108,"type":"book","title":"Iconomie pour sortir de la crise (L')","publisher":"Odile Jacob","number-of-pages":"132","source":"Google Books","abstract":"Pour sortir de la crise, Christian Saint-Étienne propose la seule solution viable pour la France : entrer dans l’iconomie qui est une économie de l’innovation et du numérique portée par une grande vague entrepreneuriale. Nous sommes en train de rater cette troisième révolution industrielle qui se déploie sous nos yeux en modifiant les équilibres du monde.Que recouvre cette mutation du système technique ? Comment va-t-elle changer nos vies ? En serons-nous les acteurs ou bien les victimes ?Il est temps de réagir. Il ne tient qu’à nous de saisir nos chances, qui sont réelles.Auteur notamment de France : état d’urgence, Christian Saint-Étienne, après avoir enseigné vingt ans à l’université Paris-Dauphine et travaillé au FMI, est depuis 2009 professeur titulaire de la chaire d’économie industrielle au Conservatoire national des arts et métiers. Il a reçu de nombreux prix universitaires et académiques, notamment le prix Grammaticakis-Neumann de l’Académie des sciences morales et politiques en 2012.","ISBN":"978-2-7381-7579-3","note":"Google-Books-ID: mQHFAAAAQBAJ","language":"fr","author":[{"family":"Saint-Etienne","given":"Christian"}],"issued":{"date-parts":[["2013",9,12]]}}}],"schema":"https://github.com/citation-style-language/schema/raw/master/csl-citation.json"} </w:instrText>
      </w:r>
      <w:r w:rsidRPr="00D6261F">
        <w:rPr>
          <w:rStyle w:val="BibRefChar"/>
        </w:rPr>
        <w:fldChar w:fldCharType="separate"/>
      </w:r>
      <w:r w:rsidR="00A57C21" w:rsidRPr="00A57C21">
        <w:t>[5]</w:t>
      </w:r>
      <w:r w:rsidRPr="00D6261F">
        <w:rPr>
          <w:rStyle w:val="BibRefChar"/>
        </w:rPr>
        <w:fldChar w:fldCharType="end"/>
      </w:r>
      <w:r w:rsidRPr="00D44F01">
        <w:t xml:space="preserve"> pages 17-40 et </w:t>
      </w:r>
      <w:r w:rsidRPr="00D6261F">
        <w:rPr>
          <w:rStyle w:val="BibRefChar"/>
        </w:rPr>
        <w:fldChar w:fldCharType="begin"/>
      </w:r>
      <w:r w:rsidR="0021097F">
        <w:rPr>
          <w:rStyle w:val="BibRefChar"/>
        </w:rPr>
        <w:instrText xml:space="preserve"> ADDIN ZOTERO_ITEM CSL_CITATION {"citationID":"xENLVIDa","properties":{"formattedCitation":"[4]","plainCitation":"[4]"},"citationItems":[{"id":91,"uris":["http://zotero.org/users/3263021/items/96RCXV7T"],"uri":["http://zotero.org/users/3263021/items/96RCXV7T"],"itemData":{"id":91,"type":"book","title":"La France 3.0: Agir, espérer, réinventer","publisher":"Odile Jacob","number-of-pages":"213","source":"Google Books","abstract":"Dans ce nouveau livre, Christian Saint-Étienne formule des propositions originales pour mettre en place la France 3. 0 et rétablir la confiance du peuple dans ses élites. « La République doit réécrire son contrat social et rénover ses institutions. Il faut casser la défiance entre les dirigeants et le peuple en faisant participer ce dernier à la décision et en l’intéressant aux bénéfices de la prospérité. Nous pouvons passer rapidement d’une France 2. 0 en difficulté à une France 3. 0 à la pointe du progrès économique, social et culturel, avec plusieurs millions d’emplois à la clé. Notre capacité de rebond dans une iconomie entrepreneuriale est réelle. Mais il faut agir... vite ! » C. S.-É. Christian Saint-Étienne Auteur notamment de France : état d’urgence, Christian Saint-Étienne, après avoir enseigné à l’université Paris-Dauphine et travaillé au FMI et à l’OCDE, est depuis 2009 professeur titulaire de la chaire d’économie au Conservatoire national des arts et métiers. Il a reçu onze prix universitaires et académiques pour ses travaux et publications.","ISBN":"978-2-7381-6795-8","note":"Google-Books-ID: wJ0IBgAAQBAJ","shortTitle":"La France 3.0","language":"fr","author":[{"family":"Saint-Étienne","given":"Christian"}],"issued":{"date-parts":[["2015",1,2]]}}}],"schema":"https://github.com/citation-style-language/schema/raw/master/csl-citation.json"} </w:instrText>
      </w:r>
      <w:r w:rsidRPr="00D6261F">
        <w:rPr>
          <w:rStyle w:val="BibRefChar"/>
        </w:rPr>
        <w:fldChar w:fldCharType="separate"/>
      </w:r>
      <w:r w:rsidR="00A57C21" w:rsidRPr="00A57C21">
        <w:t>[4]</w:t>
      </w:r>
      <w:r w:rsidRPr="00D6261F">
        <w:rPr>
          <w:rStyle w:val="BibRefChar"/>
        </w:rPr>
        <w:fldChar w:fldCharType="end"/>
      </w:r>
      <w:r w:rsidRPr="00D44F01">
        <w:t xml:space="preserve"> pages 67-89 et chapitre monde 3.0 et annexe 1 page 217).  On observe plusieurs « sous-révolutions », dans une révolution industrielle.</w:t>
      </w:r>
      <w:r>
        <w:t xml:space="preserve"> Christian Saint-Etienne décrit une « maquette » de révolution industrielle en observant la première, la deuxième et le début de la troisième : </w:t>
      </w:r>
    </w:p>
    <w:p w14:paraId="037155F5" w14:textId="77777777" w:rsidR="00360EDE" w:rsidRDefault="00360EDE" w:rsidP="00796583"/>
    <w:p w14:paraId="2DFB3BE5" w14:textId="72F0403C" w:rsidR="00360EDE" w:rsidRDefault="00360EDE" w:rsidP="00796583">
      <w:r>
        <w:t>« </w:t>
      </w:r>
      <w:r w:rsidRPr="00E27C95">
        <w:rPr>
          <w:rStyle w:val="QuoteChar"/>
        </w:rPr>
        <w:t>Une révolution industrielle se déploie en deux demi-siècles. Le premier au cours duquel se développe le système de production et de distribution transformant les innovations techniques majeures en produits et services abordables par un nombre suffisant de clients. Ces derniers forment alors la « classe moyenne », cette dernière étant définie par la population en mesure d’acheter les produits issus de cette révolution, en notant que ces membres sont employés en nombre croissant dans le système de production et de distribution qui se développe. Apparait donc un jeu dynamique entre l’offre de produits et services abordables et leur demande par ceux qui travaillent à les produire et les distribuer. Le second demi-siècle voit s’affirmer cette classe moyenne qui fournit la « demande » correspondant à la nouvelle « offre » créée par la révolution industrielle.</w:t>
      </w:r>
      <w:r>
        <w:t> » (</w:t>
      </w:r>
      <w:r w:rsidRPr="00D6261F">
        <w:rPr>
          <w:rStyle w:val="BibRefChar"/>
        </w:rPr>
        <w:fldChar w:fldCharType="begin"/>
      </w:r>
      <w:r w:rsidR="0021097F">
        <w:rPr>
          <w:rStyle w:val="BibRefChar"/>
        </w:rPr>
        <w:instrText xml:space="preserve"> ADDIN ZOTERO_ITEM CSL_CITATION {"citationID":"vfRMJvO2","properties":{"formattedCitation":"[4]","plainCitation":"[4]"},"citationItems":[{"id":91,"uris":["http://zotero.org/users/3263021/items/96RCXV7T"],"uri":["http://zotero.org/users/3263021/items/96RCXV7T"],"itemData":{"id":91,"type":"book","title":"La France 3.0: Agir, espérer, réinventer","publisher":"Odile Jacob","number-of-pages":"213","source":"Google Books","abstract":"Dans ce nouveau livre, Christian Saint-Étienne formule des propositions originales pour mettre en place la France 3. 0 et rétablir la confiance du peuple dans ses élites. « La République doit réécrire son contrat social et rénover ses institutions. Il faut casser la défiance entre les dirigeants et le peuple en faisant participer ce dernier à la décision et en l’intéressant aux bénéfices de la prospérité. Nous pouvons passer rapidement d’une France 2. 0 en difficulté à une France 3. 0 à la pointe du progrès économique, social et culturel, avec plusieurs millions d’emplois à la clé. Notre capacité de rebond dans une iconomie entrepreneuriale est réelle. Mais il faut agir... vite ! » C. S.-É. Christian Saint-Étienne Auteur notamment de France : état d’urgence, Christian Saint-Étienne, après avoir enseigné à l’université Paris-Dauphine et travaillé au FMI et à l’OCDE, est depuis 2009 professeur titulaire de la chaire d’économie au Conservatoire national des arts et métiers. Il a reçu onze prix universitaires et académiques pour ses travaux et publications.","ISBN":"978-2-7381-6795-8","note":"Google-Books-ID: wJ0IBgAAQBAJ","shortTitle":"La France 3.0","language":"fr","author":[{"family":"Saint-Étienne","given":"Christian"}],"issued":{"date-parts":[["2015",1,2]]}}}],"schema":"https://github.com/citation-style-language/schema/raw/master/csl-citation.json"} </w:instrText>
      </w:r>
      <w:r w:rsidRPr="00D6261F">
        <w:rPr>
          <w:rStyle w:val="BibRefChar"/>
        </w:rPr>
        <w:fldChar w:fldCharType="separate"/>
      </w:r>
      <w:r w:rsidR="00A57C21" w:rsidRPr="00A57C21">
        <w:t>[4]</w:t>
      </w:r>
      <w:r w:rsidRPr="00D6261F">
        <w:rPr>
          <w:rStyle w:val="BibRefChar"/>
        </w:rPr>
        <w:fldChar w:fldCharType="end"/>
      </w:r>
      <w:r>
        <w:rPr>
          <w:rStyle w:val="BibRefChar"/>
        </w:rPr>
        <w:t xml:space="preserve"> </w:t>
      </w:r>
      <w:r>
        <w:t xml:space="preserve">page 70) </w:t>
      </w:r>
    </w:p>
    <w:p w14:paraId="1A359A42" w14:textId="77777777" w:rsidR="00360EDE" w:rsidRDefault="00360EDE" w:rsidP="00796583"/>
    <w:p w14:paraId="156B9631" w14:textId="4F27C5BA" w:rsidR="00360EDE" w:rsidRDefault="00360EDE" w:rsidP="00796583">
      <w:r>
        <w:t xml:space="preserve">La révolution industrielle impacte toute la société à tous les niveaux. En effet, à l’ère digitale, il n’est pas suffisant d’apprendre à l’école primaire à lire, écrire et compter. Il faut aussi apprendre à coder (programmer). Le digital impacte tous les aspects des entreprises : les métiers et les </w:t>
      </w:r>
      <w:r w:rsidRPr="00D6261F">
        <w:rPr>
          <w:rStyle w:val="EnglishChar"/>
          <w:lang w:val="fr-FR"/>
        </w:rPr>
        <w:t>business model</w:t>
      </w:r>
      <w:r>
        <w:t xml:space="preserve">, les processus et les systèmes opérationnels, les systèmes décisionnels, les emplois (Cf. </w:t>
      </w:r>
      <w:r>
        <w:fldChar w:fldCharType="begin"/>
      </w:r>
      <w:r w:rsidR="0021097F">
        <w:instrText xml:space="preserve"> ADDIN ZOTERO_ITEM CSL_CITATION {"citationID":"ZRnpk4Nq","properties":{"formattedCitation":"[6]","plainCitation":"[6]"},"citationItems":[{"id":93,"uris":["http://zotero.org/users/3263021/items/CJA2UXHB"],"uri":["http://zotero.org/users/3263021/items/CJA2UXHB"],"itemData":{"id":93,"type":"book","title":"Information Rules: A Strategic Guide to the Network Economy","publisher":"Harvard Business Press","number-of-pages":"374","source":"Google Books","abstract":"Information Goods -- from movies and music to software code and stock quotes - have supplanted industrial goods as the key drivers of world markets. Confronted by this New Economy, many instinctively react by searching for a corresponding New Economics to guide their business decisions. Executives charged with rolling out cutting-edge software products or on-line versions of their magazines are tempted to abandon the classic lessons of economics, and rely instead on an ever changing roster of trends, buzzwords, and analogies that promise to guide strategy in the information age. Not so fast, say authors Carl Shapiro and Hal R. Varian. In \"Information Rules\" they warn managers, \"Ignore basic economic principles at your own risk. Technology changes. Economic laws do not.\" Understanding these laws and their relevance to information goods is critical when fashioning today's successful competitive strategies. Information Rules introduces and explains the economic concepts needed to navigate the evolving network economy. \"Information Rules\" will help business leaders and policy makers - from executives in the entertainment, publishing, hardware, and software industries to lawyers, finance professionals, and writers -- make intelligent decisions about their information assets.","ISBN":"978-0-87584-863-1","note":"Google-Books-ID: aE_J4Iv_PVEC","shortTitle":"Information Rules","language":"en","author":[{"family":"Shapiro","given":"Carl"},{"family":"Varian","given":"Hal R."}],"issued":{"date-parts":[["1999"]]}}}],"schema":"https://github.com/citation-style-language/schema/raw/master/csl-citation.json"} </w:instrText>
      </w:r>
      <w:r>
        <w:fldChar w:fldCharType="separate"/>
      </w:r>
      <w:r w:rsidR="00A57C21" w:rsidRPr="00A57C21">
        <w:t>[6]</w:t>
      </w:r>
      <w:r>
        <w:fldChar w:fldCharType="end"/>
      </w:r>
      <w:r>
        <w:t xml:space="preserve"> page 269). Pour J. Attali, les nouvelles technologies et en particulier les technologies de l’information permettent de mieux gérer le temps qui est la principale ressource rare</w:t>
      </w:r>
      <w:r w:rsidRPr="005131C5">
        <w:rPr>
          <w:rStyle w:val="FootnoteReference"/>
        </w:rPr>
        <w:footnoteReference w:id="9"/>
      </w:r>
      <w:r>
        <w:t>. Avec la 3</w:t>
      </w:r>
      <w:r w:rsidRPr="0076670E">
        <w:rPr>
          <w:vertAlign w:val="superscript"/>
        </w:rPr>
        <w:t>ème</w:t>
      </w:r>
      <w:r>
        <w:t xml:space="preserve"> révolution industrielle, le monde est en train d’entrer dans une phase hyper-industrielle avec l’industrialisation des services. </w:t>
      </w:r>
    </w:p>
    <w:p w14:paraId="5B6DA2D3" w14:textId="77777777" w:rsidR="00360EDE" w:rsidRDefault="00360EDE" w:rsidP="00796583"/>
    <w:p w14:paraId="180C6E5E" w14:textId="77777777" w:rsidR="00360EDE" w:rsidRDefault="00360EDE" w:rsidP="00796583">
      <w:r>
        <w:t>Cette 3</w:t>
      </w:r>
      <w:r w:rsidRPr="00CB702F">
        <w:rPr>
          <w:vertAlign w:val="superscript"/>
        </w:rPr>
        <w:t>ème</w:t>
      </w:r>
      <w:r>
        <w:t xml:space="preserve"> révolution industrielle, qui a commencé vers la fin du XXème siècle, est caractérisée par un changement radical (disruption) des processus de production dans l’ensemble de l’économie. Ces changements transforment les chaines de valeur et les rapports de forces. On parle de secteur quaternaire qui permet de répondre autrement aux besoins avec une meilleure qualité. C’est donc une opportunité de croissance. Les nouvelles technologies de l’information et de la communication jouent un rôle clé dans cette révolution et font apparaitre un nouveau paradigme qui est celui du digital. Le digital n’est pas seulement un ensemble de techniques d’informatiques et de télécommunications mais c’est aussi une nouvelle mentalité et une nouvelle façon de répondre au besoin. C’est un grand cycle économique qui est en train d’ouvrir de nouvelles portes de croissance. </w:t>
      </w:r>
    </w:p>
    <w:p w14:paraId="2FF2CD56" w14:textId="77777777" w:rsidR="00360EDE" w:rsidRDefault="00360EDE" w:rsidP="00796583"/>
    <w:p w14:paraId="10BC3722" w14:textId="77777777" w:rsidR="00360EDE" w:rsidRDefault="00360EDE" w:rsidP="00796583">
      <w:r>
        <w:t xml:space="preserve">Les </w:t>
      </w:r>
      <w:r w:rsidRPr="00CB702F">
        <w:rPr>
          <w:rStyle w:val="EnglishChar"/>
          <w:lang w:val="fr-FR"/>
        </w:rPr>
        <w:t>business model</w:t>
      </w:r>
      <w:r>
        <w:t xml:space="preserve"> et le jeu concurrentiel sont bouleversés dans tous les domaines. Des nouveaux arrivants de type « </w:t>
      </w:r>
      <w:proofErr w:type="spellStart"/>
      <w:r>
        <w:t>uber</w:t>
      </w:r>
      <w:proofErr w:type="spellEnd"/>
      <w:r>
        <w:t xml:space="preserve"> » rentrent dans ce jeu et occupent les places des anciens qui ne se sont pas (ou pas suffisamment) adaptés au nouveau paradigme du « digital ». Ces start-up de type « </w:t>
      </w:r>
      <w:proofErr w:type="spellStart"/>
      <w:r>
        <w:t>uber</w:t>
      </w:r>
      <w:proofErr w:type="spellEnd"/>
      <w:r>
        <w:t xml:space="preserve"> » </w:t>
      </w:r>
      <w:proofErr w:type="spellStart"/>
      <w:r>
        <w:t>disruptent</w:t>
      </w:r>
      <w:proofErr w:type="spellEnd"/>
      <w:r>
        <w:t xml:space="preserve"> les business model classiques. </w:t>
      </w:r>
    </w:p>
    <w:p w14:paraId="3F97E6F9" w14:textId="77777777" w:rsidR="006B1F44" w:rsidRDefault="006B1F44" w:rsidP="00796583"/>
    <w:p w14:paraId="1C7F4332" w14:textId="77777777" w:rsidR="006B1F44" w:rsidRDefault="006B1F44" w:rsidP="00796583"/>
    <w:p w14:paraId="5941A004" w14:textId="77777777" w:rsidR="006B1F44" w:rsidRDefault="006B1F44" w:rsidP="00796583"/>
    <w:p w14:paraId="5856F786" w14:textId="77777777" w:rsidR="006B1F44" w:rsidRDefault="006B1F44" w:rsidP="00796583"/>
    <w:p w14:paraId="0D38251F" w14:textId="0135A2F4" w:rsidR="00375A0A" w:rsidRDefault="00375A0A" w:rsidP="00796583">
      <w:pPr>
        <w:pStyle w:val="Heading2"/>
      </w:pPr>
      <w:bookmarkStart w:id="27" w:name="_Toc498473525"/>
      <w:bookmarkStart w:id="28" w:name="_Toc502596928"/>
      <w:r>
        <w:lastRenderedPageBreak/>
        <w:t>Caractéristiques de l’industrie digitale</w:t>
      </w:r>
      <w:bookmarkEnd w:id="27"/>
      <w:bookmarkEnd w:id="28"/>
      <w:r>
        <w:t xml:space="preserve"> </w:t>
      </w:r>
    </w:p>
    <w:p w14:paraId="3F1419FC" w14:textId="77777777" w:rsidR="00375A0A" w:rsidRDefault="00375A0A" w:rsidP="00796583"/>
    <w:p w14:paraId="38D4015F" w14:textId="05D04086" w:rsidR="00375A0A" w:rsidRDefault="00375A0A" w:rsidP="00796583">
      <w:pPr>
        <w:pStyle w:val="Heading3"/>
      </w:pPr>
      <w:bookmarkStart w:id="29" w:name="_Toc498473526"/>
      <w:bookmarkStart w:id="30" w:name="_Toc502596929"/>
      <w:r>
        <w:t>De la main d’œuvre au cerveau d’œuvre</w:t>
      </w:r>
      <w:bookmarkEnd w:id="29"/>
      <w:bookmarkEnd w:id="30"/>
      <w:r>
        <w:t xml:space="preserve"> </w:t>
      </w:r>
    </w:p>
    <w:p w14:paraId="21480469" w14:textId="672D100A" w:rsidR="00375A0A" w:rsidRPr="00375A0A" w:rsidRDefault="00BF7D80" w:rsidP="0021213D">
      <w:r>
        <w:t xml:space="preserve">Les révolutions industrielles précédentes se basent sur la main d’œuvre </w:t>
      </w:r>
      <w:r w:rsidR="000C667B">
        <w:t>qui a créé un système hiérarchique pyramidale</w:t>
      </w:r>
      <w:r w:rsidR="00375A0A">
        <w:t xml:space="preserve"> </w:t>
      </w:r>
      <w:r w:rsidR="00375A0A">
        <w:fldChar w:fldCharType="begin"/>
      </w:r>
      <w:r w:rsidR="0021097F">
        <w:instrText xml:space="preserve"> ADDIN ZOTERO_ITEM CSL_CITATION {"citationID":"C5lwKo3h","properties":{"formattedCitation":"[7]","plainCitation":"[7]"},"citationItems":[{"id":358,"uris":["http://zotero.org/users/3263021/items/3BHNSI9H"],"uri":["http://zotero.org/users/3263021/items/3BHNSI9H"],"itemData":{"id":358,"type":"post-weblog","title":"De la main d'oeuvre au cerveau d'oeuvre | Institut de l'iconomie","abstract":"(Contribution au colloque de Cerisy « Qu'est-ce qu'un régime de travail réellement humain ? », 10 juillet 2017.) Résumé L'informatisation a suscité","URL":"https://www.iconomie.org/de-la-main-doeuvre-au-cerveau-doeuvre/","accessed":{"date-parts":[["2017",10,6]]}}}],"schema":"https://github.com/citation-style-language/schema/raw/master/csl-citation.json"} </w:instrText>
      </w:r>
      <w:r w:rsidR="00375A0A">
        <w:fldChar w:fldCharType="separate"/>
      </w:r>
      <w:r w:rsidR="00FA18D6" w:rsidRPr="00FA18D6">
        <w:t>[7]</w:t>
      </w:r>
      <w:r w:rsidR="00375A0A">
        <w:fldChar w:fldCharType="end"/>
      </w:r>
      <w:r w:rsidR="000C667B">
        <w:t xml:space="preserve">. Ce système était nécessaire et efficace dans les révolutions précédentes. Aujourd’hui cette organisation n’est plus valable, voire dangereuse car empêche de réussir dans la révolution digitale </w:t>
      </w:r>
      <w:r w:rsidR="000C667B">
        <w:fldChar w:fldCharType="begin"/>
      </w:r>
      <w:r w:rsidR="0021097F">
        <w:instrText xml:space="preserve"> ADDIN ZOTERO_ITEM CSL_CITATION {"citationID":"5VPXAugc","properties":{"formattedCitation":"[8]","plainCitation":"[8]"},"citationItems":[{"id":362,"uris":["http://zotero.org/users/3263021/items/TUCH2EUT"],"uri":["http://zotero.org/users/3263021/items/TUCH2EUT"],"itemData":{"id":362,"type":"article-journal","title":"\"La multiplication des chefs de projet est une catastrophe managériale majeure\", affirme le sociologue François Dupuy","container-title":"https://usinenouvelle.com/","source":"www.usinenouvelle.com","abstract":"Après \"Lost in management\", le sociologue François Dupuy publie aux éditions du Seuil, \"La faillite de la pensée... - Ressources humaines","URL":"https://www.usinenouvelle.com/article/la-multiplication-des-chefs-de-projet-est-une-catastrophe-manageriale-majeure-affirme-le-sociologue-francois-dupuy.N307730","language":"fr","author":[{"family":"Christophe Bys","given":"L'Usine"}],"issued":{"date-parts":[["2015",1,16]]},"accessed":{"date-parts":[["2017",10,6]]}}}],"schema":"https://github.com/citation-style-language/schema/raw/master/csl-citation.json"} </w:instrText>
      </w:r>
      <w:r w:rsidR="000C667B">
        <w:fldChar w:fldCharType="separate"/>
      </w:r>
      <w:r w:rsidR="00FA18D6" w:rsidRPr="00FA18D6">
        <w:t>[8]</w:t>
      </w:r>
      <w:r w:rsidR="000C667B">
        <w:fldChar w:fldCharType="end"/>
      </w:r>
      <w:r w:rsidR="000C667B">
        <w:t xml:space="preserve">. </w:t>
      </w:r>
      <w:r w:rsidR="00F95D77">
        <w:t>Nous entrons dans l’ère du cerveau d’œuvr</w:t>
      </w:r>
      <w:r w:rsidR="0021213D">
        <w:t xml:space="preserve">e. </w:t>
      </w:r>
    </w:p>
    <w:p w14:paraId="38456989" w14:textId="77777777" w:rsidR="00375A0A" w:rsidRPr="000C5023" w:rsidRDefault="00375A0A" w:rsidP="00796583"/>
    <w:p w14:paraId="5F02650C" w14:textId="77777777" w:rsidR="001F6622" w:rsidRDefault="001F6622" w:rsidP="00796583">
      <w:pPr>
        <w:pStyle w:val="Heading3"/>
      </w:pPr>
      <w:bookmarkStart w:id="31" w:name="_Ref495089644"/>
      <w:bookmarkStart w:id="32" w:name="_Toc498473527"/>
      <w:bookmarkStart w:id="33" w:name="_Toc502596930"/>
      <w:bookmarkStart w:id="34" w:name="_Toc492833459"/>
      <w:r>
        <w:t>Un coût marginal de production très faible</w:t>
      </w:r>
      <w:bookmarkEnd w:id="31"/>
      <w:bookmarkEnd w:id="32"/>
      <w:bookmarkEnd w:id="33"/>
      <w:r>
        <w:t xml:space="preserve"> </w:t>
      </w:r>
    </w:p>
    <w:p w14:paraId="79EB582B" w14:textId="0C14ACEE" w:rsidR="001F6622" w:rsidRDefault="001F6622" w:rsidP="0021213D">
      <w:r>
        <w:t xml:space="preserve">Le coût marginal de production des produits est quasiment nul </w:t>
      </w:r>
      <w:r>
        <w:fldChar w:fldCharType="begin"/>
      </w:r>
      <w:r w:rsidR="0021097F">
        <w:instrText xml:space="preserve"> ADDIN ZOTERO_ITEM CSL_CITATION {"citationID":"kxQtbBk3","properties":{"formattedCitation":"[9]","plainCitation":"[9]"},"citationItems":[{"id":360,"uris":["http://zotero.org/users/3263021/items/MQ789F95"],"uri":["http://zotero.org/users/3263021/items/MQ789F95"],"itemData":{"id":360,"type":"post-weblog","title":"conférence XMC (X-Mines-Consult) : la révolution digitale | Institut de l'iconomie","abstract":"vidéos des 6 membres de l'Institut de l'iconomie qui partagent leurs points de vue sur la révolution digitale cf. conférence XMC (X-Mines consult)","URL":"https://www.iconomie.org/conference-xmc-la-revolution-digitale/","shortTitle":"conférence XMC (X-Mines-Consult)","accessed":{"date-parts":[["2017",10,6]]}}}],"schema":"https://github.com/citation-style-language/schema/raw/master/csl-citation.json"} </w:instrText>
      </w:r>
      <w:r>
        <w:fldChar w:fldCharType="separate"/>
      </w:r>
      <w:r w:rsidR="00FA18D6" w:rsidRPr="00FA18D6">
        <w:t>[9]</w:t>
      </w:r>
      <w:r>
        <w:fldChar w:fldCharType="end"/>
      </w:r>
      <w:r>
        <w:t>. En effet, par exemple, dès qu’un microprocesseur est conçu, il ne côte presque rien de le dupliquer. Dès qu’un système d’exploitation est réalisé, il ne coute rien de le recopier sur des DVD et de le distribuer. Par contre, le coût initial de conception est très élevé</w:t>
      </w:r>
      <w:r w:rsidR="00557891" w:rsidRPr="005131C5">
        <w:rPr>
          <w:rStyle w:val="FootnoteReference"/>
        </w:rPr>
        <w:footnoteReference w:id="10"/>
      </w:r>
      <w:r>
        <w:t xml:space="preserve">. En effet, pour réaliser un nouveau système d’exploitation, cela coutera </w:t>
      </w:r>
      <w:r w:rsidR="0021213D">
        <w:t xml:space="preserve">au moins </w:t>
      </w:r>
      <w:r>
        <w:t xml:space="preserve">le salaire de plusieurs centaines d’ingénieurs qui travaillent pendant des années. </w:t>
      </w:r>
    </w:p>
    <w:p w14:paraId="54A26F84" w14:textId="77777777" w:rsidR="001F6622" w:rsidRDefault="001F6622" w:rsidP="00796583"/>
    <w:p w14:paraId="769D0B91" w14:textId="103AE734" w:rsidR="001F6622" w:rsidRDefault="001F6622" w:rsidP="0021213D">
      <w:r>
        <w:t xml:space="preserve">Puisque les autres secteurs d’activités utilisent maintenant le digital, leur coûts marginal tend aussi à devenir faible. D’après la théorie économique de base, un coût marginal faible signifie un rendement d’échelle croissant </w:t>
      </w:r>
      <w:r>
        <w:fldChar w:fldCharType="begin"/>
      </w:r>
      <w:r w:rsidR="0021097F">
        <w:instrText xml:space="preserve"> ADDIN ZOTERO_ITEM CSL_CITATION {"citationID":"m1YZCtaq","properties":{"formattedCitation":"[10]","plainCitation":"[10]"},"citationItems":[{"id":364,"uris":["http://zotero.org/users/3263021/items/D7MAX6CC"],"uri":["http://zotero.org/users/3263021/items/D7MAX6CC"],"itemData":{"id":364,"type":"webpage","title":"Les rendements croissants, décroissants, et la loi de l'offre et de la demande (1)","container-title":"des économistes et des Hommes","abstract":"Un ami me fait très justement remarqué que j’ai parlé de rendements croissants et décroissants sans préciser ce que ces deux notions recouvraient. Remarque d’autant plus pertinente qu’elles constituent une des différences les plus marquantes entre orthodoxes...","URL":"http://des-economistes-et-des-hommes.over-blog.com/article-les-rendements-croissants-decroissants-et-la-loi-de-l-offre-et-de-la-demande-1-40326170.html","author":[{"family":"Rodox","given":"Ette"}],"accessed":{"date-parts":[["2017",10,6]]}}}],"schema":"https://github.com/citation-style-language/schema/raw/master/csl-citation.json"} </w:instrText>
      </w:r>
      <w:r>
        <w:fldChar w:fldCharType="separate"/>
      </w:r>
      <w:r w:rsidR="00FA18D6" w:rsidRPr="00FA18D6">
        <w:t>[10]</w:t>
      </w:r>
      <w:r>
        <w:fldChar w:fldCharType="end"/>
      </w:r>
      <w:r>
        <w:t xml:space="preserve"> et du coup on est dans le régime du monopole naturel. </w:t>
      </w:r>
    </w:p>
    <w:p w14:paraId="01D1BA1B" w14:textId="77777777" w:rsidR="001F6622" w:rsidRDefault="001F6622" w:rsidP="00796583"/>
    <w:p w14:paraId="65DD5E2C" w14:textId="157F26D6" w:rsidR="001F6622" w:rsidRDefault="00557891" w:rsidP="00796583">
      <w:r>
        <w:t>La règle de l’économie selon laquelle on fixe le prix au niveau du coût marginal qui est proche de zéro</w:t>
      </w:r>
      <w:r w:rsidRPr="005131C5">
        <w:rPr>
          <w:rStyle w:val="FootnoteReference"/>
        </w:rPr>
        <w:footnoteReference w:id="11"/>
      </w:r>
      <w:r>
        <w:t>, n’est plus intéressante et l</w:t>
      </w:r>
      <w:r w:rsidR="001F6622">
        <w:t>a régulation</w:t>
      </w:r>
      <w:r w:rsidR="001F6622" w:rsidRPr="005131C5">
        <w:rPr>
          <w:rStyle w:val="FootnoteReference"/>
        </w:rPr>
        <w:footnoteReference w:id="12"/>
      </w:r>
      <w:r w:rsidR="001F6622">
        <w:t xml:space="preserve"> qui tend à structurer le marché vers la concurrence pure et parfaite </w:t>
      </w:r>
      <w:r>
        <w:t xml:space="preserve">n’est plus efficace. </w:t>
      </w:r>
      <w:r w:rsidR="001F6622">
        <w:t xml:space="preserve"> </w:t>
      </w:r>
    </w:p>
    <w:p w14:paraId="787298F2" w14:textId="77777777" w:rsidR="001F6622" w:rsidRDefault="001F6622" w:rsidP="00796583"/>
    <w:p w14:paraId="5F628063" w14:textId="29FA1ABD" w:rsidR="001F6622" w:rsidRPr="00375A0A" w:rsidRDefault="00557891" w:rsidP="00796583">
      <w:r>
        <w:t>On évite la situation de monopole naturel si on joue</w:t>
      </w:r>
      <w:r w:rsidR="001F6622">
        <w:t xml:space="preserve"> la concurrence monopolistique</w:t>
      </w:r>
      <w:r>
        <w:t>.</w:t>
      </w:r>
      <w:r w:rsidR="001F6622">
        <w:t xml:space="preserve"> </w:t>
      </w:r>
      <w:r>
        <w:t>C</w:t>
      </w:r>
      <w:r w:rsidR="001F6622">
        <w:t xml:space="preserve">'est-à-dire </w:t>
      </w:r>
      <w:r w:rsidR="00833751">
        <w:t>si on essaye de répondre aux</w:t>
      </w:r>
      <w:r>
        <w:t xml:space="preserve"> besoins très diversifiés des clients. </w:t>
      </w:r>
      <w:r w:rsidR="00833751">
        <w:t xml:space="preserve">C’est justement à cause de cela on accorde une très grande importance aux clients dans cette révolution digitale. Une simple segmentation de la clientèle n’est plus suffisante. Il faut une hyper-segmentation, voire individualisation de l’offre pour répondre exactement au besoin de chacun. </w:t>
      </w:r>
    </w:p>
    <w:p w14:paraId="60E43532" w14:textId="77777777" w:rsidR="001F6622" w:rsidRDefault="001F6622" w:rsidP="00796583"/>
    <w:p w14:paraId="26AEA9B3" w14:textId="4EEDEDA9" w:rsidR="00D472DC" w:rsidRDefault="00ED0BC3" w:rsidP="00796583">
      <w:pPr>
        <w:pStyle w:val="Heading2"/>
      </w:pPr>
      <w:bookmarkStart w:id="35" w:name="_Toc498473528"/>
      <w:bookmarkStart w:id="36" w:name="_Toc502596931"/>
      <w:r>
        <w:t>Les enjeux de la transformation digitale</w:t>
      </w:r>
      <w:bookmarkEnd w:id="34"/>
      <w:bookmarkEnd w:id="35"/>
      <w:bookmarkEnd w:id="36"/>
      <w:r>
        <w:t xml:space="preserve"> </w:t>
      </w:r>
    </w:p>
    <w:p w14:paraId="33327E39" w14:textId="488AE19D" w:rsidR="0045629D" w:rsidRDefault="0045629D" w:rsidP="003532C8">
      <w:r>
        <w:t xml:space="preserve">La transformation digitale est présente à tous les niveaux de la chaine de valeur. </w:t>
      </w:r>
      <w:r w:rsidR="003532C8">
        <w:t>L</w:t>
      </w:r>
      <w:r>
        <w:t>a relation c</w:t>
      </w:r>
      <w:r w:rsidR="003532C8">
        <w:t>lient est complètement changée. P</w:t>
      </w:r>
      <w:r>
        <w:t xml:space="preserve">ar conséquent, c’est le reste de la chaine de valeur qui est affectée. En effet, pour répondre à ces nouveaux besoins, </w:t>
      </w:r>
      <w:r w:rsidR="009027B8">
        <w:t xml:space="preserve">l’entreprise a changé ses processus et son système de production. C’est une transformation au niveau des opérations mais aussi une transformation au niveau stratégique qui concerne directement le business model qui doit être repensé. </w:t>
      </w:r>
    </w:p>
    <w:p w14:paraId="51C45383" w14:textId="77777777" w:rsidR="005664E0" w:rsidRPr="0045629D" w:rsidRDefault="005664E0" w:rsidP="00796583"/>
    <w:p w14:paraId="3E56E8CD" w14:textId="240BED06" w:rsidR="0045629D" w:rsidRDefault="0045629D" w:rsidP="00796583">
      <w:pPr>
        <w:pStyle w:val="Heading3"/>
      </w:pPr>
      <w:bookmarkStart w:id="37" w:name="_Toc463128470"/>
      <w:bookmarkStart w:id="38" w:name="_Toc463173269"/>
      <w:bookmarkStart w:id="39" w:name="_Ref495091929"/>
      <w:bookmarkStart w:id="40" w:name="_Toc498473529"/>
      <w:bookmarkStart w:id="41" w:name="_Toc502596932"/>
      <w:r>
        <w:t>L’orientation client</w:t>
      </w:r>
      <w:bookmarkEnd w:id="37"/>
      <w:bookmarkEnd w:id="38"/>
      <w:bookmarkEnd w:id="39"/>
      <w:bookmarkEnd w:id="40"/>
      <w:bookmarkEnd w:id="41"/>
    </w:p>
    <w:p w14:paraId="15206862" w14:textId="4C7E500E" w:rsidR="001F6622" w:rsidRDefault="001F6622" w:rsidP="00796583">
      <w:r>
        <w:t xml:space="preserve">D’abord, pourquoi on parle d’orientation client ? Ne dit-on pas depuis longtemps que le client est roi ? Qu’est ce qui change ? </w:t>
      </w:r>
    </w:p>
    <w:p w14:paraId="24D1FE5B" w14:textId="77777777" w:rsidR="001F6622" w:rsidRDefault="001F6622" w:rsidP="00796583"/>
    <w:p w14:paraId="2717B7A9" w14:textId="3E0CEF4C" w:rsidR="001F6622" w:rsidRDefault="001F6622" w:rsidP="003532C8">
      <w:r>
        <w:lastRenderedPageBreak/>
        <w:t xml:space="preserve">Nous avons vu au paragraphe </w:t>
      </w:r>
      <w:r>
        <w:fldChar w:fldCharType="begin"/>
      </w:r>
      <w:r>
        <w:instrText xml:space="preserve"> REF _Ref495089644 \r \h </w:instrText>
      </w:r>
      <w:r>
        <w:fldChar w:fldCharType="separate"/>
      </w:r>
      <w:r w:rsidR="001B0B90">
        <w:rPr>
          <w:cs/>
        </w:rPr>
        <w:t>‎</w:t>
      </w:r>
      <w:r w:rsidR="001B0B90">
        <w:t>2.2.2</w:t>
      </w:r>
      <w:r>
        <w:fldChar w:fldCharType="end"/>
      </w:r>
      <w:r w:rsidR="00833751">
        <w:t xml:space="preserve"> pourquoi, d’un point de vue économique, il est nécessaire d’hyper-segmenter la clientèle et pourquoi on essaye de répondre aux besoins de chacun</w:t>
      </w:r>
      <w:r w:rsidR="003532C8">
        <w:t xml:space="preserve"> (incitation à la concurrence monopolistique)</w:t>
      </w:r>
      <w:r w:rsidR="00833751">
        <w:t xml:space="preserve">. </w:t>
      </w:r>
    </w:p>
    <w:p w14:paraId="175137D1" w14:textId="77777777" w:rsidR="001F6622" w:rsidRDefault="001F6622" w:rsidP="00796583"/>
    <w:p w14:paraId="76FD650B" w14:textId="4262581A" w:rsidR="00B92506" w:rsidRDefault="00B92506" w:rsidP="00796583">
      <w:r>
        <w:t xml:space="preserve">Le client qui est classiquement représenté à la sortie de la chaine de valeur, est maintenant le point d’entrée </w:t>
      </w:r>
      <w:r>
        <w:fldChar w:fldCharType="begin"/>
      </w:r>
      <w:r w:rsidR="0021097F">
        <w:instrText xml:space="preserve"> ADDIN ZOTERO_ITEM CSL_CITATION {"citationID":"axg96q5V","properties":{"formattedCitation":"[11]","plainCitation":"[11]"},"citationItems":[{"id":374,"uris":["http://zotero.org/users/3263021/items/SKYUSG9W"],"uri":["http://zotero.org/users/3263021/items/SKYUSG9W"],"itemData":{"id":374,"type":"book","title":"Industrie 4.0: les défis de la transformation numérique du modèle industriel allemand","publisher":"La Documentation française","number-of-pages":"175","source":"Google Books","abstract":"Face aux enjeux de la numérisation de l'industrie et des évolutions des modèles d'affaire, comment les entreprises du Mittelstand s'arment-elles ou s'adaptent-elles ? Un nouvel écosystème numérique est-il en train de se structurer pour renouveler le leadership industriel du modèle allemand ? Nourri du regard des chefs d'entreprises et des parties prenantes de l'écosystème allemand, ce livre nous donne de précieuses clés pour comprendre comment l'Etat allemand et les acteurs du terrain appréhendent le concept d'Industrie 4. 0. Au-delà de la dimension technologique de cette quatrième révolution industrielle, ce livre, illustre, exemples à l'appui, les nouvelles formes de coopération liées à la numérisation de l'industrie et identifie l'émergence d'une nouvelle économie des complémentarités entre entreprises. Celle-ci révèle la dimension désormais stratégique de la compétitivité relationnelle entre acteurs privés et publics. Le cabinet KOHLER C&amp;C a depuis 2013 conduit une soixantaine d'interviews avec l'ensemble des parties prenantes d'Industrie 4. 0 et également avec les différents acteurs de la plateforme Industrie du futur. Il s'agit du premier travail approfondi d'analyse d'Industrie 4. 0.","ISBN":"978-2-11-010210-2","note":"Google-Books-ID: sUbKjwEACAAJ","shortTitle":"Industrie 4.0","language":"fr","author":[{"family":"Kohler","given":"Dorothée"},{"family":"Weisz","given":"Jean-Daniel"}],"issued":{"date-parts":[["2016"]]}}}],"schema":"https://github.com/citation-style-language/schema/raw/master/csl-citation.json"} </w:instrText>
      </w:r>
      <w:r>
        <w:fldChar w:fldCharType="separate"/>
      </w:r>
      <w:r w:rsidRPr="00B92506">
        <w:t>[11]</w:t>
      </w:r>
      <w:r>
        <w:fldChar w:fldCharType="end"/>
      </w:r>
      <w:r>
        <w:t xml:space="preserve"> (cf. </w:t>
      </w:r>
      <w:r>
        <w:fldChar w:fldCharType="begin"/>
      </w:r>
      <w:r>
        <w:instrText xml:space="preserve"> REF _Ref495091770 \h </w:instrText>
      </w:r>
      <w:r>
        <w:fldChar w:fldCharType="separate"/>
      </w:r>
      <w:r w:rsidR="001B0B90">
        <w:t xml:space="preserve">Figure </w:t>
      </w:r>
      <w:r w:rsidR="001B0B90">
        <w:rPr>
          <w:noProof/>
        </w:rPr>
        <w:t>1</w:t>
      </w:r>
      <w:r>
        <w:fldChar w:fldCharType="end"/>
      </w:r>
      <w:r>
        <w:t xml:space="preserve">). </w:t>
      </w:r>
    </w:p>
    <w:p w14:paraId="721A3FD1" w14:textId="77777777" w:rsidR="00B92506" w:rsidRDefault="00B92506" w:rsidP="00796583"/>
    <w:p w14:paraId="0068F65C" w14:textId="153B72E5" w:rsidR="009A03D8" w:rsidRDefault="009A03D8" w:rsidP="00796583">
      <w:r>
        <w:t xml:space="preserve">Le client est un acteur central dans cette révolution. Comme </w:t>
      </w:r>
      <w:r w:rsidR="00BC7C87">
        <w:t>l’a expliqué</w:t>
      </w:r>
      <w:r>
        <w:t xml:space="preserve"> </w:t>
      </w:r>
      <w:r w:rsidRPr="009A03D8">
        <w:t xml:space="preserve">Caroline </w:t>
      </w:r>
      <w:proofErr w:type="spellStart"/>
      <w:r w:rsidRPr="009A03D8">
        <w:t>Faillet</w:t>
      </w:r>
      <w:proofErr w:type="spellEnd"/>
      <w:r>
        <w:t xml:space="preserve"> par exemple</w:t>
      </w:r>
      <w:r w:rsidR="00BC7C87">
        <w:t xml:space="preserve"> dans son excellent livre « </w:t>
      </w:r>
      <w:bookmarkStart w:id="42" w:name="OLE_LINK6"/>
      <w:r w:rsidR="00BC7C87">
        <w:t>l’art de la guerre digitale</w:t>
      </w:r>
      <w:bookmarkEnd w:id="42"/>
      <w:r w:rsidR="00BC7C87">
        <w:t> »</w:t>
      </w:r>
      <w:r>
        <w:t xml:space="preserve"> </w:t>
      </w:r>
      <w:r>
        <w:fldChar w:fldCharType="begin"/>
      </w:r>
      <w:r w:rsidR="0021097F">
        <w:instrText xml:space="preserve"> ADDIN ZOTERO_ITEM CSL_CITATION {"citationID":"H44evYBS","properties":{"formattedCitation":"[12]","plainCitation":"[12]"},"citationItems":[{"id":344,"uris":["http://zotero.org/users/3263021/items/FXE2SQB9"],"uri":["http://zotero.org/users/3263021/items/FXE2SQB9"],"itemData":{"id":344,"type":"book","title":"L'art de la guerre digitale: Survivre et dominer à l'ère du numérique","publisher":"Dunod","number-of-pages":"141","source":"Google Books","abstract":"Dans le monde post-révolution numérique, les internautes sont armés de nouveaux moyens qui dissolvent les techniques traditionnelles du marketing, de la communication, du lobbying. Capables de ruiner des réputations, de mettre en péril des filières, de redistribuer les pouvoirs entre citoyens, médias, scientifiques, politiques..., les consommateurs augmentés du web 3.0 deviennent de sérieux adversaires. Aux entreprises de redéfinir leur stratégie, leur business model, leur approche du consommateur, pour remporter cette guerre insidieuse, en usant de ruse, de connaissance intime du terrain et de soft power à la manière des « nouveaux barbares » (Netflix, AirBnB, Tesla, Uber...). L’auteur revisite ainsi les préceptes des grands stratèges pour démontrer comment une organisation peut survivre, voire dominer, à l’ère digitale.Elle alerte sur les dangers et enjeux de la guerre économique et idéologique à l’ère du web 3.0 et partage son savoir-faire en s’appuyant sur des anecdotes personnelles, des cas concrets (Aviva, Free, General Electric, Isover, Leroy Merlin, LinkedIn, Nestlé, SNCF...) et des éléments de méthode.","ISBN":"978-2-10-075132-7","note":"Google-Books-ID: mjYlDAAAQBAJ","shortTitle":"L'art de la guerre digitale","language":"fr","author":[{"family":"Faillet","given":"Caroline"}],"issued":{"date-parts":[["2016",5,18]]}}}],"schema":"https://github.com/citation-style-language/schema/raw/master/csl-citation.json"} </w:instrText>
      </w:r>
      <w:r>
        <w:fldChar w:fldCharType="separate"/>
      </w:r>
      <w:r w:rsidR="00B92506" w:rsidRPr="00B92506">
        <w:t>[12]</w:t>
      </w:r>
      <w:r>
        <w:fldChar w:fldCharType="end"/>
      </w:r>
      <w:r w:rsidR="00BC7C87">
        <w:t xml:space="preserve"> </w:t>
      </w:r>
      <w:r w:rsidR="00BC7C87">
        <w:fldChar w:fldCharType="begin"/>
      </w:r>
      <w:r w:rsidR="0021097F">
        <w:instrText xml:space="preserve"> ADDIN ZOTERO_ITEM CSL_CITATION {"citationID":"mnu44Vv6","properties":{"formattedCitation":"[13]","plainCitation":"[13]"},"citationItems":[{"id":346,"uris":["http://zotero.org/users/3263021/items/KCI57X8I"],"uri":["http://zotero.org/users/3263021/items/KCI57X8I"],"itemData":{"id":346,"type":"motion_picture","title":"Conférence l'Art de la guerre digitale à l’Ecole de Guerre Economique par Caroline Faillet. youtu.be/Ci0qSxsrqSg","source":"YouTube","dimensions":"1833 seconds","URL":"https://www.youtube.com/watch?v=Ci0qSxsrqSg","author":[{"literal":"TVAEGE"}]}}],"schema":"https://github.com/citation-style-language/schema/raw/master/csl-citation.json"} </w:instrText>
      </w:r>
      <w:r w:rsidR="00BC7C87">
        <w:fldChar w:fldCharType="separate"/>
      </w:r>
      <w:r w:rsidR="00B92506" w:rsidRPr="00B92506">
        <w:t>[13]</w:t>
      </w:r>
      <w:r w:rsidR="00BC7C87">
        <w:fldChar w:fldCharType="end"/>
      </w:r>
      <w:r>
        <w:t xml:space="preserve">, </w:t>
      </w:r>
      <w:r w:rsidR="002A2C26">
        <w:t xml:space="preserve">il [le client] </w:t>
      </w:r>
      <w:r>
        <w:t xml:space="preserve">est aujourd'hui sur toutes les chaines de valeur des filières économiques. C'est parce qu’il accapare une partie de la valeur </w:t>
      </w:r>
      <w:r w:rsidR="002A2C26">
        <w:t xml:space="preserve">puisqu’il est capable de recommander des bien est services et même de proposer lui-même des biens et services qui peuvent concurrencer </w:t>
      </w:r>
      <w:r w:rsidR="00F6738F">
        <w:t xml:space="preserve">des entreprises existantes (comme les hôtels avec </w:t>
      </w:r>
      <w:proofErr w:type="spellStart"/>
      <w:r w:rsidR="00F6738F">
        <w:t>Airbnb</w:t>
      </w:r>
      <w:proofErr w:type="spellEnd"/>
      <w:r w:rsidR="00F6738F">
        <w:t xml:space="preserve"> ou les taxis avec </w:t>
      </w:r>
      <w:proofErr w:type="spellStart"/>
      <w:r w:rsidR="00F6738F">
        <w:t>Uber</w:t>
      </w:r>
      <w:proofErr w:type="spellEnd"/>
      <w:r w:rsidR="00F6738F">
        <w:t xml:space="preserve">). Cela fait bouger les frontières de la valeur et met en péril des business model. </w:t>
      </w:r>
    </w:p>
    <w:p w14:paraId="16DC8AF2" w14:textId="77777777" w:rsidR="009A03D8" w:rsidRDefault="009A03D8" w:rsidP="00796583"/>
    <w:p w14:paraId="6C4EADAB" w14:textId="068F015D" w:rsidR="00483CEA" w:rsidRDefault="00483CEA" w:rsidP="00796583">
      <w:r>
        <w:t xml:space="preserve">Pour les ESN les clients sont les entreprises des autres secteurs d’activité économique. </w:t>
      </w:r>
      <w:r w:rsidR="00135870">
        <w:t xml:space="preserve">Caroline </w:t>
      </w:r>
      <w:proofErr w:type="spellStart"/>
      <w:r w:rsidR="00135870">
        <w:t>Faillet</w:t>
      </w:r>
      <w:proofErr w:type="spellEnd"/>
      <w:r w:rsidR="00135870">
        <w:t xml:space="preserve"> propose à la façon de Sun </w:t>
      </w:r>
      <w:proofErr w:type="spellStart"/>
      <w:r w:rsidR="00135870">
        <w:t>Tzu</w:t>
      </w:r>
      <w:proofErr w:type="spellEnd"/>
      <w:r w:rsidR="00135870">
        <w:t xml:space="preserve"> dans son livre « L’art de la guerre digitale » de renoncer à l’attaque frontale et d’avoir plutôt des stratégies de disruption et d’influence pour renforcer leur position et améliorer leurs performances </w:t>
      </w:r>
      <w:r w:rsidR="00135870">
        <w:fldChar w:fldCharType="begin"/>
      </w:r>
      <w:r w:rsidR="0021097F">
        <w:instrText xml:space="preserve"> ADDIN ZOTERO_ITEM CSL_CITATION {"citationID":"5Nk4c8tz","properties":{"formattedCitation":"[12]","plainCitation":"[12]"},"citationItems":[{"id":344,"uris":["http://zotero.org/users/3263021/items/FXE2SQB9"],"uri":["http://zotero.org/users/3263021/items/FXE2SQB9"],"itemData":{"id":344,"type":"book","title":"L'art de la guerre digitale: Survivre et dominer à l'ère du numérique","publisher":"Dunod","number-of-pages":"141","source":"Google Books","abstract":"Dans le monde post-révolution numérique, les internautes sont armés de nouveaux moyens qui dissolvent les techniques traditionnelles du marketing, de la communication, du lobbying. Capables de ruiner des réputations, de mettre en péril des filières, de redistribuer les pouvoirs entre citoyens, médias, scientifiques, politiques..., les consommateurs augmentés du web 3.0 deviennent de sérieux adversaires. Aux entreprises de redéfinir leur stratégie, leur business model, leur approche du consommateur, pour remporter cette guerre insidieuse, en usant de ruse, de connaissance intime du terrain et de soft power à la manière des « nouveaux barbares » (Netflix, AirBnB, Tesla, Uber...). L’auteur revisite ainsi les préceptes des grands stratèges pour démontrer comment une organisation peut survivre, voire dominer, à l’ère digitale.Elle alerte sur les dangers et enjeux de la guerre économique et idéologique à l’ère du web 3.0 et partage son savoir-faire en s’appuyant sur des anecdotes personnelles, des cas concrets (Aviva, Free, General Electric, Isover, Leroy Merlin, LinkedIn, Nestlé, SNCF...) et des éléments de méthode.","ISBN":"978-2-10-075132-7","note":"Google-Books-ID: mjYlDAAAQBAJ","shortTitle":"L'art de la guerre digitale","language":"fr","author":[{"family":"Faillet","given":"Caroline"}],"issued":{"date-parts":[["2016",5,18]]}}}],"schema":"https://github.com/citation-style-language/schema/raw/master/csl-citation.json"} </w:instrText>
      </w:r>
      <w:r w:rsidR="00135870">
        <w:fldChar w:fldCharType="separate"/>
      </w:r>
      <w:r w:rsidR="00135870">
        <w:rPr>
          <w:noProof/>
        </w:rPr>
        <w:t>[12]</w:t>
      </w:r>
      <w:r w:rsidR="00135870">
        <w:fldChar w:fldCharType="end"/>
      </w:r>
      <w:r w:rsidR="00135870">
        <w:t xml:space="preserve">. </w:t>
      </w:r>
    </w:p>
    <w:p w14:paraId="4E1DE7B3" w14:textId="77777777" w:rsidR="00483CEA" w:rsidRDefault="00483CEA" w:rsidP="00796583"/>
    <w:p w14:paraId="029F71DD" w14:textId="65455107" w:rsidR="0045629D" w:rsidRDefault="0045629D" w:rsidP="00796583">
      <w:r>
        <w:t xml:space="preserve">L’étude de </w:t>
      </w:r>
      <w:proofErr w:type="spellStart"/>
      <w:r>
        <w:t>Westerman</w:t>
      </w:r>
      <w:proofErr w:type="spellEnd"/>
      <w:r>
        <w:t xml:space="preserve">, Bonnet et McAfee </w:t>
      </w:r>
      <w:r w:rsidRPr="00BC6543">
        <w:rPr>
          <w:rStyle w:val="BibRefChar"/>
        </w:rPr>
        <w:fldChar w:fldCharType="begin"/>
      </w:r>
      <w:r w:rsidR="0021097F">
        <w:rPr>
          <w:rStyle w:val="BibRefChar"/>
        </w:rPr>
        <w:instrText xml:space="preserve"> ADDIN ZOTERO_ITEM CSL_CITATION {"citationID":"pYTrVJxc","properties":{"formattedCitation":"[3]","plainCitation":"[3]"},"citationItems":[{"id":54,"uris":["http://zotero.org/users/3263021/items/83J3PMUG"],"uri":["http://zotero.org/users/3263021/items/83J3PMUG"],"itemData":{"id":54,"type":"book","title":"Leading Digital - Turning Technology Into Business Transformation","publisher":"Harvard Business Press","number-of-pages":"304","source":"Google Books","abstract":"Become a Digital Master--No Matter What Business You’re In  If you think the phrase \"going digital” is only relevant for industries like tech, media, and entertainment--think again. In fact, mobile, analytics, social media, sensors, and cloud computing have already fundamentally changed the entire business landscape as we know it--including your industry. The problem is that most accounts of digital in business focus on Silicon Valley stars and tech start-ups. But what aboutthe other 90-plus percent of the economy?  InLeading Digital, authors George Westerman, Didier Bonnet, and Andrew McAfee highlight how large companies in traditional industries--from finance to manufacturing to pharmaceuticals--are using digital to gain strategic advantage. They illuminate the principles and practices that lead to successful digital transformation. Based on a study of more than four hundred global firms, including Asian Paints, Burberry, Caesars Entertainment, Codelco, Lloyds Banking Group, Nike, and Pernod Ricard, the book shows what it takes to become a Digital Master. It explains successful transformation in a clear, two-part framework: where toinvest in digital capabilities, and how tolead the transformation. Within these parts, you’ll learn:  * How to engage better with your customers * How to digitally enhance operations * How to create a digital vision * How to govern your digital activities  The book also includes an extensive step-by-step transformation playbook for leaders to follow.  Leading Digital is the must-have guide to help your organization survive and thrive in the new, digitally powered, global economy.","ISBN":"978-1-62527-247-8","note":"Google-Books-ID: Fh9eBAAAQBAJ","shortTitle":"Leading Digital","language":"en","author":[{"family":"Westerman","given":"George"},{"family":"Bonnet","given":"Didier"},{"family":"McAfee","given":"Andrew"}],"issued":{"date-parts":[["2014"]]}}}],"schema":"https://github.com/citation-style-language/schema/raw/master/csl-citation.json"} </w:instrText>
      </w:r>
      <w:r w:rsidRPr="00BC6543">
        <w:rPr>
          <w:rStyle w:val="BibRefChar"/>
        </w:rPr>
        <w:fldChar w:fldCharType="separate"/>
      </w:r>
      <w:r w:rsidR="00A57C21" w:rsidRPr="00A57C21">
        <w:t>[3]</w:t>
      </w:r>
      <w:r w:rsidRPr="00BC6543">
        <w:rPr>
          <w:rStyle w:val="BibRefChar"/>
        </w:rPr>
        <w:fldChar w:fldCharType="end"/>
      </w:r>
      <w:r>
        <w:t xml:space="preserve"> a montré que les maîtres du digital ont mis la transformation de l’expérience client au cœur de leur transformation digitale. Cette expérience client est pensée de l’extérieur vers l’intérieur (</w:t>
      </w:r>
      <w:proofErr w:type="spellStart"/>
      <w:r w:rsidRPr="00D36A1B">
        <w:rPr>
          <w:rStyle w:val="EnglishChar"/>
          <w:lang w:val="fr-FR"/>
        </w:rPr>
        <w:t>outside</w:t>
      </w:r>
      <w:proofErr w:type="spellEnd"/>
      <w:r w:rsidRPr="00D36A1B">
        <w:rPr>
          <w:rStyle w:val="EnglishChar"/>
          <w:lang w:val="fr-FR"/>
        </w:rPr>
        <w:t>-in</w:t>
      </w:r>
      <w:r>
        <w:t xml:space="preserve">) comme le montre la </w:t>
      </w:r>
      <w:r w:rsidR="00833751">
        <w:fldChar w:fldCharType="begin"/>
      </w:r>
      <w:r w:rsidR="00833751">
        <w:instrText xml:space="preserve"> REF _Ref495091770 \h </w:instrText>
      </w:r>
      <w:r w:rsidR="00833751">
        <w:fldChar w:fldCharType="separate"/>
      </w:r>
      <w:r w:rsidR="001B0B90">
        <w:t xml:space="preserve">Figure </w:t>
      </w:r>
      <w:r w:rsidR="001B0B90">
        <w:rPr>
          <w:noProof/>
        </w:rPr>
        <w:t>1</w:t>
      </w:r>
      <w:r w:rsidR="00833751">
        <w:fldChar w:fldCharType="end"/>
      </w:r>
      <w:r>
        <w:t>. C'est-à-dire qu’on écoute et on analyse d’abord ce que veulent les clients et ensuite on fait notre business model et on s’organise en interne pour créer de la valeur à ces clients. Les maîtres du digital utilisent pour cela plusieurs canaux digitaux pour élargir le marché et considèrent que les outils d’analyse de données comme le nerf de la guerre digitale pour innover en continue l’expérience de leur</w:t>
      </w:r>
      <w:r w:rsidR="00F84BA3">
        <w:t>s</w:t>
      </w:r>
      <w:r>
        <w:t xml:space="preserve"> clients.</w:t>
      </w:r>
    </w:p>
    <w:p w14:paraId="6D45E2A1" w14:textId="77777777" w:rsidR="0045629D" w:rsidRDefault="0045629D" w:rsidP="00796583"/>
    <w:p w14:paraId="54BF5A51" w14:textId="77777777" w:rsidR="0045629D" w:rsidRDefault="0045629D" w:rsidP="008B0ADA">
      <w:pPr>
        <w:jc w:val="center"/>
      </w:pPr>
      <w:r>
        <w:rPr>
          <w:noProof/>
        </w:rPr>
        <w:drawing>
          <wp:inline distT="0" distB="0" distL="0" distR="0" wp14:anchorId="750946D1" wp14:editId="39FA8138">
            <wp:extent cx="4675517" cy="31442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gital-Business.png"/>
                    <pic:cNvPicPr/>
                  </pic:nvPicPr>
                  <pic:blipFill>
                    <a:blip r:embed="rId11">
                      <a:extLst>
                        <a:ext uri="{28A0092B-C50C-407E-A947-70E740481C1C}">
                          <a14:useLocalDpi xmlns:a14="http://schemas.microsoft.com/office/drawing/2010/main" val="0"/>
                        </a:ext>
                      </a:extLst>
                    </a:blip>
                    <a:stretch>
                      <a:fillRect/>
                    </a:stretch>
                  </pic:blipFill>
                  <pic:spPr>
                    <a:xfrm>
                      <a:off x="0" y="0"/>
                      <a:ext cx="4693562" cy="3156433"/>
                    </a:xfrm>
                    <a:prstGeom prst="rect">
                      <a:avLst/>
                    </a:prstGeom>
                  </pic:spPr>
                </pic:pic>
              </a:graphicData>
            </a:graphic>
          </wp:inline>
        </w:drawing>
      </w:r>
    </w:p>
    <w:p w14:paraId="2A4EDAF7" w14:textId="161DEC60" w:rsidR="0045629D" w:rsidRDefault="0045629D" w:rsidP="008B0ADA">
      <w:pPr>
        <w:pStyle w:val="Caption"/>
        <w:jc w:val="center"/>
      </w:pPr>
      <w:bookmarkStart w:id="43" w:name="_Ref495091770"/>
      <w:bookmarkStart w:id="44" w:name="_Ref495251423"/>
      <w:bookmarkStart w:id="45" w:name="_Toc498473287"/>
      <w:r>
        <w:t xml:space="preserve">Figure </w:t>
      </w:r>
      <w:fldSimple w:instr=" SEQ Figure \* ARABIC ">
        <w:r w:rsidR="001B0B90">
          <w:rPr>
            <w:noProof/>
          </w:rPr>
          <w:t>1</w:t>
        </w:r>
      </w:fldSimple>
      <w:bookmarkEnd w:id="43"/>
      <w:r>
        <w:t xml:space="preserve"> : </w:t>
      </w:r>
      <w:r w:rsidRPr="004657FF">
        <w:t>Entreprises classiques Vs entreprises digitales</w:t>
      </w:r>
      <w:bookmarkEnd w:id="44"/>
      <w:bookmarkEnd w:id="45"/>
    </w:p>
    <w:p w14:paraId="025C659F" w14:textId="77777777" w:rsidR="0045629D" w:rsidRDefault="0045629D" w:rsidP="008B0ADA">
      <w:pPr>
        <w:jc w:val="center"/>
      </w:pPr>
    </w:p>
    <w:p w14:paraId="5F6FB016" w14:textId="77777777" w:rsidR="0045629D" w:rsidRDefault="0045629D" w:rsidP="00796583"/>
    <w:p w14:paraId="3CC83780" w14:textId="3974C56C" w:rsidR="009027B8" w:rsidRDefault="009027B8" w:rsidP="00796583">
      <w:pPr>
        <w:pStyle w:val="Heading3"/>
      </w:pPr>
      <w:bookmarkStart w:id="46" w:name="_Toc463128471"/>
      <w:bookmarkStart w:id="47" w:name="_Toc463173270"/>
      <w:bookmarkStart w:id="48" w:name="_Toc498473530"/>
      <w:bookmarkStart w:id="49" w:name="_Toc502596933"/>
      <w:r>
        <w:lastRenderedPageBreak/>
        <w:t>Les processus et les opérations</w:t>
      </w:r>
      <w:bookmarkEnd w:id="46"/>
      <w:bookmarkEnd w:id="47"/>
      <w:bookmarkEnd w:id="48"/>
      <w:bookmarkEnd w:id="49"/>
    </w:p>
    <w:p w14:paraId="172134C9" w14:textId="66823E29" w:rsidR="009027B8" w:rsidRDefault="009027B8" w:rsidP="00DC027B">
      <w:r>
        <w:t xml:space="preserve">L’objectif du système d’information moderne est aussi d’informatiser les processus et les opérations dans une entreprise. Cette automatisation est un sujet de controverses. Certains pensent que cela détruit des emplois, ce qui est vrai mais ce n’est que la moitié de la réalité. Cela crée aussi de nouveaux emplois et augmente la productivité. </w:t>
      </w:r>
      <w:proofErr w:type="spellStart"/>
      <w:r>
        <w:t>Codelco</w:t>
      </w:r>
      <w:proofErr w:type="spellEnd"/>
      <w:r w:rsidRPr="005131C5">
        <w:rPr>
          <w:rStyle w:val="FootnoteReference"/>
        </w:rPr>
        <w:footnoteReference w:id="13"/>
      </w:r>
      <w:r>
        <w:t xml:space="preserve"> par exemple, qui a préférer centrer sa transformation digitale sur ses opérations à travers son programme « </w:t>
      </w:r>
      <w:r w:rsidRPr="00D36A1B">
        <w:rPr>
          <w:rStyle w:val="EnglishChar"/>
          <w:lang w:val="fr-FR"/>
        </w:rPr>
        <w:t>Real Time Mining</w:t>
      </w:r>
      <w:r>
        <w:t xml:space="preserve"> ». L’entreprise a réussi à mettre en place un système de commande à distance de ses opérations sur les sites des mines. Ses wagons qui rentrent dans les mines sont maintenant sans conducteurs et circulent avec moins d’accidents. Cela augmente la sécurité des ouvriers. </w:t>
      </w:r>
      <w:r w:rsidR="00DC027B">
        <w:t>C</w:t>
      </w:r>
      <w:r>
        <w:t xml:space="preserve">’est </w:t>
      </w:r>
      <w:r w:rsidR="00DC027B">
        <w:t xml:space="preserve">peut-être </w:t>
      </w:r>
      <w:r>
        <w:t xml:space="preserve">normal </w:t>
      </w:r>
      <w:r w:rsidR="00DC027B">
        <w:t>que cela augmente la sécurité puisqu’il</w:t>
      </w:r>
      <w:r>
        <w:t xml:space="preserve"> n’y a plus beaucoup d’ouvrier</w:t>
      </w:r>
      <w:r w:rsidR="00DC027B">
        <w:t>s</w:t>
      </w:r>
      <w:r>
        <w:t xml:space="preserve"> sur les sites ! Mais comme le dit M</w:t>
      </w:r>
      <w:r w:rsidR="00DC027B">
        <w:t xml:space="preserve">arco </w:t>
      </w:r>
      <w:proofErr w:type="spellStart"/>
      <w:r w:rsidR="00DC027B">
        <w:t>Orellana</w:t>
      </w:r>
      <w:proofErr w:type="spellEnd"/>
      <w:r w:rsidR="00DC027B">
        <w:t>, directeur des SI,</w:t>
      </w:r>
      <w:r>
        <w:t xml:space="preserve"> « </w:t>
      </w:r>
      <w:r w:rsidR="00DC027B">
        <w:t xml:space="preserve">de nombreux ouvriers </w:t>
      </w:r>
      <w:r>
        <w:t xml:space="preserve">ne se rendent plus à la mine. Ils se rendent en ville, au poste de commande, et il se servent de leur connaissance, pas de leur forces physique » </w:t>
      </w:r>
      <w:r w:rsidRPr="005B4E0C">
        <w:rPr>
          <w:rStyle w:val="BibRefChar"/>
        </w:rPr>
        <w:fldChar w:fldCharType="begin"/>
      </w:r>
      <w:r w:rsidR="0021097F">
        <w:rPr>
          <w:rStyle w:val="BibRefChar"/>
        </w:rPr>
        <w:instrText xml:space="preserve"> ADDIN ZOTERO_ITEM CSL_CITATION {"citationID":"ivokhvNQ","properties":{"formattedCitation":"[14]","plainCitation":"[14]"},"citationItems":[{"id":139,"uris":["http://zotero.org/users/3263021/items/KQ4ZW9ZB"],"uri":["http://zotero.org/users/3263021/items/KQ4ZW9ZB"],"itemData":{"id":139,"type":"webpage","title":"Codelco CIO transforms business with business process automation","container-title":"SearchCIO","abstract":"Codelco-Chile's CIO, who won MIT's 2011 innovation leadership award, tells how business process automation is changing the way his company operates.","URL":"http://searchcio.techtarget.com/news/2240036877/Codelco-CIO-transforms-business-with-business-process-automation","accessed":{"date-parts":[["2016",9,27]]}}}],"schema":"https://github.com/citation-style-language/schema/raw/master/csl-citation.json"} </w:instrText>
      </w:r>
      <w:r w:rsidRPr="005B4E0C">
        <w:rPr>
          <w:rStyle w:val="BibRefChar"/>
        </w:rPr>
        <w:fldChar w:fldCharType="separate"/>
      </w:r>
      <w:r w:rsidR="00B92506" w:rsidRPr="00B92506">
        <w:t>[14]</w:t>
      </w:r>
      <w:r w:rsidRPr="005B4E0C">
        <w:rPr>
          <w:rStyle w:val="BibRefChar"/>
        </w:rPr>
        <w:fldChar w:fldCharType="end"/>
      </w:r>
      <w:r>
        <w:t xml:space="preserve">. </w:t>
      </w:r>
      <w:proofErr w:type="spellStart"/>
      <w:r>
        <w:t>Codelco</w:t>
      </w:r>
      <w:proofErr w:type="spellEnd"/>
      <w:r>
        <w:t xml:space="preserve"> a automatisé ses processus et a transformé aussi les tâches des ouvriers. En plus</w:t>
      </w:r>
      <w:r w:rsidR="00DC027B">
        <w:t>,</w:t>
      </w:r>
      <w:r>
        <w:t xml:space="preserve"> ils ne sont plus en situation de danger. </w:t>
      </w:r>
    </w:p>
    <w:p w14:paraId="26569467" w14:textId="77777777" w:rsidR="009027B8" w:rsidRDefault="009027B8" w:rsidP="00796583"/>
    <w:p w14:paraId="0BE9CE09" w14:textId="7C648477" w:rsidR="0045629D" w:rsidRDefault="0045629D" w:rsidP="00796583">
      <w:pPr>
        <w:pStyle w:val="Heading3"/>
      </w:pPr>
      <w:bookmarkStart w:id="50" w:name="_Toc463128472"/>
      <w:bookmarkStart w:id="51" w:name="_Toc463173271"/>
      <w:bookmarkStart w:id="52" w:name="_Toc498473531"/>
      <w:bookmarkStart w:id="53" w:name="_Toc502596934"/>
      <w:r>
        <w:t xml:space="preserve">Les </w:t>
      </w:r>
      <w:r w:rsidR="002A64D0">
        <w:t xml:space="preserve">digital </w:t>
      </w:r>
      <w:r>
        <w:t>business model</w:t>
      </w:r>
      <w:bookmarkEnd w:id="50"/>
      <w:bookmarkEnd w:id="51"/>
      <w:bookmarkEnd w:id="52"/>
      <w:bookmarkEnd w:id="53"/>
    </w:p>
    <w:p w14:paraId="2DD17547" w14:textId="79CBEDD4" w:rsidR="0045629D" w:rsidRDefault="009027B8" w:rsidP="00DC027B">
      <w:r>
        <w:t xml:space="preserve">Nous avons vu en détail ce que c’est le business model et à quoi il sert dans l’étude précédente </w:t>
      </w:r>
      <w:r>
        <w:fldChar w:fldCharType="begin"/>
      </w:r>
      <w:r w:rsidR="0021097F">
        <w:instrText xml:space="preserve"> ADDIN ZOTERO_ITEM CSL_CITATION {"citationID":"NGtrZmUu","properties":{"formattedCitation":"[2]","plainCitation":"[2]"},"citationItems":[{"id":305,"uris":["http://zotero.org/users/3263021/items/RSKK59RM"],"uri":["http://zotero.org/users/3263021/items/RSKK59RM"],"itemData":{"id":305,"type":"article","title":"Mémoire de master en économie industrielle. Digitalisation et ubérisation de l'économie : comment s'adapter à la 3ème révolution industrielle ? http://www.mohamedelafrit.com/asif","URL":"http://www.mohamedelafrit.com/asif","language":"fr","author":[{"literal":"Mohamed Amine EL AFRIT"}],"issued":{"date-parts":[["2016",9]]}}}],"schema":"https://github.com/citation-style-language/schema/raw/master/csl-citation.json"} </w:instrText>
      </w:r>
      <w:r>
        <w:fldChar w:fldCharType="separate"/>
      </w:r>
      <w:r w:rsidRPr="009027B8">
        <w:t>[2]</w:t>
      </w:r>
      <w:r>
        <w:fldChar w:fldCharType="end"/>
      </w:r>
      <w:r>
        <w:t xml:space="preserve">. </w:t>
      </w:r>
      <w:r w:rsidR="00DC027B">
        <w:t xml:space="preserve">Le </w:t>
      </w:r>
      <w:r w:rsidR="00DC027B" w:rsidRPr="00D6261F">
        <w:rPr>
          <w:rStyle w:val="EnglishChar"/>
          <w:lang w:val="fr-FR"/>
        </w:rPr>
        <w:t>business model</w:t>
      </w:r>
      <w:r w:rsidR="00DC027B">
        <w:t xml:space="preserve"> est une description qui explique comment l’entreprise fait pour créer de la valeur et fait du profit. L’un des enjeux majeurs de la transformation digitale est la transformation des anciens « </w:t>
      </w:r>
      <w:r w:rsidR="00DC027B" w:rsidRPr="00D6261F">
        <w:rPr>
          <w:rStyle w:val="EnglishChar"/>
          <w:lang w:val="fr-FR"/>
        </w:rPr>
        <w:t>business model</w:t>
      </w:r>
      <w:r w:rsidR="00DC027B">
        <w:rPr>
          <w:rStyle w:val="EnglishChar"/>
          <w:lang w:val="fr-FR"/>
        </w:rPr>
        <w:t> »</w:t>
      </w:r>
      <w:r w:rsidR="00DC027B">
        <w:t xml:space="preserve"> pour les rendre « </w:t>
      </w:r>
      <w:r w:rsidR="00DC027B" w:rsidRPr="00D6261F">
        <w:rPr>
          <w:rStyle w:val="EnglishChar"/>
          <w:lang w:val="fr-FR"/>
        </w:rPr>
        <w:t>digital business model</w:t>
      </w:r>
      <w:r w:rsidR="00DC027B">
        <w:rPr>
          <w:rStyle w:val="EnglishChar"/>
          <w:lang w:val="fr-FR"/>
        </w:rPr>
        <w:t> »</w:t>
      </w:r>
      <w:r w:rsidR="00DC027B" w:rsidRPr="00D6261F">
        <w:rPr>
          <w:rStyle w:val="EnglishChar"/>
          <w:lang w:val="fr-FR"/>
        </w:rPr>
        <w:t xml:space="preserve"> </w:t>
      </w:r>
      <w:r w:rsidR="00DC027B">
        <w:t>c'est-à-dire adapté à la 3</w:t>
      </w:r>
      <w:r w:rsidR="00DC027B" w:rsidRPr="00DA72BE">
        <w:rPr>
          <w:vertAlign w:val="superscript"/>
        </w:rPr>
        <w:t>ème</w:t>
      </w:r>
      <w:r w:rsidR="00DC027B">
        <w:t xml:space="preserve"> révolution industrielle pour rester compétitif. Transformer son business model est le résultat ultime de la transformation digitale. Le reste, technologies, organisation etc., ce sont des moyens pour concrétiser. Les principes et paradigmes du digital que nous étudions servent justement à faire une réflexion pour comprendre comment fonctionnent les </w:t>
      </w:r>
      <w:r w:rsidR="00DC027B" w:rsidRPr="00D6261F">
        <w:rPr>
          <w:rStyle w:val="EnglishChar"/>
          <w:lang w:val="fr-FR"/>
        </w:rPr>
        <w:t>Digital Business</w:t>
      </w:r>
      <w:r>
        <w:t xml:space="preserve">. </w:t>
      </w:r>
    </w:p>
    <w:p w14:paraId="094BDC81" w14:textId="77777777" w:rsidR="0045629D" w:rsidRDefault="0045629D" w:rsidP="00796583"/>
    <w:p w14:paraId="2FABE71E" w14:textId="77777777" w:rsidR="00ED0BC3" w:rsidRDefault="00ED0BC3" w:rsidP="00796583">
      <w:pPr>
        <w:pStyle w:val="Heading2"/>
      </w:pPr>
      <w:bookmarkStart w:id="54" w:name="_Toc492833460"/>
      <w:bookmarkStart w:id="55" w:name="_Toc498473532"/>
      <w:bookmarkStart w:id="56" w:name="_Toc502596935"/>
      <w:r>
        <w:t>Rôle des ESN dans cette révolution</w:t>
      </w:r>
      <w:bookmarkEnd w:id="54"/>
      <w:bookmarkEnd w:id="55"/>
      <w:bookmarkEnd w:id="56"/>
      <w:r>
        <w:t xml:space="preserve"> </w:t>
      </w:r>
    </w:p>
    <w:p w14:paraId="715BBD48" w14:textId="19D7CED4" w:rsidR="00ED0BC3" w:rsidRDefault="00E04743" w:rsidP="00E04743">
      <w:r>
        <w:t>U</w:t>
      </w:r>
      <w:r w:rsidR="005E6760">
        <w:t xml:space="preserve">n système d’information informatisé est une immobilisation immatérielle. Comme les entreprises de BTP qui construisent les immeubles, les ESN construisent les systèmes d’informations. </w:t>
      </w:r>
      <w:r>
        <w:t xml:space="preserve">Pour </w:t>
      </w:r>
      <w:proofErr w:type="gramStart"/>
      <w:r>
        <w:t>certaines entreprise</w:t>
      </w:r>
      <w:proofErr w:type="gramEnd"/>
      <w:r>
        <w:t xml:space="preserve">, le système d’information a plus de valeur que son siège social. </w:t>
      </w:r>
    </w:p>
    <w:p w14:paraId="474C3E3D" w14:textId="77777777" w:rsidR="005E6760" w:rsidRDefault="005E6760" w:rsidP="00796583"/>
    <w:p w14:paraId="0ADFF556" w14:textId="7ED851C0" w:rsidR="00BA1D8C" w:rsidRDefault="00BA1D8C" w:rsidP="00E04743">
      <w:r w:rsidRPr="00C22AEB">
        <w:t>Aujourd’hui les</w:t>
      </w:r>
      <w:r>
        <w:t xml:space="preserve"> prestations de services en conseil tournent autour des tendances qui se résument par l’acronyme SMACSI</w:t>
      </w:r>
      <w:r w:rsidR="00E04743">
        <w:t>B</w:t>
      </w:r>
      <w:r>
        <w:t xml:space="preserve"> (Social media, Mobile, </w:t>
      </w:r>
      <w:proofErr w:type="spellStart"/>
      <w:r>
        <w:t>Analytics</w:t>
      </w:r>
      <w:proofErr w:type="spellEnd"/>
      <w:r>
        <w:t xml:space="preserve">, Cloud </w:t>
      </w:r>
      <w:proofErr w:type="spellStart"/>
      <w:r>
        <w:t>computing</w:t>
      </w:r>
      <w:proofErr w:type="spellEnd"/>
      <w:r>
        <w:t xml:space="preserve">, </w:t>
      </w:r>
      <w:r w:rsidR="00E04743">
        <w:t>Sécurité</w:t>
      </w:r>
      <w:r>
        <w:t xml:space="preserve">, Internet of </w:t>
      </w:r>
      <w:proofErr w:type="spellStart"/>
      <w:r>
        <w:t>Everything</w:t>
      </w:r>
      <w:proofErr w:type="spellEnd"/>
      <w:r w:rsidR="00E04743">
        <w:t xml:space="preserve">, </w:t>
      </w:r>
      <w:proofErr w:type="spellStart"/>
      <w:r w:rsidR="00E04743">
        <w:t>Blockchain</w:t>
      </w:r>
      <w:proofErr w:type="spellEnd"/>
      <w:r>
        <w:t>)</w:t>
      </w:r>
      <w:r w:rsidR="00E04743">
        <w:t>.</w:t>
      </w:r>
      <w:r>
        <w:t xml:space="preserve"> </w:t>
      </w:r>
    </w:p>
    <w:p w14:paraId="072648A7" w14:textId="77777777" w:rsidR="00E04743" w:rsidRDefault="00E04743" w:rsidP="00796583"/>
    <w:p w14:paraId="5F21D3FD" w14:textId="06ECC8F4" w:rsidR="009027B8" w:rsidRDefault="009027B8" w:rsidP="00796583">
      <w:pPr>
        <w:pStyle w:val="Heading3"/>
      </w:pPr>
      <w:bookmarkStart w:id="57" w:name="_Toc492833462"/>
      <w:bookmarkStart w:id="58" w:name="_Toc498473533"/>
      <w:bookmarkStart w:id="59" w:name="_Toc502596936"/>
      <w:bookmarkStart w:id="60" w:name="_Toc492833461"/>
      <w:r>
        <w:t xml:space="preserve">Place du </w:t>
      </w:r>
      <w:r w:rsidR="00911858">
        <w:t>conseil en informatique</w:t>
      </w:r>
      <w:r w:rsidR="00911858">
        <w:rPr>
          <w:rStyle w:val="FootnoteReference"/>
        </w:rPr>
        <w:footnoteReference w:id="14"/>
      </w:r>
      <w:r w:rsidR="00BA1D8C">
        <w:t xml:space="preserve"> </w:t>
      </w:r>
      <w:r>
        <w:t>dans l’économie Française</w:t>
      </w:r>
      <w:bookmarkEnd w:id="57"/>
      <w:bookmarkEnd w:id="58"/>
      <w:bookmarkEnd w:id="59"/>
      <w:r>
        <w:t xml:space="preserve"> </w:t>
      </w:r>
    </w:p>
    <w:p w14:paraId="18120CC2" w14:textId="41355C4A" w:rsidR="00B457C7" w:rsidRDefault="00B457C7" w:rsidP="003343FE">
      <w:pPr>
        <w:pStyle w:val="Caption"/>
      </w:pPr>
      <w:bookmarkStart w:id="61" w:name="_Toc502596404"/>
      <w:r>
        <w:t xml:space="preserve">Tableau </w:t>
      </w:r>
      <w:fldSimple w:instr=" SEQ Tableau \* ARABIC ">
        <w:r w:rsidR="001B0B90">
          <w:rPr>
            <w:noProof/>
          </w:rPr>
          <w:t>1</w:t>
        </w:r>
      </w:fldSimple>
      <w:r>
        <w:t xml:space="preserve"> : Place du secteur de conseil en informatique dans l'économie Française</w:t>
      </w:r>
      <w:r w:rsidR="00796583" w:rsidRPr="005131C5">
        <w:rPr>
          <w:rStyle w:val="FootnoteReference"/>
        </w:rPr>
        <w:footnoteReference w:id="15"/>
      </w:r>
      <w:bookmarkEnd w:id="61"/>
      <w:r w:rsidR="00796583">
        <w:t xml:space="preserve"> </w:t>
      </w: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8"/>
        <w:gridCol w:w="4111"/>
      </w:tblGrid>
      <w:tr w:rsidR="009027B8" w:rsidRPr="00C22AEB" w14:paraId="758391EB" w14:textId="77777777" w:rsidTr="009027B8">
        <w:trPr>
          <w:trHeight w:val="298"/>
        </w:trPr>
        <w:tc>
          <w:tcPr>
            <w:tcW w:w="4748" w:type="dxa"/>
          </w:tcPr>
          <w:p w14:paraId="2AC2AD91" w14:textId="77777777" w:rsidR="009027B8" w:rsidRPr="00C22AEB" w:rsidRDefault="009027B8" w:rsidP="00796583">
            <w:r w:rsidRPr="00C22AEB">
              <w:t>Nombre d’entreprises </w:t>
            </w:r>
          </w:p>
        </w:tc>
        <w:tc>
          <w:tcPr>
            <w:tcW w:w="4111" w:type="dxa"/>
          </w:tcPr>
          <w:p w14:paraId="09895B63" w14:textId="77777777" w:rsidR="009027B8" w:rsidRPr="00C22AEB" w:rsidRDefault="009027B8" w:rsidP="00796583">
            <w:r>
              <w:t xml:space="preserve">20 000 </w:t>
            </w:r>
          </w:p>
        </w:tc>
      </w:tr>
      <w:tr w:rsidR="009027B8" w:rsidRPr="00C22AEB" w14:paraId="430E1C0A" w14:textId="77777777" w:rsidTr="009027B8">
        <w:trPr>
          <w:trHeight w:val="361"/>
        </w:trPr>
        <w:tc>
          <w:tcPr>
            <w:tcW w:w="4748" w:type="dxa"/>
          </w:tcPr>
          <w:p w14:paraId="5381E3F9" w14:textId="77777777" w:rsidR="009027B8" w:rsidRPr="00C22AEB" w:rsidRDefault="009027B8" w:rsidP="00796583">
            <w:r>
              <w:t xml:space="preserve">Nombre d’unités légales </w:t>
            </w:r>
          </w:p>
        </w:tc>
        <w:tc>
          <w:tcPr>
            <w:tcW w:w="4111" w:type="dxa"/>
          </w:tcPr>
          <w:p w14:paraId="3913AE2F" w14:textId="77777777" w:rsidR="009027B8" w:rsidRDefault="009027B8" w:rsidP="00796583">
            <w:r w:rsidRPr="007D41EB">
              <w:t>38</w:t>
            </w:r>
            <w:r>
              <w:t xml:space="preserve"> 000 </w:t>
            </w:r>
          </w:p>
        </w:tc>
      </w:tr>
      <w:tr w:rsidR="009027B8" w:rsidRPr="00C22AEB" w14:paraId="02D14537" w14:textId="77777777" w:rsidTr="009027B8">
        <w:tc>
          <w:tcPr>
            <w:tcW w:w="4748" w:type="dxa"/>
          </w:tcPr>
          <w:p w14:paraId="0F5672BE" w14:textId="77777777" w:rsidR="009027B8" w:rsidRPr="00C22AEB" w:rsidRDefault="009027B8" w:rsidP="00796583">
            <w:r w:rsidRPr="00C22AEB">
              <w:t>Effectifs </w:t>
            </w:r>
            <w:r>
              <w:t xml:space="preserve">en </w:t>
            </w:r>
            <w:r w:rsidRPr="00C22AEB">
              <w:t xml:space="preserve">ETP (équivalent temps plein) </w:t>
            </w:r>
          </w:p>
        </w:tc>
        <w:tc>
          <w:tcPr>
            <w:tcW w:w="4111" w:type="dxa"/>
          </w:tcPr>
          <w:p w14:paraId="027CA4F7" w14:textId="77777777" w:rsidR="009027B8" w:rsidRPr="00C22AEB" w:rsidRDefault="009027B8" w:rsidP="00796583">
            <w:r w:rsidRPr="00C22AEB">
              <w:t>185</w:t>
            </w:r>
            <w:r>
              <w:t xml:space="preserve"> 000 </w:t>
            </w:r>
          </w:p>
        </w:tc>
      </w:tr>
      <w:tr w:rsidR="009027B8" w:rsidRPr="00C22AEB" w14:paraId="2919773C" w14:textId="77777777" w:rsidTr="009027B8">
        <w:tc>
          <w:tcPr>
            <w:tcW w:w="4748" w:type="dxa"/>
          </w:tcPr>
          <w:p w14:paraId="31590C46" w14:textId="77777777" w:rsidR="009027B8" w:rsidRDefault="009027B8" w:rsidP="00796583"/>
          <w:p w14:paraId="4038BA3C" w14:textId="77777777" w:rsidR="009027B8" w:rsidRDefault="009027B8" w:rsidP="00796583"/>
          <w:p w14:paraId="5B4D55B4" w14:textId="77777777" w:rsidR="009027B8" w:rsidRPr="00C22AEB" w:rsidRDefault="009027B8" w:rsidP="00796583">
            <w:r w:rsidRPr="00C22AEB">
              <w:t>Chiffre d’affaires </w:t>
            </w:r>
            <w:r>
              <w:t xml:space="preserve">(secteur) </w:t>
            </w:r>
          </w:p>
        </w:tc>
        <w:tc>
          <w:tcPr>
            <w:tcW w:w="4111" w:type="dxa"/>
          </w:tcPr>
          <w:p w14:paraId="40DDC64A" w14:textId="77777777" w:rsidR="009027B8" w:rsidRDefault="009027B8" w:rsidP="00796583">
            <w:r w:rsidRPr="003542D8">
              <w:lastRenderedPageBreak/>
              <w:t>30 milliard d’euro en 201</w:t>
            </w:r>
            <w:r>
              <w:t>3</w:t>
            </w:r>
          </w:p>
          <w:p w14:paraId="61454DD9" w14:textId="77777777" w:rsidR="009027B8" w:rsidRDefault="009027B8" w:rsidP="00796583">
            <w:r>
              <w:lastRenderedPageBreak/>
              <w:t xml:space="preserve">Représente : </w:t>
            </w:r>
          </w:p>
          <w:p w14:paraId="3AC8599F" w14:textId="77777777" w:rsidR="009027B8" w:rsidRDefault="009027B8" w:rsidP="00796583">
            <w:pPr>
              <w:pStyle w:val="ListParagraph"/>
              <w:numPr>
                <w:ilvl w:val="0"/>
                <w:numId w:val="8"/>
              </w:numPr>
            </w:pPr>
            <w:r w:rsidRPr="008E3705">
              <w:t xml:space="preserve">50% des services informatique </w:t>
            </w:r>
          </w:p>
          <w:p w14:paraId="3322EFCB" w14:textId="77777777" w:rsidR="009027B8" w:rsidRDefault="009027B8" w:rsidP="00796583">
            <w:pPr>
              <w:pStyle w:val="ListParagraph"/>
              <w:numPr>
                <w:ilvl w:val="0"/>
                <w:numId w:val="8"/>
              </w:numPr>
            </w:pPr>
            <w:r w:rsidRPr="008E3705">
              <w:t xml:space="preserve">20% des TIC </w:t>
            </w:r>
          </w:p>
          <w:p w14:paraId="5E562014" w14:textId="77777777" w:rsidR="009027B8" w:rsidRPr="008E3705" w:rsidRDefault="009027B8" w:rsidP="00796583">
            <w:pPr>
              <w:pStyle w:val="ListParagraph"/>
              <w:numPr>
                <w:ilvl w:val="0"/>
                <w:numId w:val="8"/>
              </w:numPr>
            </w:pPr>
            <w:r w:rsidRPr="008E3705">
              <w:t xml:space="preserve">1% du PIB </w:t>
            </w:r>
          </w:p>
        </w:tc>
      </w:tr>
      <w:tr w:rsidR="009027B8" w:rsidRPr="00C22AEB" w14:paraId="4D16DC0F" w14:textId="77777777" w:rsidTr="009027B8">
        <w:tc>
          <w:tcPr>
            <w:tcW w:w="4748" w:type="dxa"/>
          </w:tcPr>
          <w:p w14:paraId="50FFF5B6" w14:textId="77777777" w:rsidR="009027B8" w:rsidRPr="00C22AEB" w:rsidRDefault="009027B8" w:rsidP="00796583">
            <w:r>
              <w:lastRenderedPageBreak/>
              <w:t>Chiffre d’affaire (branche)</w:t>
            </w:r>
          </w:p>
        </w:tc>
        <w:tc>
          <w:tcPr>
            <w:tcW w:w="4111" w:type="dxa"/>
          </w:tcPr>
          <w:p w14:paraId="06823ACF" w14:textId="77777777" w:rsidR="009027B8" w:rsidRPr="003542D8" w:rsidRDefault="009027B8" w:rsidP="00796583">
            <w:r>
              <w:t xml:space="preserve">26 milliard </w:t>
            </w:r>
            <w:r w:rsidRPr="003542D8">
              <w:t>d’euro en 201</w:t>
            </w:r>
            <w:r>
              <w:t>2</w:t>
            </w:r>
          </w:p>
        </w:tc>
      </w:tr>
      <w:tr w:rsidR="009027B8" w:rsidRPr="00C22AEB" w14:paraId="4BB60806" w14:textId="77777777" w:rsidTr="009027B8">
        <w:tc>
          <w:tcPr>
            <w:tcW w:w="4748" w:type="dxa"/>
          </w:tcPr>
          <w:p w14:paraId="01050285" w14:textId="68746AFC" w:rsidR="009027B8" w:rsidRPr="00C22AEB" w:rsidRDefault="009027B8" w:rsidP="00796583">
            <w:r>
              <w:t>Taux d’exportation</w:t>
            </w:r>
            <w:r w:rsidRPr="005131C5">
              <w:rPr>
                <w:rStyle w:val="FootnoteReference"/>
              </w:rPr>
              <w:footnoteReference w:id="16"/>
            </w:r>
            <w:r>
              <w:t xml:space="preserve"> </w:t>
            </w:r>
          </w:p>
        </w:tc>
        <w:tc>
          <w:tcPr>
            <w:tcW w:w="4111" w:type="dxa"/>
          </w:tcPr>
          <w:p w14:paraId="383E5E57" w14:textId="77777777" w:rsidR="009027B8" w:rsidRPr="00C22AEB" w:rsidRDefault="009027B8" w:rsidP="00796583">
            <w:r>
              <w:t xml:space="preserve">10% </w:t>
            </w:r>
          </w:p>
        </w:tc>
      </w:tr>
    </w:tbl>
    <w:p w14:paraId="4A696F09" w14:textId="77777777" w:rsidR="009027B8" w:rsidRDefault="009027B8" w:rsidP="00796583"/>
    <w:p w14:paraId="7F3FD150" w14:textId="6277B1FE" w:rsidR="00BE28C4" w:rsidRPr="00BE28C4" w:rsidRDefault="00BE28C4" w:rsidP="00796583">
      <w:r>
        <w:t>Le tableau précédent ne représente que le poids du secteur « </w:t>
      </w:r>
      <w:r w:rsidRPr="009027B8">
        <w:t>Conseil en systèmes et logiciels informatiques</w:t>
      </w:r>
      <w:r>
        <w:t xml:space="preserve"> » de code NAF 6202A. Plus généralement, selon le rapport </w:t>
      </w:r>
      <w:r w:rsidR="00A66B02">
        <w:t>de l’IGF</w:t>
      </w:r>
      <w:r w:rsidR="00A66B02" w:rsidRPr="005131C5">
        <w:rPr>
          <w:rStyle w:val="FootnoteReference"/>
        </w:rPr>
        <w:footnoteReference w:id="17"/>
      </w:r>
      <w:r w:rsidR="00A66B02">
        <w:t xml:space="preserve"> publié en 2012, le cœur</w:t>
      </w:r>
      <w:r w:rsidR="00A66B02" w:rsidRPr="00A66B02">
        <w:t xml:space="preserve"> </w:t>
      </w:r>
      <w:r w:rsidR="00A66B02">
        <w:t>de l’économie numérique</w:t>
      </w:r>
      <w:r w:rsidR="00A66B02" w:rsidRPr="005131C5">
        <w:rPr>
          <w:rStyle w:val="FootnoteReference"/>
        </w:rPr>
        <w:footnoteReference w:id="18"/>
      </w:r>
      <w:r w:rsidR="00A66B02">
        <w:t xml:space="preserve"> représente 5,2% du PIB et 3,7% de l’emploi </w:t>
      </w:r>
      <w:r w:rsidR="00A66B02">
        <w:fldChar w:fldCharType="begin"/>
      </w:r>
      <w:r w:rsidR="0021097F">
        <w:instrText xml:space="preserve"> ADDIN ZOTERO_ITEM CSL_CITATION {"citationID":"UFxSGFyB","properties":{"formattedCitation":"[15]","plainCitation":"[15]"},"citationItems":[{"id":377,"uris":["http://zotero.org/users/3263021/items/BANL7PQ6"],"uri":["http://zotero.org/users/3263021/items/BANL7PQ6"],"itemData":{"id":377,"type":"article","title":"Le soutien à l'économie numérique et à l'innovation","publisher":"Inspection Générale des Finances","URL":"http://www.igf.finances.gouv.fr/files/live/sites/igf/files/contributed/IGF%20internet/2.RapportsPublics/2012/2011-M-060.pdf","author":[{"family":"Siné","given":"Alexandre"},{"family":"Hausswalt","given":"Pierre"},{"family":"Garcin","given":"Cedric"}]}}],"schema":"https://github.com/citation-style-language/schema/raw/master/csl-citation.json"} </w:instrText>
      </w:r>
      <w:r w:rsidR="00A66B02">
        <w:fldChar w:fldCharType="separate"/>
      </w:r>
      <w:r w:rsidR="00B92506" w:rsidRPr="00B92506">
        <w:t>[15]</w:t>
      </w:r>
      <w:r w:rsidR="00A66B02">
        <w:fldChar w:fldCharType="end"/>
      </w:r>
      <w:r w:rsidR="008139BC">
        <w:t xml:space="preserve">. </w:t>
      </w:r>
    </w:p>
    <w:p w14:paraId="4E4DEA57" w14:textId="77777777" w:rsidR="00BE28C4" w:rsidRDefault="00BE28C4" w:rsidP="00796583"/>
    <w:p w14:paraId="592AA1F5" w14:textId="77777777" w:rsidR="00471097" w:rsidRDefault="00471097" w:rsidP="00796583">
      <w:pPr>
        <w:pStyle w:val="Heading3"/>
      </w:pPr>
      <w:bookmarkStart w:id="62" w:name="_Ref497942914"/>
      <w:bookmarkStart w:id="63" w:name="_Toc498473534"/>
      <w:bookmarkStart w:id="64" w:name="_Toc502596937"/>
      <w:bookmarkStart w:id="65" w:name="_Toc451910538"/>
      <w:r>
        <w:t>Conjoncture et chiffres clés</w:t>
      </w:r>
      <w:bookmarkEnd w:id="62"/>
      <w:bookmarkEnd w:id="63"/>
      <w:bookmarkEnd w:id="64"/>
      <w:r>
        <w:t xml:space="preserve"> </w:t>
      </w:r>
    </w:p>
    <w:p w14:paraId="5394091F" w14:textId="18B8CF5B" w:rsidR="00471097" w:rsidRDefault="00471097" w:rsidP="001F2C47">
      <w:r w:rsidRPr="00507B62">
        <w:t xml:space="preserve">Le marché de conseil IT est en croissance avec un </w:t>
      </w:r>
      <w:r w:rsidR="001F2C47">
        <w:t xml:space="preserve">taux de croissance annuel moyen de </w:t>
      </w:r>
      <w:r w:rsidRPr="00507B62">
        <w:t xml:space="preserve">6,5%. Ce marché croit plus vite que le marché global des TIC à cause des externalisations qui sont de plus en plus importantes. En effet, les externalisations des parties programmations se </w:t>
      </w:r>
      <w:r w:rsidR="001F2C47">
        <w:t>font</w:t>
      </w:r>
      <w:r w:rsidRPr="00507B62">
        <w:t xml:space="preserve"> de plus en plus dans les pays à faible coût de main d’</w:t>
      </w:r>
      <w:r w:rsidR="00796583" w:rsidRPr="00507B62">
        <w:t>œuvre</w:t>
      </w:r>
      <w:r w:rsidRPr="00507B62">
        <w:t>. Comme la consommation de services informatiques nécessite la consommation de « conseil TIC » au préalable, le chiffre d’affaire des ESN peut être utilisé comme proxy pour comprendre la dynamique de la demande des conseils.</w:t>
      </w:r>
      <w:r>
        <w:t xml:space="preserve"> </w:t>
      </w:r>
    </w:p>
    <w:p w14:paraId="75A1360F" w14:textId="77777777" w:rsidR="00796583" w:rsidRDefault="00796583" w:rsidP="00796583"/>
    <w:p w14:paraId="712ED149" w14:textId="77777777" w:rsidR="00471097" w:rsidRPr="00507B62" w:rsidRDefault="00471097" w:rsidP="00796583">
      <w:r w:rsidRPr="00507B62">
        <w:t xml:space="preserve">Le premier facteur explicatif de la croissance de l’activité est l’augmentation de la part allouée aux dépenses et investissements en TIC. En effet, les DSI n’étant plus considérées comme des centres de coût mais plutôt comme des centres de profit, les dépenses liées aux systèmes d’information augmentent au sein de chaque entreprise et traduisent directement une demande adressée aux ESN en croissance eux aussi. </w:t>
      </w:r>
    </w:p>
    <w:p w14:paraId="2C1FD45B" w14:textId="77777777" w:rsidR="00471097" w:rsidRDefault="00471097" w:rsidP="00796583">
      <w:r w:rsidRPr="00507B62">
        <w:t>Vient ensuite, une volonté de la part des entreprises de rationaliser leur coût en SI et se recentrer dans leur cœur de métier en externalisant des services IT (infogérance) ; Ce besoin se traduit par une autre demande vers les ESN.</w:t>
      </w:r>
    </w:p>
    <w:p w14:paraId="44A3D718" w14:textId="77777777" w:rsidR="00796583" w:rsidRPr="00507B62" w:rsidRDefault="00796583" w:rsidP="00796583"/>
    <w:p w14:paraId="5C228431" w14:textId="77777777" w:rsidR="00471097" w:rsidRPr="00C22AEB" w:rsidRDefault="00471097" w:rsidP="00796583">
      <w:r w:rsidRPr="00507B62">
        <w:t xml:space="preserve">La croissance des ESN dépend aussi en grande partie de la capacité à proposer des solutions innovantes. Les clients sont de plus en plus sensibles aux nouvelles technologies car cela leur donne de nouvelles opportunités d’affaires. </w:t>
      </w:r>
    </w:p>
    <w:p w14:paraId="3336438A" w14:textId="77777777" w:rsidR="00471097" w:rsidRDefault="00471097" w:rsidP="00796583">
      <w:r w:rsidRPr="00C22AEB">
        <w:t xml:space="preserve">La conjoncture économique de chaque secteur d’activité a une influence importante sur la demande en conseil informatique. Nous notons par exemple une hausse importante de la demande de conseil en période de croissance et une diminution de la demande en période de crise. En période de croissance, les entreprises lancent différents projets qui nécessitent du conseil informatique. Or en période de crise, très peu de projets sont entrepris. Le caractère cyclique de la demande est bien lié à la conjoncture économique. </w:t>
      </w:r>
    </w:p>
    <w:p w14:paraId="43C9C2A6" w14:textId="77777777" w:rsidR="00471097" w:rsidRDefault="00471097" w:rsidP="00796583">
      <w:r w:rsidRPr="00C22AEB">
        <w:t>Le dynamisme du secteur informatique en termes d’innovations technologiques contribue pour beaucoup à faire émerger le caractère versatile des entreprises. En effet, les entreprises redoutent de perdre leurs compétitivités face à leurs concurrents si elles ne s’intéressent pas à une nouvelle technologie. Ce dynamisme crée souvent l’obsolescence de certaines technologies et contraint de ce fait les entreprises à évoluer vers des nouvelles.</w:t>
      </w:r>
    </w:p>
    <w:p w14:paraId="2E3D3904" w14:textId="77777777" w:rsidR="00471097" w:rsidRDefault="00471097" w:rsidP="00796583">
      <w:r w:rsidRPr="00C22AEB">
        <w:t>L’effet de masse pousse également certaines entreprises</w:t>
      </w:r>
      <w:r>
        <w:t xml:space="preserve"> à s’orienter vers de nouvelles </w:t>
      </w:r>
      <w:r w:rsidRPr="00C22AEB">
        <w:t>technologies en espérant y trouver la réponse à leurs besoi</w:t>
      </w:r>
      <w:r>
        <w:t>ns</w:t>
      </w:r>
      <w:r w:rsidRPr="00C22AEB">
        <w:t xml:space="preserve"> et d’autre</w:t>
      </w:r>
      <w:r>
        <w:t>s</w:t>
      </w:r>
      <w:r w:rsidRPr="00C22AEB">
        <w:t xml:space="preserve"> y vont par mimétisme. </w:t>
      </w:r>
    </w:p>
    <w:p w14:paraId="7DC118B4" w14:textId="77777777" w:rsidR="00471097" w:rsidRDefault="00471097" w:rsidP="00796583">
      <w:r w:rsidRPr="00C22AEB">
        <w:lastRenderedPageBreak/>
        <w:t>Face à cette fluctuation de la demande, les entreprises en conseil informatique se doivent d’être en veille constante afin d’apporter à leur client le conseil optimal dont ils ont besoin.</w:t>
      </w:r>
      <w:r>
        <w:t xml:space="preserve"> </w:t>
      </w:r>
    </w:p>
    <w:p w14:paraId="73DDB1D1" w14:textId="77777777" w:rsidR="00471097" w:rsidRDefault="00471097" w:rsidP="00796583"/>
    <w:p w14:paraId="1AFB85A8" w14:textId="77777777" w:rsidR="00471097" w:rsidRDefault="00471097" w:rsidP="008B0ADA">
      <w:pPr>
        <w:jc w:val="center"/>
      </w:pPr>
      <w:r>
        <w:rPr>
          <w:noProof/>
        </w:rPr>
        <w:drawing>
          <wp:inline distT="0" distB="0" distL="0" distR="0" wp14:anchorId="32FD17D5" wp14:editId="36EE2E00">
            <wp:extent cx="5094602" cy="3338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ce-Annuel-CA-valeur-base-100-201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99702" cy="3341764"/>
                    </a:xfrm>
                    <a:prstGeom prst="rect">
                      <a:avLst/>
                    </a:prstGeom>
                  </pic:spPr>
                </pic:pic>
              </a:graphicData>
            </a:graphic>
          </wp:inline>
        </w:drawing>
      </w:r>
    </w:p>
    <w:p w14:paraId="3E4332B5" w14:textId="7E0BB42F" w:rsidR="00471097" w:rsidRDefault="00471097" w:rsidP="008B0ADA">
      <w:pPr>
        <w:pStyle w:val="Caption"/>
        <w:jc w:val="center"/>
      </w:pPr>
      <w:bookmarkStart w:id="66" w:name="_Ref497942802"/>
      <w:bookmarkStart w:id="67" w:name="_Toc498473288"/>
      <w:r>
        <w:t xml:space="preserve">Figure </w:t>
      </w:r>
      <w:fldSimple w:instr=" SEQ Figure \* ARABIC ">
        <w:r w:rsidR="001B0B90">
          <w:rPr>
            <w:noProof/>
          </w:rPr>
          <w:t>2</w:t>
        </w:r>
      </w:fldSimple>
      <w:bookmarkEnd w:id="66"/>
      <w:r>
        <w:t xml:space="preserve"> : </w:t>
      </w:r>
      <w:r w:rsidRPr="001F7611">
        <w:t>Indice de chiffre d'affaires en valeur - Conseil en informatiques</w:t>
      </w:r>
      <w:r>
        <w:t xml:space="preserve"> en </w:t>
      </w:r>
      <w:r w:rsidR="00796583">
        <w:t>France</w:t>
      </w:r>
      <w:bookmarkEnd w:id="67"/>
    </w:p>
    <w:p w14:paraId="104FF1F7" w14:textId="77777777" w:rsidR="00796583" w:rsidRPr="00796583" w:rsidRDefault="00796583" w:rsidP="00796583"/>
    <w:p w14:paraId="2B123C54" w14:textId="1D6BB08F" w:rsidR="00796583" w:rsidRPr="00796583" w:rsidRDefault="00BA1D8C" w:rsidP="006B1F44">
      <w:pPr>
        <w:pStyle w:val="Heading3"/>
      </w:pPr>
      <w:bookmarkStart w:id="68" w:name="_Toc498473535"/>
      <w:bookmarkStart w:id="69" w:name="_Toc502596938"/>
      <w:r>
        <w:t>Filière</w:t>
      </w:r>
      <w:bookmarkEnd w:id="65"/>
      <w:r>
        <w:t xml:space="preserve"> </w:t>
      </w:r>
      <w:r w:rsidR="00471097">
        <w:t>du numérique</w:t>
      </w:r>
      <w:bookmarkEnd w:id="68"/>
      <w:bookmarkEnd w:id="69"/>
      <w:r w:rsidR="00471097">
        <w:t xml:space="preserve"> </w:t>
      </w:r>
    </w:p>
    <w:p w14:paraId="069886B8" w14:textId="18BFFCFA" w:rsidR="009F40A5" w:rsidRDefault="00C930F2" w:rsidP="00796583">
      <w:r>
        <w:t>En partant de l’amont vers l’aval, o</w:t>
      </w:r>
      <w:r w:rsidR="009F40A5">
        <w:t xml:space="preserve">n trouve dans </w:t>
      </w:r>
      <w:r>
        <w:t>cette filière</w:t>
      </w:r>
      <w:r w:rsidR="001341EB">
        <w:t xml:space="preserve"> </w:t>
      </w:r>
      <w:r w:rsidR="009F40A5">
        <w:t xml:space="preserve">: </w:t>
      </w:r>
    </w:p>
    <w:p w14:paraId="50023D62" w14:textId="42D219A8" w:rsidR="009F40A5" w:rsidRDefault="009F40A5" w:rsidP="00796583">
      <w:pPr>
        <w:pStyle w:val="ListParagraph"/>
        <w:numPr>
          <w:ilvl w:val="0"/>
          <w:numId w:val="8"/>
        </w:numPr>
      </w:pPr>
      <w:r>
        <w:t xml:space="preserve">Construction de microprocesseurs, </w:t>
      </w:r>
    </w:p>
    <w:p w14:paraId="1523BBCE" w14:textId="2426AF0C" w:rsidR="009F40A5" w:rsidRDefault="009F40A5" w:rsidP="00796583">
      <w:pPr>
        <w:pStyle w:val="ListParagraph"/>
        <w:numPr>
          <w:ilvl w:val="0"/>
          <w:numId w:val="8"/>
        </w:numPr>
      </w:pPr>
      <w:r>
        <w:t xml:space="preserve">Développement de systèmes d’exploitation, </w:t>
      </w:r>
    </w:p>
    <w:p w14:paraId="57CE65DD" w14:textId="27429AD9" w:rsidR="009F40A5" w:rsidRDefault="009F40A5" w:rsidP="00796583">
      <w:pPr>
        <w:pStyle w:val="ListParagraph"/>
        <w:numPr>
          <w:ilvl w:val="0"/>
          <w:numId w:val="8"/>
        </w:numPr>
      </w:pPr>
      <w:r>
        <w:t xml:space="preserve">Construction de matériel informatique, </w:t>
      </w:r>
    </w:p>
    <w:p w14:paraId="7192B7F9" w14:textId="192629D4" w:rsidR="009F40A5" w:rsidRDefault="009F40A5" w:rsidP="00796583">
      <w:pPr>
        <w:pStyle w:val="ListParagraph"/>
        <w:numPr>
          <w:ilvl w:val="0"/>
          <w:numId w:val="8"/>
        </w:numPr>
      </w:pPr>
      <w:r>
        <w:t xml:space="preserve">Edition de logiciels, </w:t>
      </w:r>
    </w:p>
    <w:p w14:paraId="760AD8A5" w14:textId="19EA5310" w:rsidR="009F40A5" w:rsidRDefault="009F40A5" w:rsidP="00796583">
      <w:pPr>
        <w:pStyle w:val="ListParagraph"/>
        <w:numPr>
          <w:ilvl w:val="0"/>
          <w:numId w:val="8"/>
        </w:numPr>
      </w:pPr>
      <w:r>
        <w:t xml:space="preserve">Conseil en stratégie et en management, </w:t>
      </w:r>
    </w:p>
    <w:p w14:paraId="681F7577" w14:textId="1975C5EB" w:rsidR="009F40A5" w:rsidRDefault="009F40A5" w:rsidP="00796583">
      <w:pPr>
        <w:pStyle w:val="ListParagraph"/>
        <w:numPr>
          <w:ilvl w:val="0"/>
          <w:numId w:val="8"/>
        </w:numPr>
      </w:pPr>
      <w:r>
        <w:t xml:space="preserve">Conseil </w:t>
      </w:r>
      <w:r w:rsidR="00C930F2">
        <w:t xml:space="preserve">en </w:t>
      </w:r>
      <w:r>
        <w:t>informatique</w:t>
      </w:r>
      <w:r w:rsidR="00C930F2">
        <w:t>s</w:t>
      </w:r>
      <w:r w:rsidR="001341EB">
        <w:t>,</w:t>
      </w:r>
      <w:r>
        <w:t xml:space="preserve"> </w:t>
      </w:r>
    </w:p>
    <w:p w14:paraId="13E45072" w14:textId="6792E487" w:rsidR="00C930F2" w:rsidRDefault="00C930F2" w:rsidP="00796583">
      <w:pPr>
        <w:pStyle w:val="ListParagraph"/>
        <w:numPr>
          <w:ilvl w:val="0"/>
          <w:numId w:val="8"/>
        </w:numPr>
      </w:pPr>
      <w:r>
        <w:t>Services en informatiques</w:t>
      </w:r>
      <w:r w:rsidR="001341EB">
        <w:t xml:space="preserve">, </w:t>
      </w:r>
    </w:p>
    <w:p w14:paraId="0956019D" w14:textId="6899C03C" w:rsidR="001341EB" w:rsidRDefault="001341EB" w:rsidP="00796583">
      <w:pPr>
        <w:pStyle w:val="ListParagraph"/>
        <w:numPr>
          <w:ilvl w:val="0"/>
          <w:numId w:val="8"/>
        </w:numPr>
      </w:pPr>
      <w:r>
        <w:t xml:space="preserve">Les autres secteurs qui sont clients des ESN. </w:t>
      </w:r>
    </w:p>
    <w:p w14:paraId="387EA79D" w14:textId="77777777" w:rsidR="00B07D8C" w:rsidRDefault="00B07D8C" w:rsidP="008B0ADA"/>
    <w:p w14:paraId="0D6D3F5F" w14:textId="6DF11610" w:rsidR="001341EB" w:rsidRDefault="008B0ADA" w:rsidP="00B07D8C">
      <w:r>
        <w:t>L</w:t>
      </w:r>
      <w:r w:rsidR="009F40A5">
        <w:t xml:space="preserve">es </w:t>
      </w:r>
      <w:r w:rsidR="00C930F2">
        <w:t xml:space="preserve">conseils et </w:t>
      </w:r>
      <w:r w:rsidR="009F40A5">
        <w:t>services informatiques</w:t>
      </w:r>
      <w:r w:rsidR="00C930F2">
        <w:t xml:space="preserve"> sont au bout de la </w:t>
      </w:r>
      <w:r>
        <w:t>filière</w:t>
      </w:r>
      <w:r w:rsidR="009F40A5">
        <w:t xml:space="preserve">. Par conséquent, les acteurs de cette partie de la chaîne </w:t>
      </w:r>
      <w:r w:rsidR="00C930F2">
        <w:t>sont ceux qui captent le moins de valeur. On peut voir aussi que ces acteurs de conseil et services en informatiques sont en début de la chaine de valeur</w:t>
      </w:r>
      <w:r w:rsidR="00C930F2" w:rsidRPr="005131C5">
        <w:rPr>
          <w:rStyle w:val="FootnoteReference"/>
        </w:rPr>
        <w:footnoteReference w:id="19"/>
      </w:r>
      <w:r w:rsidR="00C930F2">
        <w:t xml:space="preserve">. </w:t>
      </w:r>
      <w:r w:rsidR="00115BB5">
        <w:t xml:space="preserve">En effet, ce sont le point de contact </w:t>
      </w:r>
      <w:r>
        <w:t xml:space="preserve">avec les clients de la filière. </w:t>
      </w:r>
    </w:p>
    <w:p w14:paraId="285BC43D" w14:textId="410E5D65" w:rsidR="00FE259B" w:rsidRDefault="00FE259B" w:rsidP="00796583">
      <w:pPr>
        <w:pStyle w:val="Heading1"/>
      </w:pPr>
      <w:bookmarkStart w:id="70" w:name="_Ref497690296"/>
      <w:bookmarkStart w:id="71" w:name="_Toc498473536"/>
      <w:bookmarkStart w:id="72" w:name="chapitreRecommandations"/>
      <w:bookmarkEnd w:id="26"/>
      <w:bookmarkEnd w:id="60"/>
      <w:r>
        <w:lastRenderedPageBreak/>
        <w:t>Analyse stratégique du secteur des ESN</w:t>
      </w:r>
      <w:bookmarkEnd w:id="70"/>
      <w:bookmarkEnd w:id="71"/>
      <w:r>
        <w:t xml:space="preserve"> </w:t>
      </w:r>
    </w:p>
    <w:p w14:paraId="57889C2F" w14:textId="77777777" w:rsidR="00DD10A5" w:rsidRPr="00A7168F" w:rsidRDefault="000020D3">
      <w:pPr>
        <w:pStyle w:val="TOC2"/>
        <w:rPr>
          <w:rFonts w:asciiTheme="minorHAnsi" w:eastAsiaTheme="minorEastAsia" w:hAnsiTheme="minorHAnsi" w:cstheme="minorBidi"/>
          <w:noProof/>
          <w:sz w:val="24"/>
          <w:szCs w:val="24"/>
          <w:lang w:eastAsia="en-GB"/>
        </w:rPr>
      </w:pPr>
      <w:r>
        <w:fldChar w:fldCharType="begin"/>
      </w:r>
      <w:r>
        <w:instrText xml:space="preserve"> TOC \b chapitreAnalyseStrategique \* MERGEFORMAT </w:instrText>
      </w:r>
      <w:r>
        <w:fldChar w:fldCharType="separate"/>
      </w:r>
      <w:r w:rsidR="00DD10A5">
        <w:rPr>
          <w:noProof/>
        </w:rPr>
        <w:t>3.1</w:t>
      </w:r>
      <w:r w:rsidR="00DD10A5" w:rsidRPr="00A7168F">
        <w:rPr>
          <w:rFonts w:asciiTheme="minorHAnsi" w:eastAsiaTheme="minorEastAsia" w:hAnsiTheme="minorHAnsi" w:cstheme="minorBidi"/>
          <w:noProof/>
          <w:sz w:val="24"/>
          <w:szCs w:val="24"/>
          <w:lang w:eastAsia="en-GB"/>
        </w:rPr>
        <w:tab/>
      </w:r>
      <w:r w:rsidR="00DD10A5">
        <w:rPr>
          <w:noProof/>
        </w:rPr>
        <w:t>Segmentation du marché mondial des ESN</w:t>
      </w:r>
      <w:r w:rsidR="00DD10A5">
        <w:rPr>
          <w:noProof/>
        </w:rPr>
        <w:tab/>
      </w:r>
      <w:r w:rsidR="00DD10A5">
        <w:rPr>
          <w:noProof/>
        </w:rPr>
        <w:fldChar w:fldCharType="begin"/>
      </w:r>
      <w:r w:rsidR="00DD10A5">
        <w:rPr>
          <w:noProof/>
        </w:rPr>
        <w:instrText xml:space="preserve"> PAGEREF _Toc502596958 \h </w:instrText>
      </w:r>
      <w:r w:rsidR="00DD10A5">
        <w:rPr>
          <w:noProof/>
        </w:rPr>
      </w:r>
      <w:r w:rsidR="00DD10A5">
        <w:rPr>
          <w:noProof/>
        </w:rPr>
        <w:fldChar w:fldCharType="separate"/>
      </w:r>
      <w:r w:rsidR="001B0B90">
        <w:rPr>
          <w:noProof/>
        </w:rPr>
        <w:t>17</w:t>
      </w:r>
      <w:r w:rsidR="00DD10A5">
        <w:rPr>
          <w:noProof/>
        </w:rPr>
        <w:fldChar w:fldCharType="end"/>
      </w:r>
    </w:p>
    <w:p w14:paraId="2EDC92DD" w14:textId="77777777" w:rsidR="00DD10A5" w:rsidRPr="00A7168F" w:rsidRDefault="00DD10A5">
      <w:pPr>
        <w:pStyle w:val="TOC3"/>
        <w:rPr>
          <w:rFonts w:asciiTheme="minorHAnsi" w:eastAsiaTheme="minorEastAsia" w:hAnsiTheme="minorHAnsi" w:cstheme="minorBidi"/>
          <w:noProof/>
          <w:sz w:val="24"/>
          <w:szCs w:val="24"/>
          <w:lang w:eastAsia="en-GB"/>
        </w:rPr>
      </w:pPr>
      <w:r w:rsidRPr="00EB5EA0">
        <w:rPr>
          <w:noProof/>
        </w:rPr>
        <w:t>3.1.1</w:t>
      </w:r>
      <w:r w:rsidRPr="00A7168F">
        <w:rPr>
          <w:rFonts w:asciiTheme="minorHAnsi" w:eastAsiaTheme="minorEastAsia" w:hAnsiTheme="minorHAnsi" w:cstheme="minorBidi"/>
          <w:noProof/>
          <w:sz w:val="24"/>
          <w:szCs w:val="24"/>
          <w:lang w:eastAsia="en-GB"/>
        </w:rPr>
        <w:tab/>
      </w:r>
      <w:r>
        <w:rPr>
          <w:noProof/>
        </w:rPr>
        <w:t>Segmentation par zone géographique</w:t>
      </w:r>
      <w:r>
        <w:rPr>
          <w:noProof/>
        </w:rPr>
        <w:tab/>
      </w:r>
      <w:r>
        <w:rPr>
          <w:noProof/>
        </w:rPr>
        <w:fldChar w:fldCharType="begin"/>
      </w:r>
      <w:r>
        <w:rPr>
          <w:noProof/>
        </w:rPr>
        <w:instrText xml:space="preserve"> PAGEREF _Toc502596959 \h </w:instrText>
      </w:r>
      <w:r>
        <w:rPr>
          <w:noProof/>
        </w:rPr>
      </w:r>
      <w:r>
        <w:rPr>
          <w:noProof/>
        </w:rPr>
        <w:fldChar w:fldCharType="separate"/>
      </w:r>
      <w:r w:rsidR="001B0B90">
        <w:rPr>
          <w:noProof/>
        </w:rPr>
        <w:t>18</w:t>
      </w:r>
      <w:r>
        <w:rPr>
          <w:noProof/>
        </w:rPr>
        <w:fldChar w:fldCharType="end"/>
      </w:r>
    </w:p>
    <w:p w14:paraId="5EFAEF51" w14:textId="77777777" w:rsidR="00DD10A5" w:rsidRPr="00A7168F" w:rsidRDefault="00DD10A5">
      <w:pPr>
        <w:pStyle w:val="TOC3"/>
        <w:rPr>
          <w:rFonts w:asciiTheme="minorHAnsi" w:eastAsiaTheme="minorEastAsia" w:hAnsiTheme="minorHAnsi" w:cstheme="minorBidi"/>
          <w:noProof/>
          <w:sz w:val="24"/>
          <w:szCs w:val="24"/>
          <w:lang w:eastAsia="en-GB"/>
        </w:rPr>
      </w:pPr>
      <w:r w:rsidRPr="00EB5EA0">
        <w:rPr>
          <w:noProof/>
        </w:rPr>
        <w:t>3.1.2</w:t>
      </w:r>
      <w:r w:rsidRPr="00A7168F">
        <w:rPr>
          <w:rFonts w:asciiTheme="minorHAnsi" w:eastAsiaTheme="minorEastAsia" w:hAnsiTheme="minorHAnsi" w:cstheme="minorBidi"/>
          <w:noProof/>
          <w:sz w:val="24"/>
          <w:szCs w:val="24"/>
          <w:lang w:eastAsia="en-GB"/>
        </w:rPr>
        <w:tab/>
      </w:r>
      <w:r>
        <w:rPr>
          <w:noProof/>
        </w:rPr>
        <w:t>Segmentation verticale : par secteur économique des clients</w:t>
      </w:r>
      <w:r>
        <w:rPr>
          <w:noProof/>
        </w:rPr>
        <w:tab/>
      </w:r>
      <w:r>
        <w:rPr>
          <w:noProof/>
        </w:rPr>
        <w:fldChar w:fldCharType="begin"/>
      </w:r>
      <w:r>
        <w:rPr>
          <w:noProof/>
        </w:rPr>
        <w:instrText xml:space="preserve"> PAGEREF _Toc502596960 \h </w:instrText>
      </w:r>
      <w:r>
        <w:rPr>
          <w:noProof/>
        </w:rPr>
      </w:r>
      <w:r>
        <w:rPr>
          <w:noProof/>
        </w:rPr>
        <w:fldChar w:fldCharType="separate"/>
      </w:r>
      <w:r w:rsidR="001B0B90">
        <w:rPr>
          <w:noProof/>
        </w:rPr>
        <w:t>19</w:t>
      </w:r>
      <w:r>
        <w:rPr>
          <w:noProof/>
        </w:rPr>
        <w:fldChar w:fldCharType="end"/>
      </w:r>
    </w:p>
    <w:p w14:paraId="5BBBD7C2" w14:textId="77777777" w:rsidR="00DD10A5" w:rsidRPr="00A7168F" w:rsidRDefault="00DD10A5">
      <w:pPr>
        <w:pStyle w:val="TOC3"/>
        <w:rPr>
          <w:rFonts w:asciiTheme="minorHAnsi" w:eastAsiaTheme="minorEastAsia" w:hAnsiTheme="minorHAnsi" w:cstheme="minorBidi"/>
          <w:noProof/>
          <w:sz w:val="24"/>
          <w:szCs w:val="24"/>
          <w:lang w:eastAsia="en-GB"/>
        </w:rPr>
      </w:pPr>
      <w:r w:rsidRPr="00EB5EA0">
        <w:rPr>
          <w:noProof/>
        </w:rPr>
        <w:t>3.1.3</w:t>
      </w:r>
      <w:r w:rsidRPr="00A7168F">
        <w:rPr>
          <w:rFonts w:asciiTheme="minorHAnsi" w:eastAsiaTheme="minorEastAsia" w:hAnsiTheme="minorHAnsi" w:cstheme="minorBidi"/>
          <w:noProof/>
          <w:sz w:val="24"/>
          <w:szCs w:val="24"/>
          <w:lang w:eastAsia="en-GB"/>
        </w:rPr>
        <w:tab/>
      </w:r>
      <w:r>
        <w:rPr>
          <w:noProof/>
        </w:rPr>
        <w:t>Segmentation horizontale : par service ou par technologie</w:t>
      </w:r>
      <w:r>
        <w:rPr>
          <w:noProof/>
        </w:rPr>
        <w:tab/>
      </w:r>
      <w:r>
        <w:rPr>
          <w:noProof/>
        </w:rPr>
        <w:fldChar w:fldCharType="begin"/>
      </w:r>
      <w:r>
        <w:rPr>
          <w:noProof/>
        </w:rPr>
        <w:instrText xml:space="preserve"> PAGEREF _Toc502596961 \h </w:instrText>
      </w:r>
      <w:r>
        <w:rPr>
          <w:noProof/>
        </w:rPr>
      </w:r>
      <w:r>
        <w:rPr>
          <w:noProof/>
        </w:rPr>
        <w:fldChar w:fldCharType="separate"/>
      </w:r>
      <w:r w:rsidR="001B0B90">
        <w:rPr>
          <w:noProof/>
        </w:rPr>
        <w:t>20</w:t>
      </w:r>
      <w:r>
        <w:rPr>
          <w:noProof/>
        </w:rPr>
        <w:fldChar w:fldCharType="end"/>
      </w:r>
    </w:p>
    <w:p w14:paraId="50510571" w14:textId="77777777" w:rsidR="00DD10A5" w:rsidRPr="00A7168F" w:rsidRDefault="00DD10A5">
      <w:pPr>
        <w:pStyle w:val="TOC4"/>
        <w:rPr>
          <w:rFonts w:asciiTheme="minorHAnsi" w:eastAsiaTheme="minorEastAsia" w:hAnsiTheme="minorHAnsi" w:cstheme="minorBidi"/>
          <w:noProof/>
          <w:sz w:val="24"/>
          <w:szCs w:val="24"/>
          <w:lang w:eastAsia="en-GB"/>
        </w:rPr>
      </w:pPr>
      <w:r>
        <w:rPr>
          <w:noProof/>
        </w:rPr>
        <w:t>3.1.3.1</w:t>
      </w:r>
      <w:r w:rsidRPr="00A7168F">
        <w:rPr>
          <w:rFonts w:asciiTheme="minorHAnsi" w:eastAsiaTheme="minorEastAsia" w:hAnsiTheme="minorHAnsi" w:cstheme="minorBidi"/>
          <w:noProof/>
          <w:sz w:val="24"/>
          <w:szCs w:val="24"/>
          <w:lang w:eastAsia="en-GB"/>
        </w:rPr>
        <w:tab/>
      </w:r>
      <w:r>
        <w:rPr>
          <w:noProof/>
        </w:rPr>
        <w:t>Segmentation horizontale par type de service</w:t>
      </w:r>
      <w:r>
        <w:rPr>
          <w:noProof/>
        </w:rPr>
        <w:tab/>
      </w:r>
      <w:r>
        <w:rPr>
          <w:noProof/>
        </w:rPr>
        <w:fldChar w:fldCharType="begin"/>
      </w:r>
      <w:r>
        <w:rPr>
          <w:noProof/>
        </w:rPr>
        <w:instrText xml:space="preserve"> PAGEREF _Toc502596962 \h </w:instrText>
      </w:r>
      <w:r>
        <w:rPr>
          <w:noProof/>
        </w:rPr>
      </w:r>
      <w:r>
        <w:rPr>
          <w:noProof/>
        </w:rPr>
        <w:fldChar w:fldCharType="separate"/>
      </w:r>
      <w:r w:rsidR="001B0B90">
        <w:rPr>
          <w:noProof/>
        </w:rPr>
        <w:t>20</w:t>
      </w:r>
      <w:r>
        <w:rPr>
          <w:noProof/>
        </w:rPr>
        <w:fldChar w:fldCharType="end"/>
      </w:r>
    </w:p>
    <w:p w14:paraId="4F4AA355" w14:textId="77777777" w:rsidR="00DD10A5" w:rsidRPr="00A7168F" w:rsidRDefault="00DD10A5">
      <w:pPr>
        <w:pStyle w:val="TOC4"/>
        <w:rPr>
          <w:rFonts w:asciiTheme="minorHAnsi" w:eastAsiaTheme="minorEastAsia" w:hAnsiTheme="minorHAnsi" w:cstheme="minorBidi"/>
          <w:noProof/>
          <w:sz w:val="24"/>
          <w:szCs w:val="24"/>
          <w:lang w:eastAsia="en-GB"/>
        </w:rPr>
      </w:pPr>
      <w:r>
        <w:rPr>
          <w:noProof/>
        </w:rPr>
        <w:t>3.1.3.2</w:t>
      </w:r>
      <w:r w:rsidRPr="00A7168F">
        <w:rPr>
          <w:rFonts w:asciiTheme="minorHAnsi" w:eastAsiaTheme="minorEastAsia" w:hAnsiTheme="minorHAnsi" w:cstheme="minorBidi"/>
          <w:noProof/>
          <w:sz w:val="24"/>
          <w:szCs w:val="24"/>
          <w:lang w:eastAsia="en-GB"/>
        </w:rPr>
        <w:tab/>
      </w:r>
      <w:r>
        <w:rPr>
          <w:noProof/>
        </w:rPr>
        <w:t>Segmentation horizontale par technologie</w:t>
      </w:r>
      <w:r>
        <w:rPr>
          <w:noProof/>
        </w:rPr>
        <w:tab/>
      </w:r>
      <w:r>
        <w:rPr>
          <w:noProof/>
        </w:rPr>
        <w:fldChar w:fldCharType="begin"/>
      </w:r>
      <w:r>
        <w:rPr>
          <w:noProof/>
        </w:rPr>
        <w:instrText xml:space="preserve"> PAGEREF _Toc502596963 \h </w:instrText>
      </w:r>
      <w:r>
        <w:rPr>
          <w:noProof/>
        </w:rPr>
      </w:r>
      <w:r>
        <w:rPr>
          <w:noProof/>
        </w:rPr>
        <w:fldChar w:fldCharType="separate"/>
      </w:r>
      <w:r w:rsidR="001B0B90">
        <w:rPr>
          <w:noProof/>
        </w:rPr>
        <w:t>21</w:t>
      </w:r>
      <w:r>
        <w:rPr>
          <w:noProof/>
        </w:rPr>
        <w:fldChar w:fldCharType="end"/>
      </w:r>
    </w:p>
    <w:p w14:paraId="7D68C134" w14:textId="77777777" w:rsidR="00DD10A5" w:rsidRPr="00A7168F" w:rsidRDefault="00DD10A5">
      <w:pPr>
        <w:pStyle w:val="TOC2"/>
        <w:rPr>
          <w:rFonts w:asciiTheme="minorHAnsi" w:eastAsiaTheme="minorEastAsia" w:hAnsiTheme="minorHAnsi" w:cstheme="minorBidi"/>
          <w:noProof/>
          <w:sz w:val="24"/>
          <w:szCs w:val="24"/>
          <w:lang w:eastAsia="en-GB"/>
        </w:rPr>
      </w:pPr>
      <w:r>
        <w:rPr>
          <w:noProof/>
        </w:rPr>
        <w:t>3.2</w:t>
      </w:r>
      <w:r w:rsidRPr="00A7168F">
        <w:rPr>
          <w:rFonts w:asciiTheme="minorHAnsi" w:eastAsiaTheme="minorEastAsia" w:hAnsiTheme="minorHAnsi" w:cstheme="minorBidi"/>
          <w:noProof/>
          <w:sz w:val="24"/>
          <w:szCs w:val="24"/>
          <w:lang w:eastAsia="en-GB"/>
        </w:rPr>
        <w:tab/>
      </w:r>
      <w:r>
        <w:rPr>
          <w:noProof/>
        </w:rPr>
        <w:t>Les principaux déterminants de l’activité des ESN</w:t>
      </w:r>
      <w:r>
        <w:rPr>
          <w:noProof/>
        </w:rPr>
        <w:tab/>
      </w:r>
      <w:r>
        <w:rPr>
          <w:noProof/>
        </w:rPr>
        <w:fldChar w:fldCharType="begin"/>
      </w:r>
      <w:r>
        <w:rPr>
          <w:noProof/>
        </w:rPr>
        <w:instrText xml:space="preserve"> PAGEREF _Toc502596964 \h </w:instrText>
      </w:r>
      <w:r>
        <w:rPr>
          <w:noProof/>
        </w:rPr>
      </w:r>
      <w:r>
        <w:rPr>
          <w:noProof/>
        </w:rPr>
        <w:fldChar w:fldCharType="separate"/>
      </w:r>
      <w:r w:rsidR="001B0B90">
        <w:rPr>
          <w:noProof/>
        </w:rPr>
        <w:t>22</w:t>
      </w:r>
      <w:r>
        <w:rPr>
          <w:noProof/>
        </w:rPr>
        <w:fldChar w:fldCharType="end"/>
      </w:r>
    </w:p>
    <w:p w14:paraId="36C8D31D" w14:textId="77777777" w:rsidR="00DD10A5" w:rsidRPr="00A7168F" w:rsidRDefault="00DD10A5">
      <w:pPr>
        <w:pStyle w:val="TOC2"/>
        <w:rPr>
          <w:rFonts w:asciiTheme="minorHAnsi" w:eastAsiaTheme="minorEastAsia" w:hAnsiTheme="minorHAnsi" w:cstheme="minorBidi"/>
          <w:noProof/>
          <w:sz w:val="24"/>
          <w:szCs w:val="24"/>
          <w:lang w:eastAsia="en-GB"/>
        </w:rPr>
      </w:pPr>
      <w:r>
        <w:rPr>
          <w:noProof/>
        </w:rPr>
        <w:t>3.3</w:t>
      </w:r>
      <w:r w:rsidRPr="00A7168F">
        <w:rPr>
          <w:rFonts w:asciiTheme="minorHAnsi" w:eastAsiaTheme="minorEastAsia" w:hAnsiTheme="minorHAnsi" w:cstheme="minorBidi"/>
          <w:noProof/>
          <w:sz w:val="24"/>
          <w:szCs w:val="24"/>
          <w:lang w:eastAsia="en-GB"/>
        </w:rPr>
        <w:tab/>
      </w:r>
      <w:r>
        <w:rPr>
          <w:noProof/>
        </w:rPr>
        <w:t>Les acteurs du marché de service du numérique</w:t>
      </w:r>
      <w:r>
        <w:rPr>
          <w:noProof/>
        </w:rPr>
        <w:tab/>
      </w:r>
      <w:r>
        <w:rPr>
          <w:noProof/>
        </w:rPr>
        <w:fldChar w:fldCharType="begin"/>
      </w:r>
      <w:r>
        <w:rPr>
          <w:noProof/>
        </w:rPr>
        <w:instrText xml:space="preserve"> PAGEREF _Toc502596965 \h </w:instrText>
      </w:r>
      <w:r>
        <w:rPr>
          <w:noProof/>
        </w:rPr>
      </w:r>
      <w:r>
        <w:rPr>
          <w:noProof/>
        </w:rPr>
        <w:fldChar w:fldCharType="separate"/>
      </w:r>
      <w:r w:rsidR="001B0B90">
        <w:rPr>
          <w:noProof/>
        </w:rPr>
        <w:t>22</w:t>
      </w:r>
      <w:r>
        <w:rPr>
          <w:noProof/>
        </w:rPr>
        <w:fldChar w:fldCharType="end"/>
      </w:r>
    </w:p>
    <w:p w14:paraId="5157D6AD" w14:textId="77777777" w:rsidR="00DD10A5" w:rsidRPr="00A7168F" w:rsidRDefault="00DD10A5">
      <w:pPr>
        <w:pStyle w:val="TOC3"/>
        <w:rPr>
          <w:rFonts w:asciiTheme="minorHAnsi" w:eastAsiaTheme="minorEastAsia" w:hAnsiTheme="minorHAnsi" w:cstheme="minorBidi"/>
          <w:noProof/>
          <w:sz w:val="24"/>
          <w:szCs w:val="24"/>
          <w:lang w:eastAsia="en-GB"/>
        </w:rPr>
      </w:pPr>
      <w:r w:rsidRPr="00EB5EA0">
        <w:rPr>
          <w:noProof/>
        </w:rPr>
        <w:t>3.3.1</w:t>
      </w:r>
      <w:r w:rsidRPr="00A7168F">
        <w:rPr>
          <w:rFonts w:asciiTheme="minorHAnsi" w:eastAsiaTheme="minorEastAsia" w:hAnsiTheme="minorHAnsi" w:cstheme="minorBidi"/>
          <w:noProof/>
          <w:sz w:val="24"/>
          <w:szCs w:val="24"/>
          <w:lang w:eastAsia="en-GB"/>
        </w:rPr>
        <w:tab/>
      </w:r>
      <w:r>
        <w:rPr>
          <w:noProof/>
        </w:rPr>
        <w:t>Les principaux acteurs</w:t>
      </w:r>
      <w:r>
        <w:rPr>
          <w:noProof/>
        </w:rPr>
        <w:tab/>
      </w:r>
      <w:r>
        <w:rPr>
          <w:noProof/>
        </w:rPr>
        <w:fldChar w:fldCharType="begin"/>
      </w:r>
      <w:r>
        <w:rPr>
          <w:noProof/>
        </w:rPr>
        <w:instrText xml:space="preserve"> PAGEREF _Toc502596966 \h </w:instrText>
      </w:r>
      <w:r>
        <w:rPr>
          <w:noProof/>
        </w:rPr>
      </w:r>
      <w:r>
        <w:rPr>
          <w:noProof/>
        </w:rPr>
        <w:fldChar w:fldCharType="separate"/>
      </w:r>
      <w:r w:rsidR="001B0B90">
        <w:rPr>
          <w:noProof/>
        </w:rPr>
        <w:t>22</w:t>
      </w:r>
      <w:r>
        <w:rPr>
          <w:noProof/>
        </w:rPr>
        <w:fldChar w:fldCharType="end"/>
      </w:r>
    </w:p>
    <w:p w14:paraId="31D38E34" w14:textId="77777777" w:rsidR="00DD10A5" w:rsidRPr="00A7168F" w:rsidRDefault="00DD10A5">
      <w:pPr>
        <w:pStyle w:val="TOC3"/>
        <w:rPr>
          <w:rFonts w:asciiTheme="minorHAnsi" w:eastAsiaTheme="minorEastAsia" w:hAnsiTheme="minorHAnsi" w:cstheme="minorBidi"/>
          <w:noProof/>
          <w:sz w:val="24"/>
          <w:szCs w:val="24"/>
          <w:lang w:eastAsia="en-GB"/>
        </w:rPr>
      </w:pPr>
      <w:r w:rsidRPr="00EB5EA0">
        <w:rPr>
          <w:noProof/>
        </w:rPr>
        <w:t>3.3.2</w:t>
      </w:r>
      <w:r w:rsidRPr="00A7168F">
        <w:rPr>
          <w:rFonts w:asciiTheme="minorHAnsi" w:eastAsiaTheme="minorEastAsia" w:hAnsiTheme="minorHAnsi" w:cstheme="minorBidi"/>
          <w:noProof/>
          <w:sz w:val="24"/>
          <w:szCs w:val="24"/>
          <w:lang w:eastAsia="en-GB"/>
        </w:rPr>
        <w:tab/>
      </w:r>
      <w:r>
        <w:rPr>
          <w:noProof/>
        </w:rPr>
        <w:t>La création et la défaillance des ESN</w:t>
      </w:r>
      <w:r>
        <w:rPr>
          <w:noProof/>
        </w:rPr>
        <w:tab/>
      </w:r>
      <w:r>
        <w:rPr>
          <w:noProof/>
        </w:rPr>
        <w:fldChar w:fldCharType="begin"/>
      </w:r>
      <w:r>
        <w:rPr>
          <w:noProof/>
        </w:rPr>
        <w:instrText xml:space="preserve"> PAGEREF _Toc502596967 \h </w:instrText>
      </w:r>
      <w:r>
        <w:rPr>
          <w:noProof/>
        </w:rPr>
      </w:r>
      <w:r>
        <w:rPr>
          <w:noProof/>
        </w:rPr>
        <w:fldChar w:fldCharType="separate"/>
      </w:r>
      <w:r w:rsidR="001B0B90">
        <w:rPr>
          <w:noProof/>
        </w:rPr>
        <w:t>24</w:t>
      </w:r>
      <w:r>
        <w:rPr>
          <w:noProof/>
        </w:rPr>
        <w:fldChar w:fldCharType="end"/>
      </w:r>
    </w:p>
    <w:p w14:paraId="1C033530" w14:textId="77777777" w:rsidR="00DD10A5" w:rsidRPr="00A7168F" w:rsidRDefault="00DD10A5">
      <w:pPr>
        <w:pStyle w:val="TOC3"/>
        <w:rPr>
          <w:rFonts w:asciiTheme="minorHAnsi" w:eastAsiaTheme="minorEastAsia" w:hAnsiTheme="minorHAnsi" w:cstheme="minorBidi"/>
          <w:noProof/>
          <w:sz w:val="24"/>
          <w:szCs w:val="24"/>
          <w:lang w:eastAsia="en-GB"/>
        </w:rPr>
      </w:pPr>
      <w:r w:rsidRPr="00EB5EA0">
        <w:rPr>
          <w:noProof/>
        </w:rPr>
        <w:t>3.3.3</w:t>
      </w:r>
      <w:r w:rsidRPr="00A7168F">
        <w:rPr>
          <w:rFonts w:asciiTheme="minorHAnsi" w:eastAsiaTheme="minorEastAsia" w:hAnsiTheme="minorHAnsi" w:cstheme="minorBidi"/>
          <w:noProof/>
          <w:sz w:val="24"/>
          <w:szCs w:val="24"/>
          <w:lang w:eastAsia="en-GB"/>
        </w:rPr>
        <w:tab/>
      </w:r>
      <w:r>
        <w:rPr>
          <w:noProof/>
        </w:rPr>
        <w:t>Groupes stratégiques</w:t>
      </w:r>
      <w:r>
        <w:rPr>
          <w:noProof/>
        </w:rPr>
        <w:tab/>
      </w:r>
      <w:r>
        <w:rPr>
          <w:noProof/>
        </w:rPr>
        <w:fldChar w:fldCharType="begin"/>
      </w:r>
      <w:r>
        <w:rPr>
          <w:noProof/>
        </w:rPr>
        <w:instrText xml:space="preserve"> PAGEREF _Toc502596968 \h </w:instrText>
      </w:r>
      <w:r>
        <w:rPr>
          <w:noProof/>
        </w:rPr>
      </w:r>
      <w:r>
        <w:rPr>
          <w:noProof/>
        </w:rPr>
        <w:fldChar w:fldCharType="separate"/>
      </w:r>
      <w:r w:rsidR="001B0B90">
        <w:rPr>
          <w:noProof/>
        </w:rPr>
        <w:t>24</w:t>
      </w:r>
      <w:r>
        <w:rPr>
          <w:noProof/>
        </w:rPr>
        <w:fldChar w:fldCharType="end"/>
      </w:r>
    </w:p>
    <w:p w14:paraId="421C332D" w14:textId="77777777" w:rsidR="00DD10A5" w:rsidRPr="00A7168F" w:rsidRDefault="00DD10A5">
      <w:pPr>
        <w:pStyle w:val="TOC2"/>
        <w:rPr>
          <w:rFonts w:asciiTheme="minorHAnsi" w:eastAsiaTheme="minorEastAsia" w:hAnsiTheme="minorHAnsi" w:cstheme="minorBidi"/>
          <w:noProof/>
          <w:sz w:val="24"/>
          <w:szCs w:val="24"/>
          <w:lang w:eastAsia="en-GB"/>
        </w:rPr>
      </w:pPr>
      <w:r>
        <w:rPr>
          <w:noProof/>
        </w:rPr>
        <w:t>3.4</w:t>
      </w:r>
      <w:r w:rsidRPr="00A7168F">
        <w:rPr>
          <w:rFonts w:asciiTheme="minorHAnsi" w:eastAsiaTheme="minorEastAsia" w:hAnsiTheme="minorHAnsi" w:cstheme="minorBidi"/>
          <w:noProof/>
          <w:sz w:val="24"/>
          <w:szCs w:val="24"/>
          <w:lang w:eastAsia="en-GB"/>
        </w:rPr>
        <w:tab/>
      </w:r>
      <w:r>
        <w:rPr>
          <w:noProof/>
        </w:rPr>
        <w:t>Evaluation de la pression concurrentielle</w:t>
      </w:r>
      <w:r>
        <w:rPr>
          <w:noProof/>
        </w:rPr>
        <w:tab/>
      </w:r>
      <w:r>
        <w:rPr>
          <w:noProof/>
        </w:rPr>
        <w:fldChar w:fldCharType="begin"/>
      </w:r>
      <w:r>
        <w:rPr>
          <w:noProof/>
        </w:rPr>
        <w:instrText xml:space="preserve"> PAGEREF _Toc502596969 \h </w:instrText>
      </w:r>
      <w:r>
        <w:rPr>
          <w:noProof/>
        </w:rPr>
      </w:r>
      <w:r>
        <w:rPr>
          <w:noProof/>
        </w:rPr>
        <w:fldChar w:fldCharType="separate"/>
      </w:r>
      <w:r w:rsidR="001B0B90">
        <w:rPr>
          <w:noProof/>
        </w:rPr>
        <w:t>25</w:t>
      </w:r>
      <w:r>
        <w:rPr>
          <w:noProof/>
        </w:rPr>
        <w:fldChar w:fldCharType="end"/>
      </w:r>
    </w:p>
    <w:p w14:paraId="4EE41CCA" w14:textId="77777777" w:rsidR="00DD10A5" w:rsidRPr="00A7168F" w:rsidRDefault="00DD10A5">
      <w:pPr>
        <w:pStyle w:val="TOC3"/>
        <w:rPr>
          <w:rFonts w:asciiTheme="minorHAnsi" w:eastAsiaTheme="minorEastAsia" w:hAnsiTheme="minorHAnsi" w:cstheme="minorBidi"/>
          <w:noProof/>
          <w:sz w:val="24"/>
          <w:szCs w:val="24"/>
          <w:lang w:eastAsia="en-GB"/>
        </w:rPr>
      </w:pPr>
      <w:r w:rsidRPr="00EB5EA0">
        <w:rPr>
          <w:noProof/>
        </w:rPr>
        <w:t>3.4.1</w:t>
      </w:r>
      <w:r w:rsidRPr="00A7168F">
        <w:rPr>
          <w:rFonts w:asciiTheme="minorHAnsi" w:eastAsiaTheme="minorEastAsia" w:hAnsiTheme="minorHAnsi" w:cstheme="minorBidi"/>
          <w:noProof/>
          <w:sz w:val="24"/>
          <w:szCs w:val="24"/>
          <w:lang w:eastAsia="en-GB"/>
        </w:rPr>
        <w:tab/>
      </w:r>
      <w:r>
        <w:rPr>
          <w:noProof/>
        </w:rPr>
        <w:t>Pouvoir de négociation des clients</w:t>
      </w:r>
      <w:r>
        <w:rPr>
          <w:noProof/>
        </w:rPr>
        <w:tab/>
      </w:r>
      <w:r>
        <w:rPr>
          <w:noProof/>
        </w:rPr>
        <w:fldChar w:fldCharType="begin"/>
      </w:r>
      <w:r>
        <w:rPr>
          <w:noProof/>
        </w:rPr>
        <w:instrText xml:space="preserve"> PAGEREF _Toc502596970 \h </w:instrText>
      </w:r>
      <w:r>
        <w:rPr>
          <w:noProof/>
        </w:rPr>
      </w:r>
      <w:r>
        <w:rPr>
          <w:noProof/>
        </w:rPr>
        <w:fldChar w:fldCharType="separate"/>
      </w:r>
      <w:r w:rsidR="001B0B90">
        <w:rPr>
          <w:noProof/>
        </w:rPr>
        <w:t>25</w:t>
      </w:r>
      <w:r>
        <w:rPr>
          <w:noProof/>
        </w:rPr>
        <w:fldChar w:fldCharType="end"/>
      </w:r>
    </w:p>
    <w:p w14:paraId="20314A40" w14:textId="77777777" w:rsidR="00DD10A5" w:rsidRPr="00A7168F" w:rsidRDefault="00DD10A5">
      <w:pPr>
        <w:pStyle w:val="TOC3"/>
        <w:rPr>
          <w:rFonts w:asciiTheme="minorHAnsi" w:eastAsiaTheme="minorEastAsia" w:hAnsiTheme="minorHAnsi" w:cstheme="minorBidi"/>
          <w:noProof/>
          <w:sz w:val="24"/>
          <w:szCs w:val="24"/>
          <w:lang w:eastAsia="en-GB"/>
        </w:rPr>
      </w:pPr>
      <w:r w:rsidRPr="00EB5EA0">
        <w:rPr>
          <w:noProof/>
        </w:rPr>
        <w:t>3.4.2</w:t>
      </w:r>
      <w:r w:rsidRPr="00A7168F">
        <w:rPr>
          <w:rFonts w:asciiTheme="minorHAnsi" w:eastAsiaTheme="minorEastAsia" w:hAnsiTheme="minorHAnsi" w:cstheme="minorBidi"/>
          <w:noProof/>
          <w:sz w:val="24"/>
          <w:szCs w:val="24"/>
          <w:lang w:eastAsia="en-GB"/>
        </w:rPr>
        <w:tab/>
      </w:r>
      <w:r>
        <w:rPr>
          <w:noProof/>
        </w:rPr>
        <w:t>Pouvoir de négociation des fournisseurs</w:t>
      </w:r>
      <w:r>
        <w:rPr>
          <w:noProof/>
        </w:rPr>
        <w:tab/>
      </w:r>
      <w:r>
        <w:rPr>
          <w:noProof/>
        </w:rPr>
        <w:fldChar w:fldCharType="begin"/>
      </w:r>
      <w:r>
        <w:rPr>
          <w:noProof/>
        </w:rPr>
        <w:instrText xml:space="preserve"> PAGEREF _Toc502596971 \h </w:instrText>
      </w:r>
      <w:r>
        <w:rPr>
          <w:noProof/>
        </w:rPr>
      </w:r>
      <w:r>
        <w:rPr>
          <w:noProof/>
        </w:rPr>
        <w:fldChar w:fldCharType="separate"/>
      </w:r>
      <w:r w:rsidR="001B0B90">
        <w:rPr>
          <w:noProof/>
        </w:rPr>
        <w:t>26</w:t>
      </w:r>
      <w:r>
        <w:rPr>
          <w:noProof/>
        </w:rPr>
        <w:fldChar w:fldCharType="end"/>
      </w:r>
    </w:p>
    <w:p w14:paraId="1DFA3D10" w14:textId="77777777" w:rsidR="00DD10A5" w:rsidRPr="00A7168F" w:rsidRDefault="00DD10A5">
      <w:pPr>
        <w:pStyle w:val="TOC3"/>
        <w:rPr>
          <w:rFonts w:asciiTheme="minorHAnsi" w:eastAsiaTheme="minorEastAsia" w:hAnsiTheme="minorHAnsi" w:cstheme="minorBidi"/>
          <w:noProof/>
          <w:sz w:val="24"/>
          <w:szCs w:val="24"/>
          <w:lang w:eastAsia="en-GB"/>
        </w:rPr>
      </w:pPr>
      <w:r w:rsidRPr="00EB5EA0">
        <w:rPr>
          <w:noProof/>
        </w:rPr>
        <w:t>3.4.3</w:t>
      </w:r>
      <w:r w:rsidRPr="00A7168F">
        <w:rPr>
          <w:rFonts w:asciiTheme="minorHAnsi" w:eastAsiaTheme="minorEastAsia" w:hAnsiTheme="minorHAnsi" w:cstheme="minorBidi"/>
          <w:noProof/>
          <w:sz w:val="24"/>
          <w:szCs w:val="24"/>
          <w:lang w:eastAsia="en-GB"/>
        </w:rPr>
        <w:tab/>
      </w:r>
      <w:r>
        <w:rPr>
          <w:noProof/>
        </w:rPr>
        <w:t>Menace des produits de substitution</w:t>
      </w:r>
      <w:r>
        <w:rPr>
          <w:noProof/>
        </w:rPr>
        <w:tab/>
      </w:r>
      <w:r>
        <w:rPr>
          <w:noProof/>
        </w:rPr>
        <w:fldChar w:fldCharType="begin"/>
      </w:r>
      <w:r>
        <w:rPr>
          <w:noProof/>
        </w:rPr>
        <w:instrText xml:space="preserve"> PAGEREF _Toc502596972 \h </w:instrText>
      </w:r>
      <w:r>
        <w:rPr>
          <w:noProof/>
        </w:rPr>
      </w:r>
      <w:r>
        <w:rPr>
          <w:noProof/>
        </w:rPr>
        <w:fldChar w:fldCharType="separate"/>
      </w:r>
      <w:r w:rsidR="001B0B90">
        <w:rPr>
          <w:noProof/>
        </w:rPr>
        <w:t>26</w:t>
      </w:r>
      <w:r>
        <w:rPr>
          <w:noProof/>
        </w:rPr>
        <w:fldChar w:fldCharType="end"/>
      </w:r>
    </w:p>
    <w:p w14:paraId="2405510D" w14:textId="77777777" w:rsidR="00DD10A5" w:rsidRPr="00A7168F" w:rsidRDefault="00DD10A5">
      <w:pPr>
        <w:pStyle w:val="TOC3"/>
        <w:rPr>
          <w:rFonts w:asciiTheme="minorHAnsi" w:eastAsiaTheme="minorEastAsia" w:hAnsiTheme="minorHAnsi" w:cstheme="minorBidi"/>
          <w:noProof/>
          <w:sz w:val="24"/>
          <w:szCs w:val="24"/>
          <w:lang w:eastAsia="en-GB"/>
        </w:rPr>
      </w:pPr>
      <w:r w:rsidRPr="00EB5EA0">
        <w:rPr>
          <w:noProof/>
        </w:rPr>
        <w:t>3.4.4</w:t>
      </w:r>
      <w:r w:rsidRPr="00A7168F">
        <w:rPr>
          <w:rFonts w:asciiTheme="minorHAnsi" w:eastAsiaTheme="minorEastAsia" w:hAnsiTheme="minorHAnsi" w:cstheme="minorBidi"/>
          <w:noProof/>
          <w:sz w:val="24"/>
          <w:szCs w:val="24"/>
          <w:lang w:eastAsia="en-GB"/>
        </w:rPr>
        <w:tab/>
      </w:r>
      <w:r>
        <w:rPr>
          <w:noProof/>
        </w:rPr>
        <w:t>Menace de nouveaux entrants</w:t>
      </w:r>
      <w:r>
        <w:rPr>
          <w:noProof/>
        </w:rPr>
        <w:tab/>
      </w:r>
      <w:r>
        <w:rPr>
          <w:noProof/>
        </w:rPr>
        <w:fldChar w:fldCharType="begin"/>
      </w:r>
      <w:r>
        <w:rPr>
          <w:noProof/>
        </w:rPr>
        <w:instrText xml:space="preserve"> PAGEREF _Toc502596973 \h </w:instrText>
      </w:r>
      <w:r>
        <w:rPr>
          <w:noProof/>
        </w:rPr>
      </w:r>
      <w:r>
        <w:rPr>
          <w:noProof/>
        </w:rPr>
        <w:fldChar w:fldCharType="separate"/>
      </w:r>
      <w:r w:rsidR="001B0B90">
        <w:rPr>
          <w:noProof/>
        </w:rPr>
        <w:t>27</w:t>
      </w:r>
      <w:r>
        <w:rPr>
          <w:noProof/>
        </w:rPr>
        <w:fldChar w:fldCharType="end"/>
      </w:r>
    </w:p>
    <w:p w14:paraId="7B032913" w14:textId="77777777" w:rsidR="00DD10A5" w:rsidRPr="00A7168F" w:rsidRDefault="00DD10A5">
      <w:pPr>
        <w:pStyle w:val="TOC3"/>
        <w:rPr>
          <w:rFonts w:asciiTheme="minorHAnsi" w:eastAsiaTheme="minorEastAsia" w:hAnsiTheme="minorHAnsi" w:cstheme="minorBidi"/>
          <w:noProof/>
          <w:sz w:val="24"/>
          <w:szCs w:val="24"/>
          <w:lang w:eastAsia="en-GB"/>
        </w:rPr>
      </w:pPr>
      <w:r w:rsidRPr="00EB5EA0">
        <w:rPr>
          <w:noProof/>
        </w:rPr>
        <w:t>3.4.5</w:t>
      </w:r>
      <w:r w:rsidRPr="00A7168F">
        <w:rPr>
          <w:rFonts w:asciiTheme="minorHAnsi" w:eastAsiaTheme="minorEastAsia" w:hAnsiTheme="minorHAnsi" w:cstheme="minorBidi"/>
          <w:noProof/>
          <w:sz w:val="24"/>
          <w:szCs w:val="24"/>
          <w:lang w:eastAsia="en-GB"/>
        </w:rPr>
        <w:tab/>
      </w:r>
      <w:r>
        <w:rPr>
          <w:noProof/>
        </w:rPr>
        <w:t>La réglementation</w:t>
      </w:r>
      <w:r>
        <w:rPr>
          <w:noProof/>
        </w:rPr>
        <w:tab/>
      </w:r>
      <w:r>
        <w:rPr>
          <w:noProof/>
        </w:rPr>
        <w:fldChar w:fldCharType="begin"/>
      </w:r>
      <w:r>
        <w:rPr>
          <w:noProof/>
        </w:rPr>
        <w:instrText xml:space="preserve"> PAGEREF _Toc502596974 \h </w:instrText>
      </w:r>
      <w:r>
        <w:rPr>
          <w:noProof/>
        </w:rPr>
      </w:r>
      <w:r>
        <w:rPr>
          <w:noProof/>
        </w:rPr>
        <w:fldChar w:fldCharType="separate"/>
      </w:r>
      <w:r w:rsidR="001B0B90">
        <w:rPr>
          <w:noProof/>
        </w:rPr>
        <w:t>27</w:t>
      </w:r>
      <w:r>
        <w:rPr>
          <w:noProof/>
        </w:rPr>
        <w:fldChar w:fldCharType="end"/>
      </w:r>
    </w:p>
    <w:p w14:paraId="434BB770" w14:textId="77777777" w:rsidR="00DD10A5" w:rsidRPr="00A7168F" w:rsidRDefault="00DD10A5">
      <w:pPr>
        <w:pStyle w:val="TOC3"/>
        <w:rPr>
          <w:rFonts w:asciiTheme="minorHAnsi" w:eastAsiaTheme="minorEastAsia" w:hAnsiTheme="minorHAnsi" w:cstheme="minorBidi"/>
          <w:noProof/>
          <w:sz w:val="24"/>
          <w:szCs w:val="24"/>
          <w:lang w:eastAsia="en-GB"/>
        </w:rPr>
      </w:pPr>
      <w:r w:rsidRPr="00EB5EA0">
        <w:rPr>
          <w:noProof/>
        </w:rPr>
        <w:t>3.4.6</w:t>
      </w:r>
      <w:r w:rsidRPr="00A7168F">
        <w:rPr>
          <w:rFonts w:asciiTheme="minorHAnsi" w:eastAsiaTheme="minorEastAsia" w:hAnsiTheme="minorHAnsi" w:cstheme="minorBidi"/>
          <w:noProof/>
          <w:sz w:val="24"/>
          <w:szCs w:val="24"/>
          <w:lang w:eastAsia="en-GB"/>
        </w:rPr>
        <w:tab/>
      </w:r>
      <w:r>
        <w:rPr>
          <w:noProof/>
        </w:rPr>
        <w:t>La concurrence intra-sectorielle</w:t>
      </w:r>
      <w:r>
        <w:rPr>
          <w:noProof/>
        </w:rPr>
        <w:tab/>
      </w:r>
      <w:r>
        <w:rPr>
          <w:noProof/>
        </w:rPr>
        <w:fldChar w:fldCharType="begin"/>
      </w:r>
      <w:r>
        <w:rPr>
          <w:noProof/>
        </w:rPr>
        <w:instrText xml:space="preserve"> PAGEREF _Toc502596975 \h </w:instrText>
      </w:r>
      <w:r>
        <w:rPr>
          <w:noProof/>
        </w:rPr>
      </w:r>
      <w:r>
        <w:rPr>
          <w:noProof/>
        </w:rPr>
        <w:fldChar w:fldCharType="separate"/>
      </w:r>
      <w:r w:rsidR="001B0B90">
        <w:rPr>
          <w:noProof/>
        </w:rPr>
        <w:t>27</w:t>
      </w:r>
      <w:r>
        <w:rPr>
          <w:noProof/>
        </w:rPr>
        <w:fldChar w:fldCharType="end"/>
      </w:r>
    </w:p>
    <w:p w14:paraId="4AC90F24" w14:textId="77777777" w:rsidR="00DD10A5" w:rsidRPr="00A7168F" w:rsidRDefault="00DD10A5">
      <w:pPr>
        <w:pStyle w:val="TOC2"/>
        <w:rPr>
          <w:rFonts w:asciiTheme="minorHAnsi" w:eastAsiaTheme="minorEastAsia" w:hAnsiTheme="minorHAnsi" w:cstheme="minorBidi"/>
          <w:noProof/>
          <w:sz w:val="24"/>
          <w:szCs w:val="24"/>
          <w:lang w:eastAsia="en-GB"/>
        </w:rPr>
      </w:pPr>
      <w:r>
        <w:rPr>
          <w:noProof/>
        </w:rPr>
        <w:t>3.5</w:t>
      </w:r>
      <w:r w:rsidRPr="00A7168F">
        <w:rPr>
          <w:rFonts w:asciiTheme="minorHAnsi" w:eastAsiaTheme="minorEastAsia" w:hAnsiTheme="minorHAnsi" w:cstheme="minorBidi"/>
          <w:noProof/>
          <w:sz w:val="24"/>
          <w:szCs w:val="24"/>
          <w:lang w:eastAsia="en-GB"/>
        </w:rPr>
        <w:tab/>
      </w:r>
      <w:r>
        <w:rPr>
          <w:noProof/>
        </w:rPr>
        <w:t>Les stratégies</w:t>
      </w:r>
      <w:r>
        <w:rPr>
          <w:noProof/>
        </w:rPr>
        <w:tab/>
      </w:r>
      <w:r>
        <w:rPr>
          <w:noProof/>
        </w:rPr>
        <w:fldChar w:fldCharType="begin"/>
      </w:r>
      <w:r>
        <w:rPr>
          <w:noProof/>
        </w:rPr>
        <w:instrText xml:space="preserve"> PAGEREF _Toc502596976 \h </w:instrText>
      </w:r>
      <w:r>
        <w:rPr>
          <w:noProof/>
        </w:rPr>
      </w:r>
      <w:r>
        <w:rPr>
          <w:noProof/>
        </w:rPr>
        <w:fldChar w:fldCharType="separate"/>
      </w:r>
      <w:r w:rsidR="001B0B90">
        <w:rPr>
          <w:noProof/>
        </w:rPr>
        <w:t>27</w:t>
      </w:r>
      <w:r>
        <w:rPr>
          <w:noProof/>
        </w:rPr>
        <w:fldChar w:fldCharType="end"/>
      </w:r>
    </w:p>
    <w:p w14:paraId="1E56AE8C" w14:textId="77777777" w:rsidR="00DD10A5" w:rsidRPr="00A7168F" w:rsidRDefault="00DD10A5">
      <w:pPr>
        <w:pStyle w:val="TOC3"/>
        <w:rPr>
          <w:rFonts w:asciiTheme="minorHAnsi" w:eastAsiaTheme="minorEastAsia" w:hAnsiTheme="minorHAnsi" w:cstheme="minorBidi"/>
          <w:noProof/>
          <w:sz w:val="24"/>
          <w:szCs w:val="24"/>
          <w:lang w:eastAsia="en-GB"/>
        </w:rPr>
      </w:pPr>
      <w:r w:rsidRPr="00EB5EA0">
        <w:rPr>
          <w:noProof/>
        </w:rPr>
        <w:t>3.5.1</w:t>
      </w:r>
      <w:r w:rsidRPr="00A7168F">
        <w:rPr>
          <w:rFonts w:asciiTheme="minorHAnsi" w:eastAsiaTheme="minorEastAsia" w:hAnsiTheme="minorHAnsi" w:cstheme="minorBidi"/>
          <w:noProof/>
          <w:sz w:val="24"/>
          <w:szCs w:val="24"/>
          <w:lang w:eastAsia="en-GB"/>
        </w:rPr>
        <w:tab/>
      </w:r>
      <w:r>
        <w:rPr>
          <w:noProof/>
        </w:rPr>
        <w:t>Positionnement des prestations en fonction de la valeur perçue</w:t>
      </w:r>
      <w:r>
        <w:rPr>
          <w:noProof/>
        </w:rPr>
        <w:tab/>
      </w:r>
      <w:r>
        <w:rPr>
          <w:noProof/>
        </w:rPr>
        <w:fldChar w:fldCharType="begin"/>
      </w:r>
      <w:r>
        <w:rPr>
          <w:noProof/>
        </w:rPr>
        <w:instrText xml:space="preserve"> PAGEREF _Toc502596977 \h </w:instrText>
      </w:r>
      <w:r>
        <w:rPr>
          <w:noProof/>
        </w:rPr>
      </w:r>
      <w:r>
        <w:rPr>
          <w:noProof/>
        </w:rPr>
        <w:fldChar w:fldCharType="separate"/>
      </w:r>
      <w:r w:rsidR="001B0B90">
        <w:rPr>
          <w:noProof/>
        </w:rPr>
        <w:t>27</w:t>
      </w:r>
      <w:r>
        <w:rPr>
          <w:noProof/>
        </w:rPr>
        <w:fldChar w:fldCharType="end"/>
      </w:r>
    </w:p>
    <w:p w14:paraId="7E72FBDC" w14:textId="77777777" w:rsidR="00DD10A5" w:rsidRPr="00A7168F" w:rsidRDefault="00DD10A5">
      <w:pPr>
        <w:pStyle w:val="TOC3"/>
        <w:rPr>
          <w:rFonts w:asciiTheme="minorHAnsi" w:eastAsiaTheme="minorEastAsia" w:hAnsiTheme="minorHAnsi" w:cstheme="minorBidi"/>
          <w:noProof/>
          <w:sz w:val="24"/>
          <w:szCs w:val="24"/>
          <w:lang w:eastAsia="en-GB"/>
        </w:rPr>
      </w:pPr>
      <w:r w:rsidRPr="00EB5EA0">
        <w:rPr>
          <w:noProof/>
        </w:rPr>
        <w:t>3.5.2</w:t>
      </w:r>
      <w:r w:rsidRPr="00A7168F">
        <w:rPr>
          <w:rFonts w:asciiTheme="minorHAnsi" w:eastAsiaTheme="minorEastAsia" w:hAnsiTheme="minorHAnsi" w:cstheme="minorBidi"/>
          <w:noProof/>
          <w:sz w:val="24"/>
          <w:szCs w:val="24"/>
          <w:lang w:eastAsia="en-GB"/>
        </w:rPr>
        <w:tab/>
      </w:r>
      <w:r>
        <w:rPr>
          <w:noProof/>
        </w:rPr>
        <w:t>La domination par les coûts pour les big ESN</w:t>
      </w:r>
      <w:r>
        <w:rPr>
          <w:noProof/>
        </w:rPr>
        <w:tab/>
      </w:r>
      <w:r>
        <w:rPr>
          <w:noProof/>
        </w:rPr>
        <w:fldChar w:fldCharType="begin"/>
      </w:r>
      <w:r>
        <w:rPr>
          <w:noProof/>
        </w:rPr>
        <w:instrText xml:space="preserve"> PAGEREF _Toc502596978 \h </w:instrText>
      </w:r>
      <w:r>
        <w:rPr>
          <w:noProof/>
        </w:rPr>
      </w:r>
      <w:r>
        <w:rPr>
          <w:noProof/>
        </w:rPr>
        <w:fldChar w:fldCharType="separate"/>
      </w:r>
      <w:r w:rsidR="001B0B90">
        <w:rPr>
          <w:noProof/>
        </w:rPr>
        <w:t>28</w:t>
      </w:r>
      <w:r>
        <w:rPr>
          <w:noProof/>
        </w:rPr>
        <w:fldChar w:fldCharType="end"/>
      </w:r>
    </w:p>
    <w:p w14:paraId="1C35204F" w14:textId="77777777" w:rsidR="00DD10A5" w:rsidRPr="00A7168F" w:rsidRDefault="00DD10A5">
      <w:pPr>
        <w:pStyle w:val="TOC3"/>
        <w:rPr>
          <w:rFonts w:asciiTheme="minorHAnsi" w:eastAsiaTheme="minorEastAsia" w:hAnsiTheme="minorHAnsi" w:cstheme="minorBidi"/>
          <w:noProof/>
          <w:sz w:val="24"/>
          <w:szCs w:val="24"/>
          <w:lang w:eastAsia="en-GB"/>
        </w:rPr>
      </w:pPr>
      <w:r w:rsidRPr="00EB5EA0">
        <w:rPr>
          <w:noProof/>
        </w:rPr>
        <w:t>3.5.3</w:t>
      </w:r>
      <w:r w:rsidRPr="00A7168F">
        <w:rPr>
          <w:rFonts w:asciiTheme="minorHAnsi" w:eastAsiaTheme="minorEastAsia" w:hAnsiTheme="minorHAnsi" w:cstheme="minorBidi"/>
          <w:noProof/>
          <w:sz w:val="24"/>
          <w:szCs w:val="24"/>
          <w:lang w:eastAsia="en-GB"/>
        </w:rPr>
        <w:tab/>
      </w:r>
      <w:r>
        <w:rPr>
          <w:noProof/>
        </w:rPr>
        <w:t>La focalisation pour les spécialisés et les experts</w:t>
      </w:r>
      <w:r>
        <w:rPr>
          <w:noProof/>
        </w:rPr>
        <w:tab/>
      </w:r>
      <w:r>
        <w:rPr>
          <w:noProof/>
        </w:rPr>
        <w:fldChar w:fldCharType="begin"/>
      </w:r>
      <w:r>
        <w:rPr>
          <w:noProof/>
        </w:rPr>
        <w:instrText xml:space="preserve"> PAGEREF _Toc502596979 \h </w:instrText>
      </w:r>
      <w:r>
        <w:rPr>
          <w:noProof/>
        </w:rPr>
      </w:r>
      <w:r>
        <w:rPr>
          <w:noProof/>
        </w:rPr>
        <w:fldChar w:fldCharType="separate"/>
      </w:r>
      <w:r w:rsidR="001B0B90">
        <w:rPr>
          <w:noProof/>
        </w:rPr>
        <w:t>28</w:t>
      </w:r>
      <w:r>
        <w:rPr>
          <w:noProof/>
        </w:rPr>
        <w:fldChar w:fldCharType="end"/>
      </w:r>
    </w:p>
    <w:p w14:paraId="3D253411" w14:textId="77777777" w:rsidR="00DD10A5" w:rsidRPr="00A7168F" w:rsidRDefault="00DD10A5">
      <w:pPr>
        <w:pStyle w:val="TOC4"/>
        <w:rPr>
          <w:rFonts w:asciiTheme="minorHAnsi" w:eastAsiaTheme="minorEastAsia" w:hAnsiTheme="minorHAnsi" w:cstheme="minorBidi"/>
          <w:noProof/>
          <w:sz w:val="24"/>
          <w:szCs w:val="24"/>
          <w:lang w:eastAsia="en-GB"/>
        </w:rPr>
      </w:pPr>
      <w:r>
        <w:rPr>
          <w:noProof/>
        </w:rPr>
        <w:t>3.5.3.1</w:t>
      </w:r>
      <w:r w:rsidRPr="00A7168F">
        <w:rPr>
          <w:rFonts w:asciiTheme="minorHAnsi" w:eastAsiaTheme="minorEastAsia" w:hAnsiTheme="minorHAnsi" w:cstheme="minorBidi"/>
          <w:noProof/>
          <w:sz w:val="24"/>
          <w:szCs w:val="24"/>
          <w:lang w:eastAsia="en-GB"/>
        </w:rPr>
        <w:tab/>
      </w:r>
      <w:r>
        <w:rPr>
          <w:noProof/>
        </w:rPr>
        <w:t>Stratégies de niche</w:t>
      </w:r>
      <w:r>
        <w:rPr>
          <w:noProof/>
        </w:rPr>
        <w:tab/>
      </w:r>
      <w:r>
        <w:rPr>
          <w:noProof/>
        </w:rPr>
        <w:fldChar w:fldCharType="begin"/>
      </w:r>
      <w:r>
        <w:rPr>
          <w:noProof/>
        </w:rPr>
        <w:instrText xml:space="preserve"> PAGEREF _Toc502596980 \h </w:instrText>
      </w:r>
      <w:r>
        <w:rPr>
          <w:noProof/>
        </w:rPr>
      </w:r>
      <w:r>
        <w:rPr>
          <w:noProof/>
        </w:rPr>
        <w:fldChar w:fldCharType="separate"/>
      </w:r>
      <w:r w:rsidR="001B0B90">
        <w:rPr>
          <w:noProof/>
        </w:rPr>
        <w:t>28</w:t>
      </w:r>
      <w:r>
        <w:rPr>
          <w:noProof/>
        </w:rPr>
        <w:fldChar w:fldCharType="end"/>
      </w:r>
    </w:p>
    <w:p w14:paraId="574B40F3" w14:textId="77777777" w:rsidR="00DD10A5" w:rsidRPr="00A7168F" w:rsidRDefault="00DD10A5">
      <w:pPr>
        <w:pStyle w:val="TOC4"/>
        <w:rPr>
          <w:rFonts w:asciiTheme="minorHAnsi" w:eastAsiaTheme="minorEastAsia" w:hAnsiTheme="minorHAnsi" w:cstheme="minorBidi"/>
          <w:noProof/>
          <w:sz w:val="24"/>
          <w:szCs w:val="24"/>
          <w:lang w:eastAsia="en-GB"/>
        </w:rPr>
      </w:pPr>
      <w:r>
        <w:rPr>
          <w:noProof/>
        </w:rPr>
        <w:t>3.5.3.2</w:t>
      </w:r>
      <w:r w:rsidRPr="00A7168F">
        <w:rPr>
          <w:rFonts w:asciiTheme="minorHAnsi" w:eastAsiaTheme="minorEastAsia" w:hAnsiTheme="minorHAnsi" w:cstheme="minorBidi"/>
          <w:noProof/>
          <w:sz w:val="24"/>
          <w:szCs w:val="24"/>
          <w:lang w:eastAsia="en-GB"/>
        </w:rPr>
        <w:tab/>
      </w:r>
      <w:r>
        <w:rPr>
          <w:noProof/>
        </w:rPr>
        <w:t>Stratégies de focalisation plus large</w:t>
      </w:r>
      <w:r>
        <w:rPr>
          <w:noProof/>
        </w:rPr>
        <w:tab/>
      </w:r>
      <w:r>
        <w:rPr>
          <w:noProof/>
        </w:rPr>
        <w:fldChar w:fldCharType="begin"/>
      </w:r>
      <w:r>
        <w:rPr>
          <w:noProof/>
        </w:rPr>
        <w:instrText xml:space="preserve"> PAGEREF _Toc502596981 \h </w:instrText>
      </w:r>
      <w:r>
        <w:rPr>
          <w:noProof/>
        </w:rPr>
      </w:r>
      <w:r>
        <w:rPr>
          <w:noProof/>
        </w:rPr>
        <w:fldChar w:fldCharType="separate"/>
      </w:r>
      <w:r w:rsidR="001B0B90">
        <w:rPr>
          <w:noProof/>
        </w:rPr>
        <w:t>29</w:t>
      </w:r>
      <w:r>
        <w:rPr>
          <w:noProof/>
        </w:rPr>
        <w:fldChar w:fldCharType="end"/>
      </w:r>
    </w:p>
    <w:p w14:paraId="7D077CC5" w14:textId="77777777" w:rsidR="00DD10A5" w:rsidRPr="00A7168F" w:rsidRDefault="00DD10A5">
      <w:pPr>
        <w:pStyle w:val="TOC3"/>
        <w:rPr>
          <w:rFonts w:asciiTheme="minorHAnsi" w:eastAsiaTheme="minorEastAsia" w:hAnsiTheme="minorHAnsi" w:cstheme="minorBidi"/>
          <w:noProof/>
          <w:sz w:val="24"/>
          <w:szCs w:val="24"/>
          <w:lang w:eastAsia="en-GB"/>
        </w:rPr>
      </w:pPr>
      <w:r w:rsidRPr="00EB5EA0">
        <w:rPr>
          <w:noProof/>
        </w:rPr>
        <w:t>3.5.4</w:t>
      </w:r>
      <w:r w:rsidRPr="00A7168F">
        <w:rPr>
          <w:rFonts w:asciiTheme="minorHAnsi" w:eastAsiaTheme="minorEastAsia" w:hAnsiTheme="minorHAnsi" w:cstheme="minorBidi"/>
          <w:noProof/>
          <w:sz w:val="24"/>
          <w:szCs w:val="24"/>
          <w:lang w:eastAsia="en-GB"/>
        </w:rPr>
        <w:tab/>
      </w:r>
      <w:r>
        <w:rPr>
          <w:noProof/>
        </w:rPr>
        <w:t>Les stratégies mixtes pour les small ESN</w:t>
      </w:r>
      <w:r>
        <w:rPr>
          <w:noProof/>
        </w:rPr>
        <w:tab/>
      </w:r>
      <w:r>
        <w:rPr>
          <w:noProof/>
        </w:rPr>
        <w:fldChar w:fldCharType="begin"/>
      </w:r>
      <w:r>
        <w:rPr>
          <w:noProof/>
        </w:rPr>
        <w:instrText xml:space="preserve"> PAGEREF _Toc502596982 \h </w:instrText>
      </w:r>
      <w:r>
        <w:rPr>
          <w:noProof/>
        </w:rPr>
      </w:r>
      <w:r>
        <w:rPr>
          <w:noProof/>
        </w:rPr>
        <w:fldChar w:fldCharType="separate"/>
      </w:r>
      <w:r w:rsidR="001B0B90">
        <w:rPr>
          <w:noProof/>
        </w:rPr>
        <w:t>29</w:t>
      </w:r>
      <w:r>
        <w:rPr>
          <w:noProof/>
        </w:rPr>
        <w:fldChar w:fldCharType="end"/>
      </w:r>
    </w:p>
    <w:p w14:paraId="72D384A7" w14:textId="68CCE3CD" w:rsidR="00FE259B" w:rsidRDefault="000020D3" w:rsidP="00796583">
      <w:r>
        <w:fldChar w:fldCharType="end"/>
      </w:r>
    </w:p>
    <w:p w14:paraId="4F652F73" w14:textId="45E67103" w:rsidR="00FE259B" w:rsidRDefault="00FE259B" w:rsidP="00796583">
      <w:pPr>
        <w:pStyle w:val="Heading2"/>
      </w:pPr>
      <w:bookmarkStart w:id="73" w:name="_Ref497582148"/>
      <w:bookmarkStart w:id="74" w:name="_Toc498473537"/>
      <w:bookmarkStart w:id="75" w:name="_Toc502596958"/>
      <w:bookmarkStart w:id="76" w:name="chapitreAnalyseStrategique"/>
      <w:r>
        <w:t xml:space="preserve">Segmentation </w:t>
      </w:r>
      <w:r w:rsidR="00947AC9">
        <w:t>du marché</w:t>
      </w:r>
      <w:r w:rsidR="00417991">
        <w:t xml:space="preserve"> </w:t>
      </w:r>
      <w:r w:rsidR="00947AC9">
        <w:t xml:space="preserve">mondial </w:t>
      </w:r>
      <w:r>
        <w:t>des ESN</w:t>
      </w:r>
      <w:bookmarkEnd w:id="73"/>
      <w:bookmarkEnd w:id="74"/>
      <w:bookmarkEnd w:id="75"/>
      <w:r>
        <w:t xml:space="preserve"> </w:t>
      </w:r>
    </w:p>
    <w:p w14:paraId="15C4185E" w14:textId="7962567A" w:rsidR="00FE259B" w:rsidRDefault="003643C8" w:rsidP="00796583">
      <w:r>
        <w:t>Traditionnellement, le marché des ESN est segmenté selon 3 dimensions. D</w:t>
      </w:r>
      <w:r w:rsidR="00EB37C4">
        <w:t>’après</w:t>
      </w:r>
      <w:r w:rsidR="00947AC9">
        <w:t xml:space="preserve"> PAC</w:t>
      </w:r>
      <w:r w:rsidR="0023591C">
        <w:rPr>
          <w:rStyle w:val="FootnoteReference"/>
        </w:rPr>
        <w:footnoteReference w:id="20"/>
      </w:r>
      <w:r w:rsidR="00EB37C4">
        <w:t xml:space="preserve"> </w:t>
      </w:r>
      <w:r>
        <w:t>ces dimensions sont</w:t>
      </w:r>
      <w:r w:rsidR="00EB37C4">
        <w:t xml:space="preserve"> : </w:t>
      </w:r>
    </w:p>
    <w:p w14:paraId="43CBE602" w14:textId="5E13E7E0" w:rsidR="00EB37C4" w:rsidRDefault="00EB37C4" w:rsidP="00796583">
      <w:pPr>
        <w:pStyle w:val="ListParagraph"/>
        <w:numPr>
          <w:ilvl w:val="0"/>
          <w:numId w:val="8"/>
        </w:numPr>
      </w:pPr>
      <w:r>
        <w:t xml:space="preserve">Par zone géographique, </w:t>
      </w:r>
    </w:p>
    <w:p w14:paraId="49CE3FA2" w14:textId="32614A0F" w:rsidR="00EB37C4" w:rsidRDefault="00EB37C4" w:rsidP="00796583">
      <w:pPr>
        <w:pStyle w:val="ListParagraph"/>
        <w:numPr>
          <w:ilvl w:val="0"/>
          <w:numId w:val="8"/>
        </w:numPr>
      </w:pPr>
      <w:r>
        <w:t xml:space="preserve">Par secteur économique </w:t>
      </w:r>
      <w:r w:rsidR="00DB1748">
        <w:t>des</w:t>
      </w:r>
      <w:r>
        <w:t xml:space="preserve"> client</w:t>
      </w:r>
      <w:r w:rsidR="00DB1748">
        <w:t>s</w:t>
      </w:r>
      <w:r w:rsidR="00D45FB2">
        <w:t xml:space="preserve"> (segmentation verticale</w:t>
      </w:r>
      <w:r w:rsidR="00C06B64">
        <w:rPr>
          <w:rStyle w:val="FootnoteReference"/>
        </w:rPr>
        <w:footnoteReference w:id="21"/>
      </w:r>
      <w:r w:rsidR="00D45FB2">
        <w:t>)</w:t>
      </w:r>
      <w:r>
        <w:t xml:space="preserve">, </w:t>
      </w:r>
    </w:p>
    <w:p w14:paraId="031AFADC" w14:textId="7199701E" w:rsidR="00EB37C4" w:rsidRDefault="00EB37C4" w:rsidP="00796583">
      <w:pPr>
        <w:pStyle w:val="ListParagraph"/>
        <w:numPr>
          <w:ilvl w:val="0"/>
          <w:numId w:val="8"/>
        </w:numPr>
      </w:pPr>
      <w:r>
        <w:t xml:space="preserve">Par type de </w:t>
      </w:r>
      <w:r w:rsidR="003643C8">
        <w:t>prestation</w:t>
      </w:r>
      <w:r>
        <w:t xml:space="preserve"> </w:t>
      </w:r>
      <w:r w:rsidR="00D45FB2">
        <w:t xml:space="preserve">ou par </w:t>
      </w:r>
      <w:r>
        <w:t xml:space="preserve">technologie </w:t>
      </w:r>
      <w:r w:rsidR="00D45FB2">
        <w:t>(segmentation horizontale</w:t>
      </w:r>
      <w:r w:rsidR="00C06B64">
        <w:rPr>
          <w:rStyle w:val="FootnoteReference"/>
        </w:rPr>
        <w:footnoteReference w:id="22"/>
      </w:r>
      <w:r w:rsidR="00D45FB2">
        <w:t xml:space="preserve">) </w:t>
      </w:r>
    </w:p>
    <w:p w14:paraId="78E1B71F" w14:textId="77777777" w:rsidR="00A91B46" w:rsidRDefault="00A91B46" w:rsidP="00796583"/>
    <w:p w14:paraId="4883135B" w14:textId="77777777" w:rsidR="00293972" w:rsidRDefault="00293972" w:rsidP="008B0ADA">
      <w:pPr>
        <w:jc w:val="center"/>
      </w:pPr>
      <w:r>
        <w:rPr>
          <w:noProof/>
        </w:rPr>
        <w:lastRenderedPageBreak/>
        <w:drawing>
          <wp:inline distT="0" distB="0" distL="0" distR="0" wp14:anchorId="5252339A" wp14:editId="7F3DF43B">
            <wp:extent cx="5011947" cy="45949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C-Market-Model.png"/>
                    <pic:cNvPicPr/>
                  </pic:nvPicPr>
                  <pic:blipFill>
                    <a:blip r:embed="rId13">
                      <a:extLst>
                        <a:ext uri="{28A0092B-C50C-407E-A947-70E740481C1C}">
                          <a14:useLocalDpi xmlns:a14="http://schemas.microsoft.com/office/drawing/2010/main" val="0"/>
                        </a:ext>
                      </a:extLst>
                    </a:blip>
                    <a:stretch>
                      <a:fillRect/>
                    </a:stretch>
                  </pic:blipFill>
                  <pic:spPr>
                    <a:xfrm>
                      <a:off x="0" y="0"/>
                      <a:ext cx="5014383" cy="4597231"/>
                    </a:xfrm>
                    <a:prstGeom prst="rect">
                      <a:avLst/>
                    </a:prstGeom>
                  </pic:spPr>
                </pic:pic>
              </a:graphicData>
            </a:graphic>
          </wp:inline>
        </w:drawing>
      </w:r>
    </w:p>
    <w:p w14:paraId="0E287DB3" w14:textId="461A7EDE" w:rsidR="0041610A" w:rsidRDefault="00293972" w:rsidP="008B0ADA">
      <w:pPr>
        <w:pStyle w:val="Caption"/>
        <w:jc w:val="center"/>
      </w:pPr>
      <w:bookmarkStart w:id="77" w:name="_Toc498473289"/>
      <w:r>
        <w:t xml:space="preserve">Figure </w:t>
      </w:r>
      <w:fldSimple w:instr=" SEQ Figure \* ARABIC ">
        <w:r w:rsidR="001B0B90">
          <w:rPr>
            <w:noProof/>
          </w:rPr>
          <w:t>3</w:t>
        </w:r>
      </w:fldSimple>
      <w:r>
        <w:t xml:space="preserve"> : Modèle de segmentation du marché des technologies de l'information</w:t>
      </w:r>
      <w:bookmarkEnd w:id="77"/>
    </w:p>
    <w:p w14:paraId="378BC60E" w14:textId="06CF7FB0" w:rsidR="00293972" w:rsidRDefault="00293972" w:rsidP="00796583">
      <w:pPr>
        <w:rPr>
          <w:color w:val="70AD47" w:themeColor="accent6"/>
          <w:sz w:val="26"/>
          <w:szCs w:val="26"/>
          <w:u w:val="single"/>
        </w:rPr>
      </w:pPr>
    </w:p>
    <w:p w14:paraId="7B2FF3F9" w14:textId="636512B6" w:rsidR="00EB37C4" w:rsidRDefault="00EB37C4" w:rsidP="00796583">
      <w:pPr>
        <w:pStyle w:val="Heading3"/>
      </w:pPr>
      <w:bookmarkStart w:id="78" w:name="_Toc498473538"/>
      <w:bookmarkStart w:id="79" w:name="_Toc502596959"/>
      <w:r>
        <w:t>Segmentation par zone géographique</w:t>
      </w:r>
      <w:bookmarkEnd w:id="78"/>
      <w:bookmarkEnd w:id="79"/>
      <w:r>
        <w:t xml:space="preserve"> </w:t>
      </w:r>
    </w:p>
    <w:p w14:paraId="79AF8BD1" w14:textId="793C4CA6" w:rsidR="00EB37C4" w:rsidRDefault="00A91B46" w:rsidP="00796583">
      <w:r>
        <w:t xml:space="preserve">Un premier </w:t>
      </w:r>
      <w:r w:rsidR="00DB1748">
        <w:t xml:space="preserve">niveau de segmentation est celui de la zone géographique. En effet, la proximité avec le client est un atout dans le service. </w:t>
      </w:r>
      <w:r w:rsidR="00526E1E">
        <w:t xml:space="preserve">On s’intéresse ici au marché français. </w:t>
      </w:r>
    </w:p>
    <w:p w14:paraId="50877FBD" w14:textId="796EF5B9" w:rsidR="00526E1E" w:rsidRDefault="00526E1E" w:rsidP="00796583">
      <w:r>
        <w:t xml:space="preserve">Cf. </w:t>
      </w:r>
      <w:r>
        <w:fldChar w:fldCharType="begin"/>
      </w:r>
      <w:r>
        <w:instrText xml:space="preserve"> REF _Ref497485689 \h </w:instrText>
      </w:r>
      <w:r>
        <w:fldChar w:fldCharType="separate"/>
      </w:r>
      <w:r w:rsidR="001B0B90">
        <w:t xml:space="preserve">Figure </w:t>
      </w:r>
      <w:r w:rsidR="001B0B90">
        <w:rPr>
          <w:noProof/>
        </w:rPr>
        <w:t>4</w:t>
      </w:r>
      <w:r>
        <w:fldChar w:fldCharType="end"/>
      </w:r>
      <w:r>
        <w:t xml:space="preserve"> pour un aperçu sur la segmentation géographique de ce marché mondial. </w:t>
      </w:r>
    </w:p>
    <w:p w14:paraId="1DE30C37" w14:textId="77777777" w:rsidR="00526E1E" w:rsidRDefault="00526E1E" w:rsidP="00796583"/>
    <w:p w14:paraId="58C82E9C" w14:textId="77777777" w:rsidR="00526E1E" w:rsidRDefault="00526E1E" w:rsidP="008B0ADA">
      <w:pPr>
        <w:jc w:val="center"/>
      </w:pPr>
      <w:r>
        <w:rPr>
          <w:noProof/>
        </w:rPr>
        <w:drawing>
          <wp:inline distT="0" distB="0" distL="0" distR="0" wp14:anchorId="4C6EFFBA" wp14:editId="4BB7B88B">
            <wp:extent cx="5579745" cy="277749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C-SITSI_World_Map.png"/>
                    <pic:cNvPicPr/>
                  </pic:nvPicPr>
                  <pic:blipFill>
                    <a:blip r:embed="rId14">
                      <a:extLst>
                        <a:ext uri="{28A0092B-C50C-407E-A947-70E740481C1C}">
                          <a14:useLocalDpi xmlns:a14="http://schemas.microsoft.com/office/drawing/2010/main" val="0"/>
                        </a:ext>
                      </a:extLst>
                    </a:blip>
                    <a:stretch>
                      <a:fillRect/>
                    </a:stretch>
                  </pic:blipFill>
                  <pic:spPr>
                    <a:xfrm>
                      <a:off x="0" y="0"/>
                      <a:ext cx="5579745" cy="2777490"/>
                    </a:xfrm>
                    <a:prstGeom prst="rect">
                      <a:avLst/>
                    </a:prstGeom>
                  </pic:spPr>
                </pic:pic>
              </a:graphicData>
            </a:graphic>
          </wp:inline>
        </w:drawing>
      </w:r>
    </w:p>
    <w:p w14:paraId="7BE9B072" w14:textId="543F5D45" w:rsidR="00526E1E" w:rsidRDefault="00526E1E" w:rsidP="008B0ADA">
      <w:pPr>
        <w:pStyle w:val="Caption"/>
        <w:jc w:val="center"/>
      </w:pPr>
      <w:bookmarkStart w:id="80" w:name="_Ref497485689"/>
      <w:bookmarkStart w:id="81" w:name="_Toc498473290"/>
      <w:r>
        <w:t xml:space="preserve">Figure </w:t>
      </w:r>
      <w:fldSimple w:instr=" SEQ Figure \* ARABIC ">
        <w:r w:rsidR="001B0B90">
          <w:rPr>
            <w:noProof/>
          </w:rPr>
          <w:t>4</w:t>
        </w:r>
      </w:fldSimple>
      <w:bookmarkEnd w:id="80"/>
      <w:r>
        <w:t xml:space="preserve"> : Segmentation du marché mondial du service informatique</w:t>
      </w:r>
      <w:bookmarkEnd w:id="81"/>
    </w:p>
    <w:p w14:paraId="77B28E43" w14:textId="487243A3" w:rsidR="002154D4" w:rsidRDefault="002154D4" w:rsidP="00796583">
      <w:r>
        <w:lastRenderedPageBreak/>
        <w:t>Chaque région est segmenté</w:t>
      </w:r>
      <w:r w:rsidR="0046162F">
        <w:t>e</w:t>
      </w:r>
      <w:r>
        <w:t xml:space="preserve"> en sous régions. Par exemple si on s’intéresse à la France, on constate que la région d’Ile-de-France est le plus grand marché dans ce pays comme le montre la </w:t>
      </w:r>
      <w:r>
        <w:fldChar w:fldCharType="begin"/>
      </w:r>
      <w:r>
        <w:instrText xml:space="preserve"> REF _Ref497486282 \h </w:instrText>
      </w:r>
      <w:r>
        <w:fldChar w:fldCharType="separate"/>
      </w:r>
      <w:r w:rsidR="001B0B90">
        <w:t xml:space="preserve">Figure </w:t>
      </w:r>
      <w:r w:rsidR="001B0B90">
        <w:rPr>
          <w:noProof/>
        </w:rPr>
        <w:t>5</w:t>
      </w:r>
      <w:r>
        <w:fldChar w:fldCharType="end"/>
      </w:r>
      <w:r>
        <w:t xml:space="preserve">. </w:t>
      </w:r>
    </w:p>
    <w:p w14:paraId="62ED6C8E" w14:textId="77777777" w:rsidR="0041610A" w:rsidRDefault="0041610A" w:rsidP="00796583"/>
    <w:p w14:paraId="37B60379" w14:textId="77777777" w:rsidR="002154D4" w:rsidRDefault="002154D4" w:rsidP="008B0ADA">
      <w:pPr>
        <w:jc w:val="center"/>
      </w:pPr>
      <w:r>
        <w:rPr>
          <w:noProof/>
        </w:rPr>
        <w:drawing>
          <wp:inline distT="0" distB="0" distL="0" distR="0" wp14:anchorId="61862408" wp14:editId="13829B40">
            <wp:extent cx="5621174" cy="3683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demographie-geographie.PNG"/>
                    <pic:cNvPicPr/>
                  </pic:nvPicPr>
                  <pic:blipFill>
                    <a:blip r:embed="rId15">
                      <a:extLst>
                        <a:ext uri="{28A0092B-C50C-407E-A947-70E740481C1C}">
                          <a14:useLocalDpi xmlns:a14="http://schemas.microsoft.com/office/drawing/2010/main" val="0"/>
                        </a:ext>
                      </a:extLst>
                    </a:blip>
                    <a:stretch>
                      <a:fillRect/>
                    </a:stretch>
                  </pic:blipFill>
                  <pic:spPr>
                    <a:xfrm>
                      <a:off x="0" y="0"/>
                      <a:ext cx="5635251" cy="3692703"/>
                    </a:xfrm>
                    <a:prstGeom prst="rect">
                      <a:avLst/>
                    </a:prstGeom>
                  </pic:spPr>
                </pic:pic>
              </a:graphicData>
            </a:graphic>
          </wp:inline>
        </w:drawing>
      </w:r>
    </w:p>
    <w:p w14:paraId="62200D06" w14:textId="1DE9FF61" w:rsidR="002154D4" w:rsidRDefault="002154D4" w:rsidP="008B0ADA">
      <w:pPr>
        <w:pStyle w:val="Caption"/>
        <w:jc w:val="center"/>
      </w:pPr>
      <w:bookmarkStart w:id="82" w:name="_Ref497486282"/>
      <w:bookmarkStart w:id="83" w:name="_Toc498473291"/>
      <w:r>
        <w:t xml:space="preserve">Figure </w:t>
      </w:r>
      <w:fldSimple w:instr=" SEQ Figure \* ARABIC ">
        <w:r w:rsidR="001B0B90">
          <w:rPr>
            <w:noProof/>
          </w:rPr>
          <w:t>5</w:t>
        </w:r>
      </w:fldSimple>
      <w:bookmarkEnd w:id="82"/>
      <w:r>
        <w:t xml:space="preserve"> : </w:t>
      </w:r>
      <w:r w:rsidRPr="00C022CE">
        <w:t xml:space="preserve">Répartition des entreprises du secteur par région en </w:t>
      </w:r>
      <w:r>
        <w:t xml:space="preserve">France </w:t>
      </w:r>
      <w:r>
        <w:fldChar w:fldCharType="begin"/>
      </w:r>
      <w:r>
        <w:instrText xml:space="preserve"> ADDIN ZOTERO_ITEM CSL_CITATION {"citationID":"hOOhBrJP","properties":{"formattedCitation":"[1]","plainCitation":"[1]"},"citationItems":[{"id":304,"uris":["http://zotero.org/users/3263021/items/H6C7KPXQ"],"uri":["http://zotero.org/users/3263021/items/H6C7KPXQ"],"itemData":{"id":304,"type":"article","title":"Analyse du secteur \"conseil en systèmes et logiciels Informatiques\" (62.02A) en France. http://www.mohamedelafrit.com/ept204","URL":"http://www.mohamedelafrit.com/ept204","language":"fr","author":[{"literal":"Mohamed Amine EL AFRIT"}],"issued":{"date-parts":[["2016",6]]}}}],"schema":"https://github.com/citation-style-language/schema/raw/master/csl-citation.json"} </w:instrText>
      </w:r>
      <w:r>
        <w:fldChar w:fldCharType="separate"/>
      </w:r>
      <w:r w:rsidRPr="002154D4">
        <w:t>[1]</w:t>
      </w:r>
      <w:bookmarkEnd w:id="83"/>
      <w:r>
        <w:fldChar w:fldCharType="end"/>
      </w:r>
    </w:p>
    <w:p w14:paraId="6920080B" w14:textId="77777777" w:rsidR="00253557" w:rsidRDefault="00253557" w:rsidP="00796583"/>
    <w:p w14:paraId="7DF4AF0C" w14:textId="77777777" w:rsidR="0041610A" w:rsidRDefault="0041610A" w:rsidP="00796583">
      <w:r>
        <w:t xml:space="preserve">Selon la présence géographique, on trouve trois grandes catégories d’acteurs : </w:t>
      </w:r>
    </w:p>
    <w:p w14:paraId="2EEC4B55" w14:textId="77777777" w:rsidR="0041610A" w:rsidRDefault="0041610A" w:rsidP="00796583">
      <w:pPr>
        <w:pStyle w:val="ListParagraph"/>
        <w:numPr>
          <w:ilvl w:val="0"/>
          <w:numId w:val="8"/>
        </w:numPr>
      </w:pPr>
      <w:r>
        <w:t xml:space="preserve">De grandes ESN internationales qui sont présents presque partout, </w:t>
      </w:r>
    </w:p>
    <w:p w14:paraId="3A12CBFA" w14:textId="77777777" w:rsidR="0041610A" w:rsidRDefault="0041610A" w:rsidP="00796583">
      <w:pPr>
        <w:pStyle w:val="ListParagraph"/>
        <w:numPr>
          <w:ilvl w:val="0"/>
          <w:numId w:val="8"/>
        </w:numPr>
      </w:pPr>
      <w:r>
        <w:t xml:space="preserve">Des ESN de dimension nationale ou européenne </w:t>
      </w:r>
    </w:p>
    <w:p w14:paraId="7E281653" w14:textId="77777777" w:rsidR="0041610A" w:rsidRDefault="0041610A" w:rsidP="00796583">
      <w:pPr>
        <w:pStyle w:val="ListParagraph"/>
        <w:numPr>
          <w:ilvl w:val="0"/>
          <w:numId w:val="8"/>
        </w:numPr>
      </w:pPr>
      <w:r>
        <w:t xml:space="preserve">Des ESN locales plus proches de leurs clients </w:t>
      </w:r>
    </w:p>
    <w:p w14:paraId="70DA3373" w14:textId="77777777" w:rsidR="0041610A" w:rsidRPr="0041610A" w:rsidRDefault="0041610A" w:rsidP="00796583"/>
    <w:p w14:paraId="50F954D1" w14:textId="3CE0E0C8" w:rsidR="00EB37C4" w:rsidRDefault="00EB37C4" w:rsidP="00796583">
      <w:pPr>
        <w:pStyle w:val="Heading3"/>
      </w:pPr>
      <w:bookmarkStart w:id="84" w:name="_Toc498473539"/>
      <w:bookmarkStart w:id="85" w:name="_Toc502596960"/>
      <w:r>
        <w:t>Segmentation</w:t>
      </w:r>
      <w:r w:rsidR="00946BA6">
        <w:t xml:space="preserve"> verticale :</w:t>
      </w:r>
      <w:r>
        <w:t xml:space="preserve"> par secteur économique </w:t>
      </w:r>
      <w:r w:rsidR="002A64D0">
        <w:t>des clients</w:t>
      </w:r>
      <w:bookmarkEnd w:id="84"/>
      <w:bookmarkEnd w:id="85"/>
    </w:p>
    <w:p w14:paraId="09CB9FB7" w14:textId="62999A3B" w:rsidR="00E248F6" w:rsidRDefault="00E248F6" w:rsidP="00796583">
      <w:r w:rsidRPr="00E248F6">
        <w:t>On parle de marché vertical quand il s'agit de répondre à plusieurs besoins d'une catégorie particulière de clients. Par exemple le marché de services informatiques pour la finance concerne des clients qui sont dans le secteur de la finance. Les clients de ce secteur comme les banques ont pratiquement les mêmes besoins de services informatiques.</w:t>
      </w:r>
      <w:r w:rsidR="0046162F">
        <w:t xml:space="preserve"> </w:t>
      </w:r>
    </w:p>
    <w:p w14:paraId="67E581B5" w14:textId="77777777" w:rsidR="00E248F6" w:rsidRDefault="00E248F6" w:rsidP="00796583"/>
    <w:p w14:paraId="684EEAC9" w14:textId="6FC593FF" w:rsidR="00EB37C4" w:rsidRDefault="002A64D0" w:rsidP="00796583">
      <w:r>
        <w:t xml:space="preserve">Le métier des ESN est de type B to B. Les clients sont donc d’autres entreprises qui ont besoin </w:t>
      </w:r>
      <w:r w:rsidR="003E651D">
        <w:t>autour</w:t>
      </w:r>
      <w:r>
        <w:t xml:space="preserve"> de</w:t>
      </w:r>
      <w:r w:rsidR="003E651D">
        <w:t xml:space="preserve"> leurs</w:t>
      </w:r>
      <w:r>
        <w:t xml:space="preserve"> systèmes d’informations. Les clients des différents secteurs ne se comportent pas de la même manière et ont des besoins et des enjeux différents en </w:t>
      </w:r>
      <w:r w:rsidR="00E248F6">
        <w:t>termes</w:t>
      </w:r>
      <w:r>
        <w:t xml:space="preserve"> de digital</w:t>
      </w:r>
      <w:r w:rsidR="003E651D">
        <w:t>isation</w:t>
      </w:r>
      <w:r>
        <w:t xml:space="preserve">. Cela explique la segmentation selon cet aspect. </w:t>
      </w:r>
    </w:p>
    <w:p w14:paraId="6BE5C45D" w14:textId="77777777" w:rsidR="004F4C96" w:rsidRDefault="004F4C96" w:rsidP="00796583"/>
    <w:p w14:paraId="5524DAB4" w14:textId="77777777" w:rsidR="003E651D" w:rsidRDefault="002A64D0" w:rsidP="00796583">
      <w:r>
        <w:t>On pourrai</w:t>
      </w:r>
      <w:r w:rsidR="00321775">
        <w:t>t</w:t>
      </w:r>
      <w:r>
        <w:t xml:space="preserve"> </w:t>
      </w:r>
      <w:r w:rsidR="00321775">
        <w:t xml:space="preserve">utiliser </w:t>
      </w:r>
      <w:r w:rsidR="00B06E82">
        <w:t>les standards de nomenclature des secteurs comme la NAF</w:t>
      </w:r>
      <w:r w:rsidR="00B06E82">
        <w:rPr>
          <w:rStyle w:val="FootnoteReference"/>
        </w:rPr>
        <w:footnoteReference w:id="23"/>
      </w:r>
      <w:r w:rsidR="00B06E82">
        <w:t xml:space="preserve"> ou NACE</w:t>
      </w:r>
      <w:r w:rsidR="00B06E82">
        <w:rPr>
          <w:rStyle w:val="FootnoteReference"/>
        </w:rPr>
        <w:footnoteReference w:id="24"/>
      </w:r>
      <w:r w:rsidR="00B06E82">
        <w:t xml:space="preserve"> ou ISIC</w:t>
      </w:r>
      <w:r w:rsidR="00B06E82">
        <w:rPr>
          <w:rStyle w:val="FootnoteReference"/>
        </w:rPr>
        <w:footnoteReference w:id="25"/>
      </w:r>
      <w:r w:rsidR="00B06E82">
        <w:t xml:space="preserve"> </w:t>
      </w:r>
      <w:r w:rsidR="00A71446">
        <w:t>ou GIBS</w:t>
      </w:r>
      <w:r w:rsidR="00A71446">
        <w:rPr>
          <w:rStyle w:val="FootnoteReference"/>
        </w:rPr>
        <w:footnoteReference w:id="26"/>
      </w:r>
      <w:r w:rsidR="00A71446">
        <w:t xml:space="preserve"> ou BICS</w:t>
      </w:r>
      <w:r w:rsidR="00A71446">
        <w:rPr>
          <w:rStyle w:val="FootnoteReference"/>
        </w:rPr>
        <w:footnoteReference w:id="27"/>
      </w:r>
      <w:r w:rsidR="00817AAC">
        <w:t xml:space="preserve"> </w:t>
      </w:r>
      <w:r w:rsidR="003E651D">
        <w:t xml:space="preserve">Pour couvrir tous les secteurs d’activité économiques. </w:t>
      </w:r>
    </w:p>
    <w:p w14:paraId="19E835C4" w14:textId="77777777" w:rsidR="003E651D" w:rsidRDefault="003E651D" w:rsidP="00796583"/>
    <w:p w14:paraId="36A56988" w14:textId="00515A14" w:rsidR="002A64D0" w:rsidRDefault="003E651D" w:rsidP="00796583">
      <w:r>
        <w:lastRenderedPageBreak/>
        <w:t>Certains secteurs sont plus ou moins mature ou bien dépensent plus en technologies de l’</w:t>
      </w:r>
      <w:r w:rsidR="00E248F6">
        <w:t>information. L’usage est donc de regroupe certains secteurs ensemble</w:t>
      </w:r>
      <w:r w:rsidR="00E248F6">
        <w:rPr>
          <w:rStyle w:val="FootnoteReference"/>
        </w:rPr>
        <w:footnoteReference w:id="28"/>
      </w:r>
      <w:r w:rsidR="00E248F6">
        <w:t>. On se basera donc sur la segmentation proposée pas</w:t>
      </w:r>
      <w:r w:rsidR="00817AAC">
        <w:t xml:space="preserve"> de PAC</w:t>
      </w:r>
      <w:r w:rsidR="00817AAC">
        <w:rPr>
          <w:rStyle w:val="FootnoteReference"/>
        </w:rPr>
        <w:footnoteReference w:id="29"/>
      </w:r>
      <w:r w:rsidR="00946BA6">
        <w:t xml:space="preserve"> et Gartner</w:t>
      </w:r>
      <w:r w:rsidR="00817AAC">
        <w:t xml:space="preserve">. </w:t>
      </w:r>
    </w:p>
    <w:p w14:paraId="4BF9699C" w14:textId="77777777" w:rsidR="00E248F6" w:rsidRDefault="00E248F6" w:rsidP="00796583"/>
    <w:p w14:paraId="1A1C2AEE" w14:textId="76E204B7" w:rsidR="00946BA6" w:rsidRDefault="00946BA6" w:rsidP="00796583">
      <w:pPr>
        <w:pStyle w:val="Heading3"/>
      </w:pPr>
      <w:bookmarkStart w:id="86" w:name="_Toc498473540"/>
      <w:bookmarkStart w:id="87" w:name="_Toc502596961"/>
      <w:r>
        <w:t>Segmentation horizontale : par service ou par technologie</w:t>
      </w:r>
      <w:bookmarkEnd w:id="86"/>
      <w:bookmarkEnd w:id="87"/>
      <w:r>
        <w:t xml:space="preserve"> </w:t>
      </w:r>
    </w:p>
    <w:p w14:paraId="3225C949" w14:textId="77777777" w:rsidR="00E248F6" w:rsidRDefault="00E248F6" w:rsidP="00796583">
      <w:r>
        <w:t xml:space="preserve">Un marché horizontal pour les ESN correspond à un service ou à une solution technique qui répond à un besoin spécifique pour un large spectre de clients dans différents secteurs d'activités économique. </w:t>
      </w:r>
    </w:p>
    <w:p w14:paraId="6EA7B6A1" w14:textId="29ECFD0A" w:rsidR="00E248F6" w:rsidRDefault="00E248F6" w:rsidP="00796583">
      <w:r>
        <w:t xml:space="preserve">Par exemple, le marché de la sécurité informatique est un marché horizontal car tous les clients de tous les secteurs ont besoin de sécuriser leurs systèmes d'information. </w:t>
      </w:r>
    </w:p>
    <w:p w14:paraId="57DBCFAC" w14:textId="77489D0C" w:rsidR="00946BA6" w:rsidRDefault="00E248F6" w:rsidP="00796583">
      <w:r>
        <w:t>Il est vrai que le degré d'importance de la sécurité informatique n'est pas le même pour tous les clients mais ils ont tous besoin de ce service.</w:t>
      </w:r>
      <w:r w:rsidR="004A0DB4">
        <w:t xml:space="preserve"> </w:t>
      </w:r>
    </w:p>
    <w:p w14:paraId="55889E7A" w14:textId="77777777" w:rsidR="00E248F6" w:rsidRDefault="00E248F6" w:rsidP="00796583"/>
    <w:p w14:paraId="7E226F86" w14:textId="73FACAF2" w:rsidR="004A0DB4" w:rsidRDefault="004A0DB4" w:rsidP="00796583">
      <w:r>
        <w:t xml:space="preserve">Il est possible de segmenter les services par type de service ou bien par technologie. En effet, nous restons dans le cadre d’un marché horizontal si on catégorise les services par leurs types ou bien par la technologie utilisée dans ce service. </w:t>
      </w:r>
    </w:p>
    <w:p w14:paraId="34F6E183" w14:textId="77777777" w:rsidR="008B0ADA" w:rsidRPr="00946BA6" w:rsidRDefault="008B0ADA" w:rsidP="00796583"/>
    <w:p w14:paraId="1288A3ED" w14:textId="26BAE89B" w:rsidR="00EB37C4" w:rsidRDefault="00EB37C4" w:rsidP="00796583">
      <w:pPr>
        <w:pStyle w:val="Heading4"/>
      </w:pPr>
      <w:bookmarkStart w:id="88" w:name="_Toc498473541"/>
      <w:bookmarkStart w:id="89" w:name="_Toc502596962"/>
      <w:r>
        <w:t xml:space="preserve">Segmentation </w:t>
      </w:r>
      <w:r w:rsidR="00946BA6">
        <w:t xml:space="preserve">horizontale </w:t>
      </w:r>
      <w:r>
        <w:t>par type de service</w:t>
      </w:r>
      <w:bookmarkEnd w:id="88"/>
      <w:bookmarkEnd w:id="89"/>
      <w:r>
        <w:t xml:space="preserve"> </w:t>
      </w:r>
    </w:p>
    <w:p w14:paraId="7E363E0C" w14:textId="77777777" w:rsidR="008B0ADA" w:rsidRDefault="008B0ADA" w:rsidP="00796583"/>
    <w:p w14:paraId="2C73BA28" w14:textId="7670737C" w:rsidR="00EB37C4" w:rsidRDefault="00EB37C4" w:rsidP="00A66678">
      <w:r>
        <w:t>Les grands catégories de services</w:t>
      </w:r>
      <w:r w:rsidR="00A66678">
        <w:t xml:space="preserve"> peuvent être classé de la manière suivante</w:t>
      </w:r>
      <w:r>
        <w:t xml:space="preserve"> </w:t>
      </w:r>
      <w:r w:rsidR="00586F9C">
        <w:fldChar w:fldCharType="begin"/>
      </w:r>
      <w:r w:rsidR="0021097F">
        <w:instrText xml:space="preserve"> ADDIN ZOTERO_ITEM CSL_CITATION {"citationID":"nhqnKn21","properties":{"formattedCitation":"[17]","plainCitation":"[17]"},"citationItems":[{"id":333,"uris":["http://zotero.org/users/3263021/items/MIDAEFPU"],"uri":["http://zotero.org/users/3263021/items/MIDAEFPU"],"itemData":{"id":333,"type":"book","title":"Le Guide des SSII/ESN: Transformation digitale. Ingénierie et intégration de systèmes. Conseil. Cloud. Infogérance. Mobilité. Virtualisation","publisher":"Editions du Management","edition":"11 mai 2017","abstract":"Ce guide présente les 70 premières SSII et ESN (Entreprises de Services du Numérique) présentes sur le marché français. C’est un livre d’auteur, contenant des renseignements précis sur chaque société : activités et prestations, recrutement, contacts… ainsi qu’une opinion personnelle et indépendante. Depuis 13 ans, un outil indispensable pour les directions informatiques et les candidats au métier.","ISBN":"978-2-9910987-56-5","call-number":"BNF : 084.623 CAIL","language":"fr","author":[{"family":"Caillerez","given":"Pascal"}]}}],"schema":"https://github.com/citation-style-language/schema/raw/master/csl-citation.json"} </w:instrText>
      </w:r>
      <w:r w:rsidR="00586F9C">
        <w:fldChar w:fldCharType="separate"/>
      </w:r>
      <w:r w:rsidR="00586F9C">
        <w:t>[17]</w:t>
      </w:r>
      <w:r w:rsidR="00586F9C">
        <w:fldChar w:fldCharType="end"/>
      </w:r>
      <w:r w:rsidR="00586F9C">
        <w:t xml:space="preserve"> </w:t>
      </w:r>
      <w:r>
        <w:fldChar w:fldCharType="begin"/>
      </w:r>
      <w:r w:rsidR="0021097F">
        <w:instrText xml:space="preserve"> ADDIN ZOTERO_ITEM CSL_CITATION {"citationID":"9hfHTq5F","properties":{"formattedCitation":"[18]","plainCitation":"[18]"},"citationItems":[{"id":332,"uris":["http://zotero.org/users/3263021/items/I3JXDETH"],"uri":["http://zotero.org/users/3263021/items/I3JXDETH"],"itemData":{"id":332,"type":"article","title":"Etude de Marché - Xerfi : Le marché des services numérique","publisher":"Xerfi","URL":"http://www.xerfi.com/presentationetude/Le-marche-des-services-numeriques_7SAE53","language":"fr","author":[{"family":"Vottero","given":"Flavien"},{"family":"Pillot","given":"Julien"}],"issued":{"date-parts":[["2017",5,24]]}}}],"schema":"https://github.com/citation-style-language/schema/raw/master/csl-citation.json"} </w:instrText>
      </w:r>
      <w:r>
        <w:fldChar w:fldCharType="separate"/>
      </w:r>
      <w:r>
        <w:t>[18]</w:t>
      </w:r>
      <w:r>
        <w:fldChar w:fldCharType="end"/>
      </w:r>
      <w:r w:rsidR="00A66678">
        <w:t xml:space="preserve"> : </w:t>
      </w:r>
    </w:p>
    <w:p w14:paraId="6EB94D72" w14:textId="2E98F579" w:rsidR="00EB37C4" w:rsidRDefault="00B96A17" w:rsidP="00796583">
      <w:pPr>
        <w:pStyle w:val="ListParagraph"/>
        <w:numPr>
          <w:ilvl w:val="0"/>
          <w:numId w:val="7"/>
        </w:numPr>
      </w:pPr>
      <w:r w:rsidRPr="00CA53E0">
        <w:rPr>
          <w:b/>
        </w:rPr>
        <w:t>Etudes et c</w:t>
      </w:r>
      <w:r w:rsidR="00EB37C4" w:rsidRPr="00CA53E0">
        <w:rPr>
          <w:b/>
        </w:rPr>
        <w:t>onseil</w:t>
      </w:r>
      <w:r w:rsidRPr="00CA53E0">
        <w:rPr>
          <w:b/>
        </w:rPr>
        <w:t>s</w:t>
      </w:r>
      <w:r>
        <w:t xml:space="preserve"> </w:t>
      </w:r>
      <w:r w:rsidR="00EB37C4">
        <w:t xml:space="preserve">: c’est le point de départ de tout projet informatique, le conseil est l’un des facteurs clés de la réussite et du développement des prestataires de services informatiques. Les spécialistes du conseil guident leurs clients, au regard de leurs besoin, face aux évolutions technologiques dans l’informatique. </w:t>
      </w:r>
      <w:r w:rsidR="00CA53E0">
        <w:t xml:space="preserve">Dans cette catégorie de prestation, on trouve les activités suivantes : </w:t>
      </w:r>
    </w:p>
    <w:p w14:paraId="1343E445" w14:textId="7CA249E6" w:rsidR="00CA53E0" w:rsidRPr="00CA53E0" w:rsidRDefault="00CA53E0" w:rsidP="00796583">
      <w:pPr>
        <w:pStyle w:val="ListParagraph"/>
        <w:numPr>
          <w:ilvl w:val="1"/>
          <w:numId w:val="7"/>
        </w:numPr>
      </w:pPr>
      <w:r>
        <w:t>Etablissement d’un schéma directeur</w:t>
      </w:r>
      <w:r w:rsidR="00D767E9">
        <w:t>,</w:t>
      </w:r>
      <w:r>
        <w:t xml:space="preserve"> </w:t>
      </w:r>
    </w:p>
    <w:p w14:paraId="5C06090F" w14:textId="78F9EE71" w:rsidR="00CA53E0" w:rsidRPr="00CA53E0" w:rsidRDefault="00CA53E0" w:rsidP="00796583">
      <w:pPr>
        <w:pStyle w:val="ListParagraph"/>
        <w:numPr>
          <w:ilvl w:val="1"/>
          <w:numId w:val="7"/>
        </w:numPr>
      </w:pPr>
      <w:r>
        <w:t>Expression des besoins des utilisateurs</w:t>
      </w:r>
      <w:r w:rsidR="00D767E9">
        <w:t>,</w:t>
      </w:r>
      <w:r>
        <w:t xml:space="preserve"> </w:t>
      </w:r>
    </w:p>
    <w:p w14:paraId="0A51AFFB" w14:textId="7F4B917E" w:rsidR="00CA53E0" w:rsidRPr="00526805" w:rsidRDefault="00526805" w:rsidP="00D767E9">
      <w:pPr>
        <w:pStyle w:val="ListParagraph"/>
        <w:numPr>
          <w:ilvl w:val="1"/>
          <w:numId w:val="7"/>
        </w:numPr>
      </w:pPr>
      <w:r>
        <w:t>Réalisation d’audit technique, financier</w:t>
      </w:r>
      <w:r w:rsidR="00D767E9">
        <w:t xml:space="preserve"> et</w:t>
      </w:r>
      <w:r>
        <w:t xml:space="preserve"> stratégique des </w:t>
      </w:r>
      <w:r w:rsidR="007D2A5F">
        <w:t>SI</w:t>
      </w:r>
      <w:r w:rsidR="00D767E9">
        <w:t>,</w:t>
      </w:r>
      <w:r w:rsidR="007D2A5F">
        <w:t xml:space="preserve"> </w:t>
      </w:r>
    </w:p>
    <w:p w14:paraId="31192851" w14:textId="111984B7" w:rsidR="00526805" w:rsidRPr="00526805" w:rsidRDefault="00526805" w:rsidP="00796583">
      <w:pPr>
        <w:pStyle w:val="ListParagraph"/>
        <w:numPr>
          <w:ilvl w:val="1"/>
          <w:numId w:val="7"/>
        </w:numPr>
      </w:pPr>
      <w:r>
        <w:t>Diagnostics et préconisations pour optimiser les processus</w:t>
      </w:r>
      <w:r w:rsidR="00D767E9">
        <w:t>,</w:t>
      </w:r>
      <w:r>
        <w:t xml:space="preserve"> </w:t>
      </w:r>
    </w:p>
    <w:p w14:paraId="40686BAC" w14:textId="1B05105D" w:rsidR="00526805" w:rsidRPr="00526805" w:rsidRDefault="00526805" w:rsidP="00796583">
      <w:pPr>
        <w:pStyle w:val="ListParagraph"/>
        <w:numPr>
          <w:ilvl w:val="1"/>
          <w:numId w:val="7"/>
        </w:numPr>
      </w:pPr>
      <w:r>
        <w:t>Etude d’opportunité pour donner des éléments de choix</w:t>
      </w:r>
      <w:r w:rsidR="00D767E9">
        <w:t>,</w:t>
      </w:r>
      <w:r>
        <w:t xml:space="preserve"> </w:t>
      </w:r>
    </w:p>
    <w:p w14:paraId="1A5F4453" w14:textId="2C5175E3" w:rsidR="00526805" w:rsidRPr="00526805" w:rsidRDefault="00526805" w:rsidP="00796583">
      <w:pPr>
        <w:pStyle w:val="ListParagraph"/>
        <w:numPr>
          <w:ilvl w:val="1"/>
          <w:numId w:val="7"/>
        </w:numPr>
      </w:pPr>
      <w:r>
        <w:t>Rédaction de spécification des besoins</w:t>
      </w:r>
      <w:r w:rsidR="00D767E9">
        <w:t>,</w:t>
      </w:r>
      <w:r>
        <w:t xml:space="preserve"> </w:t>
      </w:r>
    </w:p>
    <w:p w14:paraId="49AC8BAD" w14:textId="4C243E7C" w:rsidR="00526805" w:rsidRPr="00526805" w:rsidRDefault="00526805" w:rsidP="00796583">
      <w:pPr>
        <w:pStyle w:val="ListParagraph"/>
        <w:numPr>
          <w:ilvl w:val="1"/>
          <w:numId w:val="7"/>
        </w:numPr>
      </w:pPr>
      <w:r>
        <w:t>Conception d’un système d’information</w:t>
      </w:r>
      <w:r w:rsidR="00D767E9">
        <w:t>,</w:t>
      </w:r>
      <w:r>
        <w:t xml:space="preserve"> </w:t>
      </w:r>
    </w:p>
    <w:p w14:paraId="2C10F5F2" w14:textId="257DFDA8" w:rsidR="00526805" w:rsidRPr="00526805" w:rsidRDefault="00526805" w:rsidP="00796583">
      <w:pPr>
        <w:pStyle w:val="ListParagraph"/>
        <w:numPr>
          <w:ilvl w:val="1"/>
          <w:numId w:val="7"/>
        </w:numPr>
      </w:pPr>
      <w:r>
        <w:t xml:space="preserve">Réalisation </w:t>
      </w:r>
      <w:r w:rsidR="007D2A5F">
        <w:t>d’</w:t>
      </w:r>
      <w:r>
        <w:t>analyse</w:t>
      </w:r>
      <w:r w:rsidR="007D2A5F">
        <w:t>s</w:t>
      </w:r>
      <w:r>
        <w:t xml:space="preserve"> comparative</w:t>
      </w:r>
      <w:r w:rsidR="007D2A5F">
        <w:t>s</w:t>
      </w:r>
      <w:r>
        <w:t xml:space="preserve"> entre solutions techniques</w:t>
      </w:r>
      <w:r w:rsidR="00D767E9">
        <w:t>,</w:t>
      </w:r>
      <w:r>
        <w:t xml:space="preserve"> </w:t>
      </w:r>
    </w:p>
    <w:p w14:paraId="0CBAD9AD" w14:textId="6D78CB01" w:rsidR="00526805" w:rsidRPr="00526805" w:rsidRDefault="00526805" w:rsidP="00796583">
      <w:pPr>
        <w:pStyle w:val="ListParagraph"/>
        <w:numPr>
          <w:ilvl w:val="1"/>
          <w:numId w:val="7"/>
        </w:numPr>
      </w:pPr>
      <w:r>
        <w:t>Assist</w:t>
      </w:r>
      <w:r w:rsidR="007D2A5F">
        <w:t>er</w:t>
      </w:r>
      <w:r>
        <w:t xml:space="preserve"> la MOA dans ses relations avec les fournisseurs et la MOE</w:t>
      </w:r>
      <w:r w:rsidR="00D767E9">
        <w:t>,</w:t>
      </w:r>
      <w:r>
        <w:t xml:space="preserve"> </w:t>
      </w:r>
    </w:p>
    <w:p w14:paraId="0D7FAF2C" w14:textId="4E10CF50" w:rsidR="00526805" w:rsidRPr="00526805" w:rsidRDefault="00526805" w:rsidP="00796583">
      <w:pPr>
        <w:pStyle w:val="ListParagraph"/>
        <w:numPr>
          <w:ilvl w:val="1"/>
          <w:numId w:val="7"/>
        </w:numPr>
      </w:pPr>
      <w:r>
        <w:t>Conseil en organisation et processus</w:t>
      </w:r>
      <w:r w:rsidR="00D767E9">
        <w:t>,</w:t>
      </w:r>
      <w:r>
        <w:t xml:space="preserve"> </w:t>
      </w:r>
    </w:p>
    <w:p w14:paraId="3AC1FD0B" w14:textId="1B61C725" w:rsidR="00526805" w:rsidRDefault="00526805" w:rsidP="00D767E9">
      <w:pPr>
        <w:pStyle w:val="ListParagraph"/>
        <w:numPr>
          <w:ilvl w:val="1"/>
          <w:numId w:val="7"/>
        </w:numPr>
      </w:pPr>
      <w:r>
        <w:t>Expertise technique et fonctionnelle</w:t>
      </w:r>
      <w:r w:rsidR="00D767E9">
        <w:t>.</w:t>
      </w:r>
      <w:r>
        <w:t xml:space="preserve"> </w:t>
      </w:r>
    </w:p>
    <w:p w14:paraId="55DD021A" w14:textId="1EFE1687" w:rsidR="00EB37C4" w:rsidRDefault="00EB37C4" w:rsidP="00796583">
      <w:pPr>
        <w:pStyle w:val="ListParagraph"/>
        <w:numPr>
          <w:ilvl w:val="0"/>
          <w:numId w:val="7"/>
        </w:numPr>
      </w:pPr>
      <w:r w:rsidRPr="00CA53E0">
        <w:rPr>
          <w:b/>
        </w:rPr>
        <w:t xml:space="preserve">Ingénierie </w:t>
      </w:r>
      <w:r w:rsidR="005D12A8" w:rsidRPr="00CA53E0">
        <w:rPr>
          <w:b/>
        </w:rPr>
        <w:t>de systèmes informatiques</w:t>
      </w:r>
      <w:r w:rsidR="005D12A8">
        <w:t xml:space="preserve"> </w:t>
      </w:r>
      <w:r>
        <w:t>: ce</w:t>
      </w:r>
      <w:r w:rsidR="005D12A8">
        <w:t>tte activité</w:t>
      </w:r>
      <w:r>
        <w:t xml:space="preserve"> correspond à la conception, la réalisation et la mise en place de solutions </w:t>
      </w:r>
      <w:r w:rsidR="00526805">
        <w:t>sur mesure en fonction des besoins spécifiques du métier du client</w:t>
      </w:r>
      <w:r>
        <w:t xml:space="preserve">. </w:t>
      </w:r>
    </w:p>
    <w:p w14:paraId="754F766D" w14:textId="59BA263E" w:rsidR="005D12A8" w:rsidRDefault="005D12A8" w:rsidP="00796583">
      <w:pPr>
        <w:pStyle w:val="ListParagraph"/>
        <w:numPr>
          <w:ilvl w:val="0"/>
          <w:numId w:val="7"/>
        </w:numPr>
      </w:pPr>
      <w:r w:rsidRPr="00B96A17">
        <w:rPr>
          <w:b/>
        </w:rPr>
        <w:t>Intégration de systèmes informatiques</w:t>
      </w:r>
      <w:r>
        <w:t xml:space="preserve"> : cette activité correspond à la mise en place de solutions identifiées comme optimales dans la phase d’étude d’un système d’information. </w:t>
      </w:r>
      <w:r w:rsidR="00526805">
        <w:t xml:space="preserve">Il s’agit d’intégrer une solution technique générique et de l’adapter et de l’intégrer dans le SI du client. </w:t>
      </w:r>
    </w:p>
    <w:p w14:paraId="1043CCCF" w14:textId="4FEB8D92" w:rsidR="00B96A17" w:rsidRDefault="00B96A17" w:rsidP="00796583">
      <w:pPr>
        <w:pStyle w:val="ListParagraph"/>
        <w:numPr>
          <w:ilvl w:val="0"/>
          <w:numId w:val="7"/>
        </w:numPr>
      </w:pPr>
      <w:r w:rsidRPr="00B96A17">
        <w:rPr>
          <w:b/>
        </w:rPr>
        <w:t>Assistance technique</w:t>
      </w:r>
      <w:r>
        <w:t> : les prestations d’assistance technique sont les mêmes qu’en ingénierie et intégration de systèmes informatique. La différence a</w:t>
      </w:r>
      <w:r w:rsidR="00CA53E0">
        <w:t xml:space="preserve">vec ces derniers est que la MOE du projet est sous la responsabilité du client alors qu’elle est du ressort de l’ESN dans le cas de l’ingénierie et intégration. Dans ces conditions, la prestation est plus souple et rapide. </w:t>
      </w:r>
    </w:p>
    <w:p w14:paraId="1AA68AAC" w14:textId="5062E2C4" w:rsidR="00EB37C4" w:rsidRDefault="00EB37C4" w:rsidP="00796583">
      <w:pPr>
        <w:pStyle w:val="ListParagraph"/>
        <w:numPr>
          <w:ilvl w:val="0"/>
          <w:numId w:val="7"/>
        </w:numPr>
      </w:pPr>
      <w:r w:rsidRPr="007E03C2">
        <w:rPr>
          <w:b/>
          <w:bCs/>
        </w:rPr>
        <w:t>Infogérance</w:t>
      </w:r>
      <w:r w:rsidR="00586F9C" w:rsidRPr="007E03C2">
        <w:rPr>
          <w:b/>
          <w:bCs/>
        </w:rPr>
        <w:t xml:space="preserve">, </w:t>
      </w:r>
      <w:r w:rsidR="00D767E9" w:rsidRPr="007E03C2">
        <w:rPr>
          <w:b/>
          <w:bCs/>
        </w:rPr>
        <w:t xml:space="preserve">externalisation ou </w:t>
      </w:r>
      <w:proofErr w:type="spellStart"/>
      <w:r w:rsidR="00D767E9" w:rsidRPr="00A7168F">
        <w:rPr>
          <w:b/>
          <w:bCs/>
        </w:rPr>
        <w:t>facility</w:t>
      </w:r>
      <w:proofErr w:type="spellEnd"/>
      <w:r w:rsidR="00586F9C" w:rsidRPr="007E03C2">
        <w:rPr>
          <w:b/>
          <w:bCs/>
        </w:rPr>
        <w:t xml:space="preserve"> management</w:t>
      </w:r>
      <w:r w:rsidRPr="007E03C2">
        <w:rPr>
          <w:b/>
          <w:bCs/>
        </w:rPr>
        <w:t> </w:t>
      </w:r>
      <w:r>
        <w:t>: l’infogérance correspond à la prise en charge totale ou partielle</w:t>
      </w:r>
      <w:r w:rsidR="005D12A8">
        <w:t xml:space="preserve"> de la fonction informatique</w:t>
      </w:r>
      <w:r>
        <w:t xml:space="preserve"> par le prestataire, dans un cadre généralement pluriannuel et forfaitaire. Le client reste </w:t>
      </w:r>
      <w:r>
        <w:lastRenderedPageBreak/>
        <w:t xml:space="preserve">responsable de la maîtrise d’ouvrage du système d’information et des nouvelles applications. </w:t>
      </w:r>
    </w:p>
    <w:p w14:paraId="02229931" w14:textId="0787BE0D" w:rsidR="00EB37C4" w:rsidRDefault="00EB37C4" w:rsidP="00796583">
      <w:pPr>
        <w:pStyle w:val="ListParagraph"/>
        <w:numPr>
          <w:ilvl w:val="0"/>
          <w:numId w:val="7"/>
        </w:numPr>
      </w:pPr>
      <w:r w:rsidRPr="00B96A17">
        <w:rPr>
          <w:b/>
        </w:rPr>
        <w:t>Maintenance</w:t>
      </w:r>
      <w:r w:rsidR="00B96A17" w:rsidRPr="00B96A17">
        <w:rPr>
          <w:b/>
        </w:rPr>
        <w:t xml:space="preserve"> </w:t>
      </w:r>
      <w:r w:rsidRPr="00B96A17">
        <w:rPr>
          <w:b/>
        </w:rPr>
        <w:t>informatique</w:t>
      </w:r>
      <w:r>
        <w:t xml:space="preserve"> : deux grandes catégories de maintenance peuvent être définies selon les prestations fournies : </w:t>
      </w:r>
    </w:p>
    <w:p w14:paraId="045BA2D4" w14:textId="77777777" w:rsidR="00EB37C4" w:rsidRDefault="00EB37C4" w:rsidP="00796583">
      <w:pPr>
        <w:pStyle w:val="ListParagraph"/>
        <w:numPr>
          <w:ilvl w:val="1"/>
          <w:numId w:val="7"/>
        </w:numPr>
      </w:pPr>
      <w:r w:rsidRPr="00B96A17">
        <w:rPr>
          <w:b/>
        </w:rPr>
        <w:t>La tierce maintenance matérielle (TMM)</w:t>
      </w:r>
      <w:r>
        <w:t xml:space="preserve"> concerne les services liés au matériel informatique (hardware). La maintenance est dite tierce lorsque le prestataire est différent du constructeur de matériel. </w:t>
      </w:r>
    </w:p>
    <w:p w14:paraId="4A825112" w14:textId="77777777" w:rsidR="00EB37C4" w:rsidRDefault="00EB37C4" w:rsidP="00796583">
      <w:pPr>
        <w:pStyle w:val="ListParagraph"/>
        <w:numPr>
          <w:ilvl w:val="1"/>
          <w:numId w:val="7"/>
        </w:numPr>
      </w:pPr>
      <w:r w:rsidRPr="00B96A17">
        <w:rPr>
          <w:b/>
        </w:rPr>
        <w:t>La tierce maintenance applicative (TMA)</w:t>
      </w:r>
      <w:r>
        <w:t xml:space="preserve"> correspond à des services de maintenance d’applications (software) proposés par une société indépendante de l’éditeur. </w:t>
      </w:r>
    </w:p>
    <w:p w14:paraId="7D92A441" w14:textId="69B78443" w:rsidR="00B96A17" w:rsidRPr="007E03C2" w:rsidRDefault="00586F9C" w:rsidP="00796583">
      <w:pPr>
        <w:pStyle w:val="ListParagraph"/>
        <w:numPr>
          <w:ilvl w:val="0"/>
          <w:numId w:val="7"/>
        </w:numPr>
        <w:rPr>
          <w:b/>
          <w:bCs/>
        </w:rPr>
      </w:pPr>
      <w:r w:rsidRPr="007E03C2">
        <w:rPr>
          <w:b/>
          <w:bCs/>
        </w:rPr>
        <w:t>Formatio</w:t>
      </w:r>
      <w:r w:rsidR="007D2A5F" w:rsidRPr="007E03C2">
        <w:rPr>
          <w:b/>
          <w:bCs/>
        </w:rPr>
        <w:t xml:space="preserve">ns  </w:t>
      </w:r>
    </w:p>
    <w:p w14:paraId="614AED90" w14:textId="77777777" w:rsidR="00EB37C4" w:rsidRDefault="00EB37C4" w:rsidP="00796583"/>
    <w:p w14:paraId="31864B83" w14:textId="3C35976C" w:rsidR="00EB37C4" w:rsidRDefault="00EB37C4" w:rsidP="00796583">
      <w:pPr>
        <w:pStyle w:val="Heading4"/>
      </w:pPr>
      <w:bookmarkStart w:id="90" w:name="_Ref497983842"/>
      <w:bookmarkStart w:id="91" w:name="_Toc498473542"/>
      <w:bookmarkStart w:id="92" w:name="_Toc502596963"/>
      <w:r>
        <w:t xml:space="preserve">Segmentation </w:t>
      </w:r>
      <w:r w:rsidR="00946BA6">
        <w:t xml:space="preserve">horizontale </w:t>
      </w:r>
      <w:r>
        <w:t>par technologie</w:t>
      </w:r>
      <w:bookmarkEnd w:id="90"/>
      <w:bookmarkEnd w:id="91"/>
      <w:bookmarkEnd w:id="92"/>
      <w:r>
        <w:t xml:space="preserve"> </w:t>
      </w:r>
    </w:p>
    <w:p w14:paraId="01F73BF0" w14:textId="77777777" w:rsidR="008B0ADA" w:rsidRDefault="008B0ADA" w:rsidP="00796583"/>
    <w:p w14:paraId="1F05832E" w14:textId="55125401" w:rsidR="00EB37C4" w:rsidRDefault="003679C2" w:rsidP="00796583">
      <w:r>
        <w:t>La segmentation par technologie est une segmentation de l’offre proposée par les ESN</w:t>
      </w:r>
      <w:r w:rsidR="00320E3C">
        <w:t xml:space="preserve"> par type de technologie de l’information. Les technologies modernes d’informations se résument dans l’acronyme SMACSI</w:t>
      </w:r>
      <w:r w:rsidR="007E77F9">
        <w:t>B</w:t>
      </w:r>
      <w:r w:rsidR="00320E3C">
        <w:t xml:space="preserve"> dont la signification est expliquée dans le </w:t>
      </w:r>
      <w:r w:rsidR="00320E3C">
        <w:fldChar w:fldCharType="begin"/>
      </w:r>
      <w:r w:rsidR="00320E3C">
        <w:instrText xml:space="preserve"> REF _Ref497580269 \h </w:instrText>
      </w:r>
      <w:r w:rsidR="00320E3C">
        <w:fldChar w:fldCharType="separate"/>
      </w:r>
      <w:r w:rsidR="001B0B90">
        <w:t xml:space="preserve">Tableau </w:t>
      </w:r>
      <w:r w:rsidR="001B0B90">
        <w:rPr>
          <w:noProof/>
        </w:rPr>
        <w:t>2</w:t>
      </w:r>
      <w:r w:rsidR="00320E3C">
        <w:fldChar w:fldCharType="end"/>
      </w:r>
      <w:r>
        <w:t xml:space="preserve">. </w:t>
      </w:r>
    </w:p>
    <w:p w14:paraId="2D80E25F" w14:textId="77777777" w:rsidR="00A91B46" w:rsidRDefault="00A91B46" w:rsidP="00796583"/>
    <w:p w14:paraId="1A630018" w14:textId="79BED61C" w:rsidR="00A91B46" w:rsidRDefault="00A91B46" w:rsidP="00796583">
      <w:pPr>
        <w:pStyle w:val="Caption"/>
      </w:pPr>
      <w:bookmarkStart w:id="93" w:name="_Ref497580269"/>
      <w:bookmarkStart w:id="94" w:name="_Toc502596405"/>
      <w:r>
        <w:t xml:space="preserve">Tableau </w:t>
      </w:r>
      <w:fldSimple w:instr=" SEQ Tableau \* ARABIC ">
        <w:r w:rsidR="001B0B90">
          <w:rPr>
            <w:noProof/>
          </w:rPr>
          <w:t>2</w:t>
        </w:r>
      </w:fldSimple>
      <w:bookmarkEnd w:id="93"/>
      <w:r>
        <w:t xml:space="preserve"> : Les SMACSI</w:t>
      </w:r>
      <w:r w:rsidR="001F2C47">
        <w:t>B</w:t>
      </w:r>
      <w:r>
        <w:t xml:space="preserve"> : nouvelles tendances technologiques</w:t>
      </w:r>
      <w:bookmarkEnd w:id="94"/>
    </w:p>
    <w:tbl>
      <w:tblPr>
        <w:tblStyle w:val="TableGrid"/>
        <w:tblW w:w="0" w:type="auto"/>
        <w:jc w:val="center"/>
        <w:tblLook w:val="04A0" w:firstRow="1" w:lastRow="0" w:firstColumn="1" w:lastColumn="0" w:noHBand="0" w:noVBand="1"/>
      </w:tblPr>
      <w:tblGrid>
        <w:gridCol w:w="2052"/>
        <w:gridCol w:w="6725"/>
      </w:tblGrid>
      <w:tr w:rsidR="000E535A" w:rsidRPr="000E535A" w14:paraId="1990B5DB" w14:textId="77777777" w:rsidTr="000E535A">
        <w:trPr>
          <w:trHeight w:val="492"/>
          <w:jc w:val="center"/>
        </w:trPr>
        <w:tc>
          <w:tcPr>
            <w:tcW w:w="2078" w:type="dxa"/>
            <w:shd w:val="clear" w:color="auto" w:fill="BDD6EE" w:themeFill="accent1" w:themeFillTint="66"/>
            <w:vAlign w:val="center"/>
          </w:tcPr>
          <w:p w14:paraId="469834BA" w14:textId="5F9D638E" w:rsidR="000E535A" w:rsidRPr="000E535A" w:rsidRDefault="000E535A" w:rsidP="00796583">
            <w:r w:rsidRPr="000E535A">
              <w:t>Technologie</w:t>
            </w:r>
          </w:p>
        </w:tc>
        <w:tc>
          <w:tcPr>
            <w:tcW w:w="6925" w:type="dxa"/>
            <w:shd w:val="clear" w:color="auto" w:fill="BDD6EE" w:themeFill="accent1" w:themeFillTint="66"/>
            <w:vAlign w:val="center"/>
          </w:tcPr>
          <w:p w14:paraId="582B8B6D" w14:textId="340125FD" w:rsidR="000E535A" w:rsidRPr="000E535A" w:rsidRDefault="000E535A" w:rsidP="00796583">
            <w:r w:rsidRPr="000E535A">
              <w:t>Signification</w:t>
            </w:r>
          </w:p>
        </w:tc>
      </w:tr>
      <w:tr w:rsidR="00A91B46" w14:paraId="749D78B0" w14:textId="77777777" w:rsidTr="00321775">
        <w:trPr>
          <w:jc w:val="center"/>
        </w:trPr>
        <w:tc>
          <w:tcPr>
            <w:tcW w:w="2078" w:type="dxa"/>
            <w:vAlign w:val="center"/>
          </w:tcPr>
          <w:p w14:paraId="630747B2" w14:textId="77777777" w:rsidR="00A91B46" w:rsidRPr="00C22AEB" w:rsidRDefault="00A91B46" w:rsidP="00796583">
            <w:r w:rsidRPr="00D20F0E">
              <w:rPr>
                <w:b/>
                <w:bCs/>
                <w:color w:val="FF0000"/>
              </w:rPr>
              <w:t>S</w:t>
            </w:r>
            <w:r>
              <w:t xml:space="preserve">ocial media </w:t>
            </w:r>
          </w:p>
        </w:tc>
        <w:tc>
          <w:tcPr>
            <w:tcW w:w="6925" w:type="dxa"/>
          </w:tcPr>
          <w:p w14:paraId="29567399" w14:textId="77777777" w:rsidR="00A91B46" w:rsidRPr="00D20F0E" w:rsidRDefault="00A91B46" w:rsidP="00796583">
            <w:r w:rsidRPr="00D20F0E">
              <w:t xml:space="preserve">Ce sont des technologies permettant d’exploiter les canaux de communication avec les clients à travers les réseaux sociaux. </w:t>
            </w:r>
          </w:p>
        </w:tc>
      </w:tr>
      <w:tr w:rsidR="00A91B46" w14:paraId="6B1688E8" w14:textId="77777777" w:rsidTr="00321775">
        <w:trPr>
          <w:jc w:val="center"/>
        </w:trPr>
        <w:tc>
          <w:tcPr>
            <w:tcW w:w="2078" w:type="dxa"/>
            <w:vAlign w:val="center"/>
          </w:tcPr>
          <w:p w14:paraId="582BFC69" w14:textId="77777777" w:rsidR="00A91B46" w:rsidRDefault="00A91B46" w:rsidP="00796583">
            <w:proofErr w:type="spellStart"/>
            <w:r w:rsidRPr="00D20F0E">
              <w:rPr>
                <w:b/>
                <w:bCs/>
                <w:color w:val="FF0000"/>
              </w:rPr>
              <w:t>M</w:t>
            </w:r>
            <w:r>
              <w:t>obility</w:t>
            </w:r>
            <w:proofErr w:type="spellEnd"/>
          </w:p>
        </w:tc>
        <w:tc>
          <w:tcPr>
            <w:tcW w:w="6925" w:type="dxa"/>
          </w:tcPr>
          <w:p w14:paraId="2A7F2761" w14:textId="77777777" w:rsidR="00A91B46" w:rsidRPr="00D20F0E" w:rsidRDefault="00A91B46" w:rsidP="00796583">
            <w:r w:rsidRPr="00D20F0E">
              <w:t xml:space="preserve">Cette offre fait références aux différents terminaux et applications mobiles (les </w:t>
            </w:r>
            <w:proofErr w:type="spellStart"/>
            <w:r w:rsidRPr="00D20F0E">
              <w:t>apps</w:t>
            </w:r>
            <w:proofErr w:type="spellEnd"/>
            <w:r w:rsidRPr="00D20F0E">
              <w:t xml:space="preserve">) qui permettent de se connecter à internet et qui sont utilisées par les clients, les fournisseurs et les collaborateurs. </w:t>
            </w:r>
          </w:p>
        </w:tc>
      </w:tr>
      <w:tr w:rsidR="00A91B46" w14:paraId="338AE3DF" w14:textId="77777777" w:rsidTr="00321775">
        <w:trPr>
          <w:jc w:val="center"/>
        </w:trPr>
        <w:tc>
          <w:tcPr>
            <w:tcW w:w="2078" w:type="dxa"/>
            <w:vAlign w:val="center"/>
          </w:tcPr>
          <w:p w14:paraId="5A8F0FDC" w14:textId="77777777" w:rsidR="00A91B46" w:rsidRPr="00C22AEB" w:rsidRDefault="00A91B46" w:rsidP="00796583">
            <w:pPr>
              <w:rPr>
                <w:szCs w:val="22"/>
              </w:rPr>
            </w:pPr>
            <w:proofErr w:type="spellStart"/>
            <w:r w:rsidRPr="00D20F0E">
              <w:rPr>
                <w:b/>
                <w:bCs/>
                <w:color w:val="FF0000"/>
              </w:rPr>
              <w:t>A</w:t>
            </w:r>
            <w:r w:rsidRPr="00D311E3">
              <w:t>nalytics</w:t>
            </w:r>
            <w:proofErr w:type="spellEnd"/>
            <w:r w:rsidRPr="00D311E3">
              <w:t xml:space="preserve"> &amp; </w:t>
            </w:r>
            <w:proofErr w:type="spellStart"/>
            <w:r w:rsidRPr="00D311E3">
              <w:t>Big</w:t>
            </w:r>
            <w:proofErr w:type="spellEnd"/>
            <w:r w:rsidRPr="00D311E3">
              <w:t xml:space="preserve"> </w:t>
            </w:r>
            <w:r w:rsidRPr="00C82B29">
              <w:t>Data</w:t>
            </w:r>
            <w:r w:rsidRPr="00C22AEB">
              <w:rPr>
                <w:bCs/>
                <w:szCs w:val="22"/>
              </w:rPr>
              <w:t xml:space="preserve"> </w:t>
            </w:r>
          </w:p>
        </w:tc>
        <w:tc>
          <w:tcPr>
            <w:tcW w:w="6925" w:type="dxa"/>
          </w:tcPr>
          <w:p w14:paraId="3D605432" w14:textId="77777777" w:rsidR="00A91B46" w:rsidRPr="00D20F0E" w:rsidRDefault="00A91B46" w:rsidP="00796583">
            <w:r w:rsidRPr="00D20F0E">
              <w:t xml:space="preserve">Le </w:t>
            </w:r>
            <w:proofErr w:type="spellStart"/>
            <w:r w:rsidRPr="00D20F0E">
              <w:t>Big</w:t>
            </w:r>
            <w:proofErr w:type="spellEnd"/>
            <w:r w:rsidRPr="00D20F0E">
              <w:t xml:space="preserve"> Data consiste à analyser une grande masse d’informations venant de sources diverses avec des grandes vitesses. L’objectif est de comprendre le passé (Business Intelligence) pour gérer le futur (Business </w:t>
            </w:r>
            <w:proofErr w:type="spellStart"/>
            <w:r w:rsidRPr="00D20F0E">
              <w:t>Analytics</w:t>
            </w:r>
            <w:proofErr w:type="spellEnd"/>
            <w:r w:rsidRPr="00D20F0E">
              <w:t xml:space="preserve">). Ces technologies permettent de mieux comprendre les comportements des clients et de répondre en temps réel à leurs attentes. </w:t>
            </w:r>
          </w:p>
        </w:tc>
      </w:tr>
      <w:tr w:rsidR="00A91B46" w14:paraId="0EE43510" w14:textId="77777777" w:rsidTr="00321775">
        <w:trPr>
          <w:jc w:val="center"/>
        </w:trPr>
        <w:tc>
          <w:tcPr>
            <w:tcW w:w="2078" w:type="dxa"/>
            <w:vAlign w:val="center"/>
          </w:tcPr>
          <w:p w14:paraId="7254B674" w14:textId="77777777" w:rsidR="00A91B46" w:rsidRPr="00D66BD1" w:rsidRDefault="00A91B46" w:rsidP="00796583">
            <w:r w:rsidRPr="00D20F0E">
              <w:rPr>
                <w:b/>
                <w:bCs/>
                <w:color w:val="FF0000"/>
              </w:rPr>
              <w:t>C</w:t>
            </w:r>
            <w:r>
              <w:t xml:space="preserve">loud </w:t>
            </w:r>
            <w:proofErr w:type="spellStart"/>
            <w:r>
              <w:t>computing</w:t>
            </w:r>
            <w:proofErr w:type="spellEnd"/>
          </w:p>
        </w:tc>
        <w:tc>
          <w:tcPr>
            <w:tcW w:w="6925" w:type="dxa"/>
          </w:tcPr>
          <w:p w14:paraId="36E8752E" w14:textId="77777777" w:rsidR="00A91B46" w:rsidRPr="00D20F0E" w:rsidRDefault="00A91B46" w:rsidP="00796583">
            <w:r w:rsidRPr="00D20F0E">
              <w:t xml:space="preserve">Ces technologies liées essentiellement à des infrastructures informatiques en ligne et qui permettent de réduire les coûts fixes de gestion d’un parc informatique local. </w:t>
            </w:r>
          </w:p>
        </w:tc>
      </w:tr>
      <w:tr w:rsidR="00A91B46" w14:paraId="21C3C4F8" w14:textId="77777777" w:rsidTr="00321775">
        <w:trPr>
          <w:jc w:val="center"/>
        </w:trPr>
        <w:tc>
          <w:tcPr>
            <w:tcW w:w="2078" w:type="dxa"/>
            <w:vAlign w:val="center"/>
          </w:tcPr>
          <w:p w14:paraId="63D46800" w14:textId="4B8084B4" w:rsidR="00A91B46" w:rsidRPr="00C22AEB" w:rsidRDefault="00A91B46" w:rsidP="00796583">
            <w:r w:rsidRPr="00D20F0E">
              <w:rPr>
                <w:b/>
                <w:bCs/>
                <w:color w:val="FF0000"/>
              </w:rPr>
              <w:t>S</w:t>
            </w:r>
            <w:r w:rsidRPr="00C22AEB">
              <w:t>écurité</w:t>
            </w:r>
          </w:p>
        </w:tc>
        <w:tc>
          <w:tcPr>
            <w:tcW w:w="6925" w:type="dxa"/>
          </w:tcPr>
          <w:p w14:paraId="66A6A2E3" w14:textId="77777777" w:rsidR="00A91B46" w:rsidRPr="00D20F0E" w:rsidRDefault="00A91B46" w:rsidP="00796583">
            <w:r w:rsidRPr="00D20F0E">
              <w:t xml:space="preserve">Le sujet récurrent de la sécurité est devenu une exigence prioritaire des clients. Ce phénomène constitue un nouveau moteur de croissance pour les ESN. D’après le cabinet PAC, ce marché s’élevait à 1.58 Md€ en 2014 dont 70% pour le conseil. D’ailleurs de plus en plus d’ESN se positionnent sur ce segment avec l’entrée de nouveaux acteurs. </w:t>
            </w:r>
          </w:p>
        </w:tc>
      </w:tr>
      <w:tr w:rsidR="00A91B46" w:rsidRPr="00372E8A" w14:paraId="5139157A" w14:textId="77777777" w:rsidTr="00321775">
        <w:trPr>
          <w:jc w:val="center"/>
        </w:trPr>
        <w:tc>
          <w:tcPr>
            <w:tcW w:w="2078" w:type="dxa"/>
            <w:vAlign w:val="center"/>
          </w:tcPr>
          <w:p w14:paraId="6E682426" w14:textId="77777777" w:rsidR="00A91B46" w:rsidRPr="00372E8A" w:rsidRDefault="00A91B46" w:rsidP="00796583">
            <w:pPr>
              <w:rPr>
                <w:lang w:val="en-US"/>
              </w:rPr>
            </w:pPr>
            <w:r w:rsidRPr="00D20F0E">
              <w:rPr>
                <w:b/>
                <w:bCs/>
                <w:color w:val="FF0000"/>
                <w:lang w:val="en-US"/>
              </w:rPr>
              <w:t>I</w:t>
            </w:r>
            <w:r w:rsidRPr="00372E8A">
              <w:rPr>
                <w:lang w:val="en-US"/>
              </w:rPr>
              <w:t xml:space="preserve">nternet of Things </w:t>
            </w:r>
          </w:p>
          <w:p w14:paraId="2C3FBFA4" w14:textId="77777777" w:rsidR="00A91B46" w:rsidRPr="00372E8A" w:rsidRDefault="00A91B46" w:rsidP="00796583">
            <w:pPr>
              <w:rPr>
                <w:lang w:val="en-US"/>
              </w:rPr>
            </w:pPr>
            <w:r>
              <w:rPr>
                <w:lang w:val="en-US"/>
              </w:rPr>
              <w:t>e</w:t>
            </w:r>
            <w:r w:rsidRPr="00372E8A">
              <w:rPr>
                <w:lang w:val="en-US"/>
              </w:rPr>
              <w:t xml:space="preserve">t Internet of Everything </w:t>
            </w:r>
          </w:p>
        </w:tc>
        <w:tc>
          <w:tcPr>
            <w:tcW w:w="6925" w:type="dxa"/>
          </w:tcPr>
          <w:p w14:paraId="24A7B78B" w14:textId="77777777" w:rsidR="00A91B46" w:rsidRPr="00372E8A" w:rsidRDefault="00A91B46" w:rsidP="00321775">
            <w:pPr>
              <w:pStyle w:val="Default"/>
              <w:rPr>
                <w:color w:val="auto"/>
                <w:sz w:val="22"/>
                <w:szCs w:val="22"/>
                <w:lang w:val="fr-FR"/>
              </w:rPr>
            </w:pPr>
            <w:r w:rsidRPr="00372E8A">
              <w:rPr>
                <w:color w:val="auto"/>
                <w:sz w:val="22"/>
                <w:szCs w:val="22"/>
                <w:lang w:val="fr-FR"/>
              </w:rPr>
              <w:t xml:space="preserve">Au début c’était le terme internet </w:t>
            </w:r>
            <w:r>
              <w:rPr>
                <w:color w:val="auto"/>
                <w:sz w:val="22"/>
                <w:szCs w:val="22"/>
                <w:lang w:val="fr-FR"/>
              </w:rPr>
              <w:t xml:space="preserve">of </w:t>
            </w:r>
            <w:proofErr w:type="spellStart"/>
            <w:r>
              <w:rPr>
                <w:color w:val="auto"/>
                <w:sz w:val="22"/>
                <w:szCs w:val="22"/>
                <w:lang w:val="fr-FR"/>
              </w:rPr>
              <w:t>things</w:t>
            </w:r>
            <w:proofErr w:type="spellEnd"/>
            <w:r>
              <w:rPr>
                <w:color w:val="auto"/>
                <w:sz w:val="22"/>
                <w:szCs w:val="22"/>
                <w:lang w:val="fr-FR"/>
              </w:rPr>
              <w:t xml:space="preserve"> (ou internet des obje</w:t>
            </w:r>
            <w:r w:rsidRPr="00372E8A">
              <w:rPr>
                <w:color w:val="auto"/>
                <w:sz w:val="22"/>
                <w:szCs w:val="22"/>
                <w:lang w:val="fr-FR"/>
              </w:rPr>
              <w:t xml:space="preserve">ts) qui est </w:t>
            </w:r>
            <w:r>
              <w:rPr>
                <w:color w:val="auto"/>
                <w:sz w:val="22"/>
                <w:szCs w:val="22"/>
                <w:lang w:val="fr-FR"/>
              </w:rPr>
              <w:t xml:space="preserve">utilisé pour désigner les technologies permettant de connecter des objets et des machines. Cisco a introduit la nouvelle notion de « Internet of </w:t>
            </w:r>
            <w:proofErr w:type="spellStart"/>
            <w:r>
              <w:rPr>
                <w:color w:val="auto"/>
                <w:sz w:val="22"/>
                <w:szCs w:val="22"/>
                <w:lang w:val="fr-FR"/>
              </w:rPr>
              <w:t>Everything</w:t>
            </w:r>
            <w:proofErr w:type="spellEnd"/>
            <w:r>
              <w:rPr>
                <w:color w:val="auto"/>
                <w:sz w:val="22"/>
                <w:szCs w:val="22"/>
                <w:lang w:val="fr-FR"/>
              </w:rPr>
              <w:t xml:space="preserve"> » qui permet de généraliser le concept de connecter non seulement les objets mais aussi les personnes, les objets, les processus et les données. </w:t>
            </w:r>
          </w:p>
        </w:tc>
      </w:tr>
      <w:tr w:rsidR="007E77F9" w:rsidRPr="00372E8A" w14:paraId="6B21968C" w14:textId="77777777" w:rsidTr="00321775">
        <w:trPr>
          <w:jc w:val="center"/>
        </w:trPr>
        <w:tc>
          <w:tcPr>
            <w:tcW w:w="2078" w:type="dxa"/>
            <w:vAlign w:val="center"/>
          </w:tcPr>
          <w:p w14:paraId="5C4A8E8B" w14:textId="09C753CE" w:rsidR="007E77F9" w:rsidRPr="00D20F0E" w:rsidRDefault="007E77F9" w:rsidP="007E77F9">
            <w:pPr>
              <w:rPr>
                <w:b/>
                <w:bCs/>
                <w:color w:val="FF0000"/>
                <w:lang w:val="en-US"/>
              </w:rPr>
            </w:pPr>
            <w:proofErr w:type="spellStart"/>
            <w:r>
              <w:rPr>
                <w:b/>
                <w:bCs/>
                <w:color w:val="FF0000"/>
                <w:lang w:val="en-US"/>
              </w:rPr>
              <w:t>B</w:t>
            </w:r>
            <w:r>
              <w:rPr>
                <w:lang w:val="en-US"/>
              </w:rPr>
              <w:t>lockChain</w:t>
            </w:r>
            <w:proofErr w:type="spellEnd"/>
          </w:p>
        </w:tc>
        <w:tc>
          <w:tcPr>
            <w:tcW w:w="6925" w:type="dxa"/>
          </w:tcPr>
          <w:p w14:paraId="334B4EFA" w14:textId="627691A8" w:rsidR="007E77F9" w:rsidRPr="00372E8A" w:rsidRDefault="007E77F9" w:rsidP="007E77F9">
            <w:pPr>
              <w:pStyle w:val="Default"/>
              <w:rPr>
                <w:color w:val="auto"/>
                <w:sz w:val="22"/>
                <w:szCs w:val="22"/>
                <w:lang w:val="fr-FR"/>
              </w:rPr>
            </w:pPr>
            <w:r>
              <w:rPr>
                <w:color w:val="auto"/>
                <w:sz w:val="22"/>
                <w:szCs w:val="22"/>
                <w:lang w:val="fr-FR"/>
              </w:rPr>
              <w:t xml:space="preserve">On désigne par </w:t>
            </w:r>
            <w:proofErr w:type="spellStart"/>
            <w:r>
              <w:rPr>
                <w:color w:val="auto"/>
                <w:sz w:val="22"/>
                <w:szCs w:val="22"/>
                <w:lang w:val="fr-FR"/>
              </w:rPr>
              <w:t>blockchain</w:t>
            </w:r>
            <w:proofErr w:type="spellEnd"/>
            <w:r>
              <w:rPr>
                <w:color w:val="auto"/>
                <w:sz w:val="22"/>
                <w:szCs w:val="22"/>
                <w:lang w:val="fr-FR"/>
              </w:rPr>
              <w:t>, des base</w:t>
            </w:r>
            <w:r w:rsidR="001F2C47">
              <w:rPr>
                <w:color w:val="auto"/>
                <w:sz w:val="22"/>
                <w:szCs w:val="22"/>
                <w:lang w:val="fr-FR"/>
              </w:rPr>
              <w:t>s</w:t>
            </w:r>
            <w:r>
              <w:rPr>
                <w:color w:val="auto"/>
                <w:sz w:val="22"/>
                <w:szCs w:val="22"/>
                <w:lang w:val="fr-FR"/>
              </w:rPr>
              <w:t xml:space="preserve"> de données distribuées sur l’ensemble des nœuds d’un réseau informatique dont les informations sont vérifiées et regroupées en blocks.  </w:t>
            </w:r>
          </w:p>
        </w:tc>
      </w:tr>
    </w:tbl>
    <w:p w14:paraId="210BE1F5" w14:textId="77777777" w:rsidR="00BA1D8C" w:rsidRDefault="00BA1D8C" w:rsidP="00796583"/>
    <w:p w14:paraId="0FA23400" w14:textId="1D171FC2" w:rsidR="00E61E5B" w:rsidRDefault="00E61E5B" w:rsidP="00796583">
      <w:pPr>
        <w:pStyle w:val="Heading2"/>
      </w:pPr>
      <w:bookmarkStart w:id="95" w:name="_Toc498473543"/>
      <w:bookmarkStart w:id="96" w:name="_Toc502596964"/>
      <w:r>
        <w:lastRenderedPageBreak/>
        <w:t xml:space="preserve">Les principaux déterminants de </w:t>
      </w:r>
      <w:r w:rsidR="00DE0EB3">
        <w:t>l’activité</w:t>
      </w:r>
      <w:r>
        <w:t xml:space="preserve"> des ESN</w:t>
      </w:r>
      <w:bookmarkEnd w:id="95"/>
      <w:bookmarkEnd w:id="96"/>
      <w:r>
        <w:t xml:space="preserve"> </w:t>
      </w:r>
    </w:p>
    <w:p w14:paraId="2463311D" w14:textId="50440AC1" w:rsidR="00E61E5B" w:rsidRDefault="00E61E5B" w:rsidP="00796583">
      <w:r>
        <w:t>Une analyse PESTEL</w:t>
      </w:r>
      <w:r w:rsidRPr="005131C5">
        <w:rPr>
          <w:rStyle w:val="FootnoteReference"/>
        </w:rPr>
        <w:footnoteReference w:id="30"/>
      </w:r>
      <w:r>
        <w:t xml:space="preserve"> nous permet </w:t>
      </w:r>
      <w:r w:rsidR="004C1097">
        <w:t xml:space="preserve">d’avoir une vue d’ensemble sur les facteurs macro-environnementaux qui influencent l’activité du secteur. </w:t>
      </w:r>
    </w:p>
    <w:p w14:paraId="5D5D6DA5" w14:textId="2973F5F2" w:rsidR="004C1097" w:rsidRDefault="004C1097" w:rsidP="00796583">
      <w:r>
        <w:t xml:space="preserve">Plusieurs cabinets de conseil </w:t>
      </w:r>
      <w:r>
        <w:fldChar w:fldCharType="begin"/>
      </w:r>
      <w:r w:rsidR="0021097F">
        <w:instrText xml:space="preserve"> ADDIN ZOTERO_ITEM CSL_CITATION {"citationID":"h8CJMfF6","properties":{"formattedCitation":"[18]","plainCitation":"[18]"},"citationItems":[{"id":332,"uris":["http://zotero.org/users/3263021/items/I3JXDETH"],"uri":["http://zotero.org/users/3263021/items/I3JXDETH"],"itemData":{"id":332,"type":"article","title":"Etude de Marché - Xerfi : Le marché des services numérique","publisher":"Xerfi","URL":"http://www.xerfi.com/presentationetude/Le-marche-des-services-numeriques_7SAE53","language":"fr","author":[{"family":"Vottero","given":"Flavien"},{"family":"Pillot","given":"Julien"}],"issued":{"date-parts":[["2017",5,24]]}}}],"schema":"https://github.com/citation-style-language/schema/raw/master/csl-citation.json"} </w:instrText>
      </w:r>
      <w:r>
        <w:fldChar w:fldCharType="separate"/>
      </w:r>
      <w:r w:rsidR="00115BB5">
        <w:t>[18]</w:t>
      </w:r>
      <w:r>
        <w:fldChar w:fldCharType="end"/>
      </w:r>
      <w:r>
        <w:t xml:space="preserve"> </w:t>
      </w:r>
      <w:r>
        <w:fldChar w:fldCharType="begin"/>
      </w:r>
      <w:r w:rsidR="0021097F">
        <w:instrText xml:space="preserve"> ADDIN ZOTERO_ITEM CSL_CITATION {"citationID":"X4igIuce","properties":{"formattedCitation":"[19]","plainCitation":"[19]"},"citationItems":[{"id":301,"uris":["http://zotero.org/users/3263021/items/527U7BZB"],"uri":["http://zotero.org/users/3263021/items/527U7BZB"],"itemData":{"id":301,"type":"webpage","title":"SITSI : Software and IT Services Industry","abstract":"SITSI®&amp;nbsp;market research from PAC\n\t&amp;nbsp;\n\n\n\tThe SITSI®&amp;nbsp;research platform &amp;nbsp;I &amp;nbsp;Why SITSI® &amp;nbsp;I &amp;nbsp;Methodology &amp;amp; segmentation I Sign in \n\t&amp;nbsp;\n\n\n\tThe SITSI®&amp;nbsp;research platform\n\n\n\tLocal software and IT services market expertise on a global scale\n\n\n\tSITSI® ...","URL":"https://www.pac-online.com/sitsi","author":[{"literal":"PAC"}],"issued":{"date-parts":[["2017",9,10]]},"accessed":{"date-parts":[["2017",9,10]]}}}],"schema":"https://github.com/citation-style-language/schema/raw/master/csl-citation.json"} </w:instrText>
      </w:r>
      <w:r>
        <w:fldChar w:fldCharType="separate"/>
      </w:r>
      <w:r w:rsidR="00115BB5">
        <w:t>[19]</w:t>
      </w:r>
      <w:r>
        <w:fldChar w:fldCharType="end"/>
      </w:r>
      <w:r w:rsidR="00B143ED">
        <w:t xml:space="preserve"> </w:t>
      </w:r>
      <w:r w:rsidR="00B143ED">
        <w:fldChar w:fldCharType="begin"/>
      </w:r>
      <w:r w:rsidR="0021097F">
        <w:instrText xml:space="preserve"> ADDIN ZOTERO_ITEM CSL_CITATION {"citationID":"2O3uu6R9","properties":{"formattedCitation":"[20]","plainCitation":"[20]"},"citationItems":[{"id":334,"uris":["http://zotero.org/users/3263021/items/5CDJGKT2"],"uri":["http://zotero.org/users/3263021/items/5CDJGKT2"],"itemData":{"id":334,"type":"webpage","title":"SSII - Services aux entreprises - Dossier projecteurs AFE","URL":"https://www.afecreation.fr/librairie/services-aux-entreprises/98-ssii.html","accessed":{"date-parts":[["2017",9,27]]}}}],"schema":"https://github.com/citation-style-language/schema/raw/master/csl-citation.json"} </w:instrText>
      </w:r>
      <w:r w:rsidR="00B143ED">
        <w:fldChar w:fldCharType="separate"/>
      </w:r>
      <w:r w:rsidR="00115BB5">
        <w:t>[20]</w:t>
      </w:r>
      <w:r w:rsidR="00B143ED">
        <w:fldChar w:fldCharType="end"/>
      </w:r>
      <w:r>
        <w:t xml:space="preserve"> réalisent régulièrement ce type d’analyse</w:t>
      </w:r>
      <w:r w:rsidR="00322D72">
        <w:t xml:space="preserve">. Notre consolidation de ces analyses se trouve dans le tableau  </w:t>
      </w:r>
    </w:p>
    <w:p w14:paraId="3BD5BE6B" w14:textId="079B92FF" w:rsidR="00B07897" w:rsidRDefault="00B07897" w:rsidP="00796583"/>
    <w:p w14:paraId="0D986E2D" w14:textId="04C3171F" w:rsidR="000E535A" w:rsidRDefault="000E535A" w:rsidP="008B0ADA">
      <w:pPr>
        <w:pStyle w:val="Caption"/>
        <w:jc w:val="center"/>
      </w:pPr>
      <w:bookmarkStart w:id="97" w:name="_Toc502596406"/>
      <w:r>
        <w:t xml:space="preserve">Tableau </w:t>
      </w:r>
      <w:fldSimple w:instr=" SEQ Tableau \* ARABIC ">
        <w:r w:rsidR="001B0B90">
          <w:rPr>
            <w:noProof/>
          </w:rPr>
          <w:t>3</w:t>
        </w:r>
      </w:fldSimple>
      <w:r>
        <w:t xml:space="preserve"> : </w:t>
      </w:r>
      <w:r w:rsidRPr="009561CD">
        <w:t>Analyse PESTEL de l'environnement des ESN</w:t>
      </w:r>
      <w:r w:rsidR="00253557">
        <w:t xml:space="preserve"> (Source : </w:t>
      </w:r>
      <w:proofErr w:type="spellStart"/>
      <w:r w:rsidR="00253557">
        <w:t>Xerfi</w:t>
      </w:r>
      <w:proofErr w:type="spellEnd"/>
      <w:r w:rsidR="00253557">
        <w:t>)</w:t>
      </w:r>
      <w:bookmarkEnd w:id="97"/>
    </w:p>
    <w:tbl>
      <w:tblPr>
        <w:tblW w:w="9250" w:type="dxa"/>
        <w:tblInd w:w="40" w:type="dxa"/>
        <w:tblLayout w:type="fixed"/>
        <w:tblCellMar>
          <w:left w:w="70" w:type="dxa"/>
          <w:right w:w="70" w:type="dxa"/>
        </w:tblCellMar>
        <w:tblLook w:val="0000" w:firstRow="0" w:lastRow="0" w:firstColumn="0" w:lastColumn="0" w:noHBand="0" w:noVBand="0"/>
      </w:tblPr>
      <w:tblGrid>
        <w:gridCol w:w="1644"/>
        <w:gridCol w:w="6269"/>
        <w:gridCol w:w="1337"/>
      </w:tblGrid>
      <w:tr w:rsidR="000E535A" w:rsidRPr="000E535A" w14:paraId="449E1E9D" w14:textId="77777777" w:rsidTr="008B0ADA">
        <w:trPr>
          <w:trHeight w:val="610"/>
        </w:trPr>
        <w:tc>
          <w:tcPr>
            <w:tcW w:w="1644" w:type="dxa"/>
            <w:tcBorders>
              <w:top w:val="single" w:sz="6" w:space="0" w:color="auto"/>
              <w:left w:val="single" w:sz="6" w:space="0" w:color="auto"/>
              <w:bottom w:val="single" w:sz="6" w:space="0" w:color="auto"/>
              <w:right w:val="nil"/>
            </w:tcBorders>
            <w:shd w:val="clear" w:color="auto" w:fill="BDD6EE" w:themeFill="accent1" w:themeFillTint="66"/>
            <w:vAlign w:val="center"/>
          </w:tcPr>
          <w:p w14:paraId="0DC9410C" w14:textId="77777777" w:rsidR="000E535A" w:rsidRPr="000E535A" w:rsidRDefault="000E535A" w:rsidP="00796583">
            <w:r w:rsidRPr="000E535A">
              <w:t>Dimension</w:t>
            </w:r>
          </w:p>
        </w:tc>
        <w:tc>
          <w:tcPr>
            <w:tcW w:w="6269" w:type="dxa"/>
            <w:tcBorders>
              <w:top w:val="single" w:sz="6" w:space="0" w:color="auto"/>
              <w:left w:val="nil"/>
              <w:bottom w:val="single" w:sz="6" w:space="0" w:color="auto"/>
              <w:right w:val="nil"/>
            </w:tcBorders>
            <w:shd w:val="clear" w:color="auto" w:fill="BDD6EE" w:themeFill="accent1" w:themeFillTint="66"/>
            <w:vAlign w:val="center"/>
          </w:tcPr>
          <w:p w14:paraId="7CD11A49" w14:textId="77777777" w:rsidR="000E535A" w:rsidRPr="000E535A" w:rsidRDefault="000E535A" w:rsidP="00796583">
            <w:r w:rsidRPr="000E535A">
              <w:t>Facteurs déterminants</w:t>
            </w:r>
          </w:p>
        </w:tc>
        <w:tc>
          <w:tcPr>
            <w:tcW w:w="1337" w:type="dxa"/>
            <w:tcBorders>
              <w:top w:val="single" w:sz="6" w:space="0" w:color="auto"/>
              <w:left w:val="nil"/>
              <w:bottom w:val="single" w:sz="6" w:space="0" w:color="auto"/>
              <w:right w:val="single" w:sz="6" w:space="0" w:color="auto"/>
            </w:tcBorders>
            <w:shd w:val="clear" w:color="auto" w:fill="BDD6EE" w:themeFill="accent1" w:themeFillTint="66"/>
            <w:vAlign w:val="center"/>
          </w:tcPr>
          <w:p w14:paraId="7CEA53CF" w14:textId="77777777" w:rsidR="000E535A" w:rsidRPr="000E535A" w:rsidRDefault="000E535A" w:rsidP="00796583">
            <w:r w:rsidRPr="000E535A">
              <w:t>Impact sur le secteur</w:t>
            </w:r>
          </w:p>
        </w:tc>
      </w:tr>
      <w:tr w:rsidR="000E535A" w14:paraId="71658F8E" w14:textId="77777777" w:rsidTr="008B0ADA">
        <w:trPr>
          <w:trHeight w:val="595"/>
        </w:trPr>
        <w:tc>
          <w:tcPr>
            <w:tcW w:w="1644" w:type="dxa"/>
            <w:vMerge w:val="restart"/>
            <w:tcBorders>
              <w:top w:val="single" w:sz="6" w:space="0" w:color="auto"/>
              <w:left w:val="single" w:sz="6" w:space="0" w:color="auto"/>
              <w:right w:val="nil"/>
            </w:tcBorders>
            <w:vAlign w:val="center"/>
          </w:tcPr>
          <w:p w14:paraId="010954F7" w14:textId="77777777" w:rsidR="000E535A" w:rsidRDefault="000E535A" w:rsidP="00796583">
            <w:r w:rsidRPr="000E535A">
              <w:rPr>
                <w:b/>
                <w:color w:val="FF0000"/>
              </w:rPr>
              <w:t>P</w:t>
            </w:r>
            <w:r>
              <w:t>olitique</w:t>
            </w:r>
          </w:p>
        </w:tc>
        <w:tc>
          <w:tcPr>
            <w:tcW w:w="6269" w:type="dxa"/>
            <w:tcBorders>
              <w:top w:val="single" w:sz="6" w:space="0" w:color="auto"/>
              <w:left w:val="nil"/>
              <w:bottom w:val="nil"/>
              <w:right w:val="nil"/>
            </w:tcBorders>
            <w:vAlign w:val="center"/>
          </w:tcPr>
          <w:p w14:paraId="5E0D38BB" w14:textId="2AEE6E44" w:rsidR="000E535A" w:rsidRDefault="000E535A" w:rsidP="00796583">
            <w:r>
              <w:t xml:space="preserve">Recours croissant à l’e-administration </w:t>
            </w:r>
          </w:p>
        </w:tc>
        <w:tc>
          <w:tcPr>
            <w:tcW w:w="1337" w:type="dxa"/>
            <w:tcBorders>
              <w:top w:val="single" w:sz="6" w:space="0" w:color="auto"/>
              <w:left w:val="nil"/>
              <w:bottom w:val="nil"/>
              <w:right w:val="single" w:sz="6" w:space="0" w:color="auto"/>
            </w:tcBorders>
            <w:vAlign w:val="center"/>
          </w:tcPr>
          <w:p w14:paraId="3C465632" w14:textId="77777777" w:rsidR="000E535A" w:rsidRDefault="000E535A" w:rsidP="00796583">
            <w:r>
              <w:t>++</w:t>
            </w:r>
          </w:p>
        </w:tc>
      </w:tr>
      <w:tr w:rsidR="000E535A" w14:paraId="3235D2C8" w14:textId="77777777" w:rsidTr="008B0ADA">
        <w:trPr>
          <w:trHeight w:val="595"/>
        </w:trPr>
        <w:tc>
          <w:tcPr>
            <w:tcW w:w="1644" w:type="dxa"/>
            <w:vMerge/>
            <w:tcBorders>
              <w:left w:val="single" w:sz="6" w:space="0" w:color="auto"/>
              <w:right w:val="nil"/>
            </w:tcBorders>
            <w:vAlign w:val="center"/>
          </w:tcPr>
          <w:p w14:paraId="60414128" w14:textId="77777777" w:rsidR="000E535A" w:rsidRDefault="000E535A" w:rsidP="00796583"/>
        </w:tc>
        <w:tc>
          <w:tcPr>
            <w:tcW w:w="6269" w:type="dxa"/>
            <w:tcBorders>
              <w:top w:val="nil"/>
              <w:left w:val="nil"/>
              <w:bottom w:val="nil"/>
              <w:right w:val="nil"/>
            </w:tcBorders>
            <w:vAlign w:val="center"/>
          </w:tcPr>
          <w:p w14:paraId="426D7E10" w14:textId="77777777" w:rsidR="000E535A" w:rsidRDefault="000E535A" w:rsidP="00796583">
            <w:r>
              <w:t>Effort de rationalisation des dépenses IT de l'état</w:t>
            </w:r>
          </w:p>
        </w:tc>
        <w:tc>
          <w:tcPr>
            <w:tcW w:w="1337" w:type="dxa"/>
            <w:tcBorders>
              <w:top w:val="nil"/>
              <w:left w:val="nil"/>
              <w:bottom w:val="nil"/>
              <w:right w:val="single" w:sz="6" w:space="0" w:color="auto"/>
            </w:tcBorders>
            <w:vAlign w:val="center"/>
          </w:tcPr>
          <w:p w14:paraId="7D8A002E" w14:textId="77777777" w:rsidR="000E535A" w:rsidRDefault="000E535A" w:rsidP="00796583">
            <w:r>
              <w:t>-</w:t>
            </w:r>
          </w:p>
        </w:tc>
      </w:tr>
      <w:tr w:rsidR="000E535A" w14:paraId="0EEF10A5" w14:textId="77777777" w:rsidTr="008B0ADA">
        <w:trPr>
          <w:trHeight w:val="595"/>
        </w:trPr>
        <w:tc>
          <w:tcPr>
            <w:tcW w:w="1644" w:type="dxa"/>
            <w:vMerge/>
            <w:tcBorders>
              <w:left w:val="single" w:sz="6" w:space="0" w:color="auto"/>
              <w:bottom w:val="single" w:sz="6" w:space="0" w:color="auto"/>
              <w:right w:val="nil"/>
            </w:tcBorders>
            <w:vAlign w:val="center"/>
          </w:tcPr>
          <w:p w14:paraId="55E4160D" w14:textId="77777777" w:rsidR="000E535A" w:rsidRDefault="000E535A" w:rsidP="00796583"/>
        </w:tc>
        <w:tc>
          <w:tcPr>
            <w:tcW w:w="6269" w:type="dxa"/>
            <w:tcBorders>
              <w:top w:val="nil"/>
              <w:left w:val="nil"/>
              <w:bottom w:val="single" w:sz="6" w:space="0" w:color="auto"/>
              <w:right w:val="nil"/>
            </w:tcBorders>
            <w:vAlign w:val="center"/>
          </w:tcPr>
          <w:p w14:paraId="2A2ED0EF" w14:textId="77777777" w:rsidR="000E535A" w:rsidRDefault="000E535A" w:rsidP="00796583">
            <w:r>
              <w:t>Politiques de subvention au digital</w:t>
            </w:r>
          </w:p>
        </w:tc>
        <w:tc>
          <w:tcPr>
            <w:tcW w:w="1337" w:type="dxa"/>
            <w:tcBorders>
              <w:top w:val="nil"/>
              <w:left w:val="nil"/>
              <w:bottom w:val="single" w:sz="6" w:space="0" w:color="auto"/>
              <w:right w:val="single" w:sz="6" w:space="0" w:color="auto"/>
            </w:tcBorders>
            <w:vAlign w:val="center"/>
          </w:tcPr>
          <w:p w14:paraId="61121CFD" w14:textId="77777777" w:rsidR="000E535A" w:rsidRDefault="000E535A" w:rsidP="00796583">
            <w:r>
              <w:t>+++</w:t>
            </w:r>
          </w:p>
        </w:tc>
      </w:tr>
      <w:tr w:rsidR="000E535A" w14:paraId="29AD9D70" w14:textId="77777777" w:rsidTr="008B0ADA">
        <w:trPr>
          <w:trHeight w:val="595"/>
        </w:trPr>
        <w:tc>
          <w:tcPr>
            <w:tcW w:w="1644" w:type="dxa"/>
            <w:vMerge w:val="restart"/>
            <w:tcBorders>
              <w:top w:val="single" w:sz="6" w:space="0" w:color="auto"/>
              <w:left w:val="single" w:sz="6" w:space="0" w:color="auto"/>
              <w:right w:val="nil"/>
            </w:tcBorders>
            <w:vAlign w:val="center"/>
          </w:tcPr>
          <w:p w14:paraId="045E51A7" w14:textId="77777777" w:rsidR="000E535A" w:rsidRDefault="000E535A" w:rsidP="00796583">
            <w:r w:rsidRPr="000E535A">
              <w:rPr>
                <w:b/>
                <w:color w:val="FF0000"/>
              </w:rPr>
              <w:t>E</w:t>
            </w:r>
            <w:r>
              <w:t>conomique</w:t>
            </w:r>
          </w:p>
        </w:tc>
        <w:tc>
          <w:tcPr>
            <w:tcW w:w="6269" w:type="dxa"/>
            <w:tcBorders>
              <w:top w:val="single" w:sz="6" w:space="0" w:color="auto"/>
              <w:left w:val="nil"/>
              <w:bottom w:val="nil"/>
              <w:right w:val="nil"/>
            </w:tcBorders>
            <w:vAlign w:val="center"/>
          </w:tcPr>
          <w:p w14:paraId="316F20A0" w14:textId="77777777" w:rsidR="000E535A" w:rsidRDefault="000E535A" w:rsidP="00796583">
            <w:r>
              <w:t>Digitalisation accélérée de l'économie</w:t>
            </w:r>
          </w:p>
        </w:tc>
        <w:tc>
          <w:tcPr>
            <w:tcW w:w="1337" w:type="dxa"/>
            <w:tcBorders>
              <w:top w:val="single" w:sz="6" w:space="0" w:color="auto"/>
              <w:left w:val="nil"/>
              <w:bottom w:val="nil"/>
              <w:right w:val="single" w:sz="6" w:space="0" w:color="auto"/>
            </w:tcBorders>
            <w:vAlign w:val="center"/>
          </w:tcPr>
          <w:p w14:paraId="0F43735E" w14:textId="77777777" w:rsidR="000E535A" w:rsidRDefault="000E535A" w:rsidP="00796583">
            <w:r>
              <w:t>++</w:t>
            </w:r>
          </w:p>
        </w:tc>
      </w:tr>
      <w:tr w:rsidR="000E535A" w14:paraId="4DA79D6C" w14:textId="77777777" w:rsidTr="008B0ADA">
        <w:trPr>
          <w:trHeight w:val="595"/>
        </w:trPr>
        <w:tc>
          <w:tcPr>
            <w:tcW w:w="1644" w:type="dxa"/>
            <w:vMerge/>
            <w:tcBorders>
              <w:left w:val="single" w:sz="6" w:space="0" w:color="auto"/>
              <w:bottom w:val="single" w:sz="6" w:space="0" w:color="auto"/>
              <w:right w:val="nil"/>
            </w:tcBorders>
            <w:vAlign w:val="center"/>
          </w:tcPr>
          <w:p w14:paraId="047DA5B0" w14:textId="77777777" w:rsidR="000E535A" w:rsidRDefault="000E535A" w:rsidP="00796583"/>
        </w:tc>
        <w:tc>
          <w:tcPr>
            <w:tcW w:w="6269" w:type="dxa"/>
            <w:tcBorders>
              <w:top w:val="nil"/>
              <w:left w:val="nil"/>
              <w:bottom w:val="single" w:sz="6" w:space="0" w:color="auto"/>
              <w:right w:val="nil"/>
            </w:tcBorders>
            <w:vAlign w:val="center"/>
          </w:tcPr>
          <w:p w14:paraId="6349F5CD" w14:textId="77777777" w:rsidR="000E535A" w:rsidRDefault="000E535A" w:rsidP="00796583">
            <w:r>
              <w:t>Ralentissement du taux d'externalisation des fonctions informatiques par les entreprises clientes</w:t>
            </w:r>
          </w:p>
        </w:tc>
        <w:tc>
          <w:tcPr>
            <w:tcW w:w="1337" w:type="dxa"/>
            <w:tcBorders>
              <w:top w:val="nil"/>
              <w:left w:val="nil"/>
              <w:bottom w:val="single" w:sz="6" w:space="0" w:color="auto"/>
              <w:right w:val="single" w:sz="6" w:space="0" w:color="auto"/>
            </w:tcBorders>
            <w:vAlign w:val="center"/>
          </w:tcPr>
          <w:p w14:paraId="2767A166" w14:textId="77777777" w:rsidR="000E535A" w:rsidRDefault="000E535A" w:rsidP="00796583">
            <w:r>
              <w:t>-</w:t>
            </w:r>
          </w:p>
        </w:tc>
      </w:tr>
      <w:tr w:rsidR="000E535A" w14:paraId="03E7387B" w14:textId="77777777" w:rsidTr="008B0ADA">
        <w:trPr>
          <w:trHeight w:val="595"/>
        </w:trPr>
        <w:tc>
          <w:tcPr>
            <w:tcW w:w="1644" w:type="dxa"/>
            <w:vMerge w:val="restart"/>
            <w:tcBorders>
              <w:top w:val="single" w:sz="6" w:space="0" w:color="auto"/>
              <w:left w:val="single" w:sz="6" w:space="0" w:color="auto"/>
              <w:right w:val="nil"/>
            </w:tcBorders>
            <w:vAlign w:val="center"/>
          </w:tcPr>
          <w:p w14:paraId="324F0A22" w14:textId="77777777" w:rsidR="000E535A" w:rsidRDefault="000E535A" w:rsidP="00796583">
            <w:r w:rsidRPr="000E535A">
              <w:rPr>
                <w:b/>
                <w:color w:val="FF0000"/>
              </w:rPr>
              <w:t>S</w:t>
            </w:r>
            <w:r>
              <w:t>ociale</w:t>
            </w:r>
          </w:p>
        </w:tc>
        <w:tc>
          <w:tcPr>
            <w:tcW w:w="6269" w:type="dxa"/>
            <w:tcBorders>
              <w:top w:val="single" w:sz="6" w:space="0" w:color="auto"/>
              <w:left w:val="nil"/>
              <w:bottom w:val="nil"/>
              <w:right w:val="nil"/>
            </w:tcBorders>
            <w:vAlign w:val="center"/>
          </w:tcPr>
          <w:p w14:paraId="1D448249" w14:textId="77777777" w:rsidR="000E535A" w:rsidRDefault="000E535A" w:rsidP="00796583">
            <w:r>
              <w:t>Culture numérique des entreprises accrue, notamment au niveau des fonctions Achats</w:t>
            </w:r>
          </w:p>
        </w:tc>
        <w:tc>
          <w:tcPr>
            <w:tcW w:w="1337" w:type="dxa"/>
            <w:tcBorders>
              <w:top w:val="single" w:sz="6" w:space="0" w:color="auto"/>
              <w:left w:val="nil"/>
              <w:bottom w:val="nil"/>
              <w:right w:val="single" w:sz="6" w:space="0" w:color="auto"/>
            </w:tcBorders>
            <w:vAlign w:val="center"/>
          </w:tcPr>
          <w:p w14:paraId="6846EC61" w14:textId="77777777" w:rsidR="000E535A" w:rsidRDefault="000E535A" w:rsidP="00796583">
            <w:r>
              <w:t>-</w:t>
            </w:r>
          </w:p>
        </w:tc>
      </w:tr>
      <w:tr w:rsidR="000E535A" w14:paraId="6102EC1D" w14:textId="77777777" w:rsidTr="008B0ADA">
        <w:trPr>
          <w:trHeight w:val="595"/>
        </w:trPr>
        <w:tc>
          <w:tcPr>
            <w:tcW w:w="1644" w:type="dxa"/>
            <w:vMerge/>
            <w:tcBorders>
              <w:left w:val="single" w:sz="6" w:space="0" w:color="auto"/>
              <w:right w:val="nil"/>
            </w:tcBorders>
            <w:vAlign w:val="center"/>
          </w:tcPr>
          <w:p w14:paraId="586E8818" w14:textId="77777777" w:rsidR="000E535A" w:rsidRDefault="000E535A" w:rsidP="00796583"/>
        </w:tc>
        <w:tc>
          <w:tcPr>
            <w:tcW w:w="6269" w:type="dxa"/>
            <w:tcBorders>
              <w:top w:val="nil"/>
              <w:left w:val="nil"/>
              <w:bottom w:val="nil"/>
              <w:right w:val="nil"/>
            </w:tcBorders>
            <w:vAlign w:val="center"/>
          </w:tcPr>
          <w:p w14:paraId="2367F084" w14:textId="77777777" w:rsidR="000E535A" w:rsidRDefault="000E535A" w:rsidP="00796583">
            <w:r>
              <w:t xml:space="preserve">Autonomisation des directions métiers dans les achats de prestations digitales </w:t>
            </w:r>
          </w:p>
        </w:tc>
        <w:tc>
          <w:tcPr>
            <w:tcW w:w="1337" w:type="dxa"/>
            <w:tcBorders>
              <w:top w:val="nil"/>
              <w:left w:val="nil"/>
              <w:bottom w:val="nil"/>
              <w:right w:val="single" w:sz="6" w:space="0" w:color="auto"/>
            </w:tcBorders>
            <w:vAlign w:val="center"/>
          </w:tcPr>
          <w:p w14:paraId="6582ABBA" w14:textId="77777777" w:rsidR="000E535A" w:rsidRDefault="000E535A" w:rsidP="00796583">
            <w:r>
              <w:t>+</w:t>
            </w:r>
          </w:p>
        </w:tc>
      </w:tr>
      <w:tr w:rsidR="000E535A" w14:paraId="61967D77" w14:textId="77777777" w:rsidTr="008B0ADA">
        <w:trPr>
          <w:trHeight w:val="595"/>
        </w:trPr>
        <w:tc>
          <w:tcPr>
            <w:tcW w:w="1644" w:type="dxa"/>
            <w:vMerge/>
            <w:tcBorders>
              <w:left w:val="single" w:sz="6" w:space="0" w:color="auto"/>
              <w:bottom w:val="single" w:sz="6" w:space="0" w:color="auto"/>
              <w:right w:val="nil"/>
            </w:tcBorders>
            <w:vAlign w:val="center"/>
          </w:tcPr>
          <w:p w14:paraId="482903CE" w14:textId="77777777" w:rsidR="000E535A" w:rsidRDefault="000E535A" w:rsidP="00796583"/>
        </w:tc>
        <w:tc>
          <w:tcPr>
            <w:tcW w:w="6269" w:type="dxa"/>
            <w:tcBorders>
              <w:top w:val="nil"/>
              <w:left w:val="nil"/>
              <w:bottom w:val="single" w:sz="6" w:space="0" w:color="auto"/>
              <w:right w:val="nil"/>
            </w:tcBorders>
            <w:vAlign w:val="center"/>
          </w:tcPr>
          <w:p w14:paraId="6883C58F" w14:textId="77777777" w:rsidR="000E535A" w:rsidRDefault="000E535A" w:rsidP="00796583">
            <w:r>
              <w:t xml:space="preserve">Evolution des pratiques au sein des entreprises clientes </w:t>
            </w:r>
          </w:p>
        </w:tc>
        <w:tc>
          <w:tcPr>
            <w:tcW w:w="1337" w:type="dxa"/>
            <w:tcBorders>
              <w:top w:val="nil"/>
              <w:left w:val="nil"/>
              <w:bottom w:val="single" w:sz="6" w:space="0" w:color="auto"/>
              <w:right w:val="single" w:sz="6" w:space="0" w:color="auto"/>
            </w:tcBorders>
            <w:vAlign w:val="center"/>
          </w:tcPr>
          <w:p w14:paraId="223EE2FB" w14:textId="77777777" w:rsidR="000E535A" w:rsidRDefault="000E535A" w:rsidP="00796583">
            <w:r>
              <w:t>+</w:t>
            </w:r>
          </w:p>
        </w:tc>
      </w:tr>
      <w:tr w:rsidR="000E535A" w14:paraId="525E8B4A" w14:textId="77777777" w:rsidTr="008B0ADA">
        <w:trPr>
          <w:trHeight w:val="595"/>
        </w:trPr>
        <w:tc>
          <w:tcPr>
            <w:tcW w:w="1644" w:type="dxa"/>
            <w:tcBorders>
              <w:top w:val="single" w:sz="6" w:space="0" w:color="auto"/>
              <w:left w:val="single" w:sz="6" w:space="0" w:color="auto"/>
              <w:bottom w:val="single" w:sz="6" w:space="0" w:color="auto"/>
              <w:right w:val="nil"/>
            </w:tcBorders>
            <w:vAlign w:val="center"/>
          </w:tcPr>
          <w:p w14:paraId="6558269B" w14:textId="77777777" w:rsidR="000E535A" w:rsidRDefault="000E535A" w:rsidP="00796583">
            <w:r w:rsidRPr="000E535A">
              <w:rPr>
                <w:b/>
                <w:color w:val="FF0000"/>
              </w:rPr>
              <w:t>T</w:t>
            </w:r>
            <w:r>
              <w:t>echnologique</w:t>
            </w:r>
          </w:p>
        </w:tc>
        <w:tc>
          <w:tcPr>
            <w:tcW w:w="6269" w:type="dxa"/>
            <w:tcBorders>
              <w:top w:val="single" w:sz="6" w:space="0" w:color="auto"/>
              <w:left w:val="nil"/>
              <w:bottom w:val="single" w:sz="6" w:space="0" w:color="auto"/>
              <w:right w:val="nil"/>
            </w:tcBorders>
            <w:vAlign w:val="center"/>
          </w:tcPr>
          <w:p w14:paraId="01CDE320" w14:textId="77777777" w:rsidR="000E535A" w:rsidRDefault="000E535A" w:rsidP="00796583">
            <w:r>
              <w:t>Foisonnement d'innovations digitales qui impactent l'activité et l'organisation des ESN</w:t>
            </w:r>
          </w:p>
        </w:tc>
        <w:tc>
          <w:tcPr>
            <w:tcW w:w="1337" w:type="dxa"/>
            <w:tcBorders>
              <w:top w:val="single" w:sz="6" w:space="0" w:color="auto"/>
              <w:left w:val="nil"/>
              <w:bottom w:val="single" w:sz="6" w:space="0" w:color="auto"/>
              <w:right w:val="single" w:sz="6" w:space="0" w:color="auto"/>
            </w:tcBorders>
            <w:vAlign w:val="center"/>
          </w:tcPr>
          <w:p w14:paraId="528EFBCB" w14:textId="77777777" w:rsidR="000E535A" w:rsidRDefault="000E535A" w:rsidP="00796583">
            <w:r>
              <w:t>+++</w:t>
            </w:r>
          </w:p>
        </w:tc>
      </w:tr>
      <w:tr w:rsidR="000E535A" w14:paraId="1AFCEE37" w14:textId="77777777" w:rsidTr="008B0ADA">
        <w:trPr>
          <w:trHeight w:val="595"/>
        </w:trPr>
        <w:tc>
          <w:tcPr>
            <w:tcW w:w="1644" w:type="dxa"/>
            <w:tcBorders>
              <w:top w:val="single" w:sz="6" w:space="0" w:color="auto"/>
              <w:left w:val="single" w:sz="6" w:space="0" w:color="auto"/>
              <w:bottom w:val="single" w:sz="6" w:space="0" w:color="auto"/>
              <w:right w:val="nil"/>
            </w:tcBorders>
            <w:vAlign w:val="center"/>
          </w:tcPr>
          <w:p w14:paraId="10127FFC" w14:textId="77777777" w:rsidR="000E535A" w:rsidRDefault="000E535A" w:rsidP="00796583">
            <w:r w:rsidRPr="000E535A">
              <w:rPr>
                <w:b/>
                <w:color w:val="FF0000"/>
              </w:rPr>
              <w:t>E</w:t>
            </w:r>
            <w:r>
              <w:t>cologique</w:t>
            </w:r>
          </w:p>
        </w:tc>
        <w:tc>
          <w:tcPr>
            <w:tcW w:w="6269" w:type="dxa"/>
            <w:tcBorders>
              <w:top w:val="single" w:sz="6" w:space="0" w:color="auto"/>
              <w:left w:val="nil"/>
              <w:bottom w:val="single" w:sz="6" w:space="0" w:color="auto"/>
              <w:right w:val="nil"/>
            </w:tcBorders>
            <w:vAlign w:val="center"/>
          </w:tcPr>
          <w:p w14:paraId="30C4A1D1" w14:textId="77777777" w:rsidR="000E535A" w:rsidRDefault="000E535A" w:rsidP="00796583">
            <w:r>
              <w:t xml:space="preserve">Développement de la RSE (green IT) </w:t>
            </w:r>
          </w:p>
        </w:tc>
        <w:tc>
          <w:tcPr>
            <w:tcW w:w="1337" w:type="dxa"/>
            <w:tcBorders>
              <w:top w:val="single" w:sz="6" w:space="0" w:color="auto"/>
              <w:left w:val="nil"/>
              <w:bottom w:val="single" w:sz="6" w:space="0" w:color="auto"/>
              <w:right w:val="single" w:sz="6" w:space="0" w:color="auto"/>
            </w:tcBorders>
            <w:vAlign w:val="center"/>
          </w:tcPr>
          <w:p w14:paraId="02809C68" w14:textId="77777777" w:rsidR="000E535A" w:rsidRDefault="000E535A" w:rsidP="00796583">
            <w:r>
              <w:t>+</w:t>
            </w:r>
          </w:p>
        </w:tc>
      </w:tr>
      <w:tr w:rsidR="000E535A" w14:paraId="3827FF54" w14:textId="77777777" w:rsidTr="008B0ADA">
        <w:trPr>
          <w:trHeight w:val="595"/>
        </w:trPr>
        <w:tc>
          <w:tcPr>
            <w:tcW w:w="1644" w:type="dxa"/>
            <w:tcBorders>
              <w:top w:val="nil"/>
              <w:left w:val="single" w:sz="6" w:space="0" w:color="auto"/>
              <w:bottom w:val="single" w:sz="6" w:space="0" w:color="auto"/>
              <w:right w:val="nil"/>
            </w:tcBorders>
            <w:vAlign w:val="center"/>
          </w:tcPr>
          <w:p w14:paraId="744B82CE" w14:textId="77777777" w:rsidR="000E535A" w:rsidRDefault="000E535A" w:rsidP="00796583">
            <w:r w:rsidRPr="000E535A">
              <w:rPr>
                <w:b/>
                <w:color w:val="FF0000"/>
              </w:rPr>
              <w:t>L</w:t>
            </w:r>
            <w:r>
              <w:t>égale</w:t>
            </w:r>
          </w:p>
        </w:tc>
        <w:tc>
          <w:tcPr>
            <w:tcW w:w="6269" w:type="dxa"/>
            <w:tcBorders>
              <w:top w:val="nil"/>
              <w:left w:val="nil"/>
              <w:bottom w:val="single" w:sz="6" w:space="0" w:color="auto"/>
              <w:right w:val="nil"/>
            </w:tcBorders>
            <w:vAlign w:val="center"/>
          </w:tcPr>
          <w:p w14:paraId="0FE60CFA" w14:textId="77777777" w:rsidR="000E535A" w:rsidRDefault="000E535A" w:rsidP="00796583">
            <w:r>
              <w:t xml:space="preserve">Inflation normative autour de la </w:t>
            </w:r>
            <w:proofErr w:type="spellStart"/>
            <w:r>
              <w:t>cybersécurité</w:t>
            </w:r>
            <w:proofErr w:type="spellEnd"/>
            <w:r>
              <w:t xml:space="preserve"> et la conformité des infrastructures informatiques</w:t>
            </w:r>
          </w:p>
        </w:tc>
        <w:tc>
          <w:tcPr>
            <w:tcW w:w="1337" w:type="dxa"/>
            <w:tcBorders>
              <w:top w:val="nil"/>
              <w:left w:val="nil"/>
              <w:bottom w:val="single" w:sz="6" w:space="0" w:color="auto"/>
              <w:right w:val="single" w:sz="6" w:space="0" w:color="auto"/>
            </w:tcBorders>
            <w:vAlign w:val="center"/>
          </w:tcPr>
          <w:p w14:paraId="078C9B21" w14:textId="77777777" w:rsidR="000E535A" w:rsidRDefault="000E535A" w:rsidP="00796583">
            <w:r>
              <w:t>+</w:t>
            </w:r>
          </w:p>
        </w:tc>
      </w:tr>
      <w:tr w:rsidR="000E535A" w14:paraId="3FC8C15B" w14:textId="77777777" w:rsidTr="008B0ADA">
        <w:trPr>
          <w:trHeight w:val="290"/>
        </w:trPr>
        <w:tc>
          <w:tcPr>
            <w:tcW w:w="1644" w:type="dxa"/>
            <w:tcBorders>
              <w:top w:val="nil"/>
              <w:left w:val="nil"/>
              <w:bottom w:val="nil"/>
              <w:right w:val="nil"/>
            </w:tcBorders>
          </w:tcPr>
          <w:p w14:paraId="717B1826" w14:textId="77777777" w:rsidR="000E535A" w:rsidRDefault="000E535A" w:rsidP="00796583"/>
        </w:tc>
        <w:tc>
          <w:tcPr>
            <w:tcW w:w="6269" w:type="dxa"/>
            <w:tcBorders>
              <w:top w:val="nil"/>
              <w:left w:val="nil"/>
              <w:bottom w:val="nil"/>
              <w:right w:val="nil"/>
            </w:tcBorders>
          </w:tcPr>
          <w:p w14:paraId="1A5A5375" w14:textId="06160E48" w:rsidR="00253557" w:rsidRDefault="00253557" w:rsidP="00796583"/>
        </w:tc>
        <w:tc>
          <w:tcPr>
            <w:tcW w:w="1337" w:type="dxa"/>
            <w:tcBorders>
              <w:top w:val="nil"/>
              <w:left w:val="nil"/>
              <w:bottom w:val="nil"/>
              <w:right w:val="nil"/>
            </w:tcBorders>
          </w:tcPr>
          <w:p w14:paraId="16406754" w14:textId="77777777" w:rsidR="000E535A" w:rsidRDefault="000E535A" w:rsidP="00796583"/>
        </w:tc>
      </w:tr>
    </w:tbl>
    <w:p w14:paraId="6A483724" w14:textId="27F5A4FD" w:rsidR="000E535A" w:rsidRDefault="00024EDE" w:rsidP="00796583">
      <w:pPr>
        <w:pStyle w:val="Heading2"/>
      </w:pPr>
      <w:bookmarkStart w:id="98" w:name="_Toc498473544"/>
      <w:bookmarkStart w:id="99" w:name="_Toc502596965"/>
      <w:r>
        <w:t>Les acteurs du marché de service du numérique</w:t>
      </w:r>
      <w:bookmarkEnd w:id="98"/>
      <w:bookmarkEnd w:id="99"/>
      <w:r>
        <w:t xml:space="preserve"> </w:t>
      </w:r>
    </w:p>
    <w:p w14:paraId="5A247E43" w14:textId="77777777" w:rsidR="00024EDE" w:rsidRDefault="00024EDE" w:rsidP="00796583">
      <w:pPr>
        <w:pStyle w:val="Heading3"/>
      </w:pPr>
      <w:bookmarkStart w:id="100" w:name="_Toc498473545"/>
      <w:bookmarkStart w:id="101" w:name="_Toc502596966"/>
      <w:bookmarkStart w:id="102" w:name="_Ref497694435"/>
      <w:bookmarkStart w:id="103" w:name="_Ref497951682"/>
      <w:r>
        <w:t>Les principaux acteurs</w:t>
      </w:r>
      <w:bookmarkEnd w:id="100"/>
      <w:bookmarkEnd w:id="101"/>
      <w:r>
        <w:t xml:space="preserve"> </w:t>
      </w:r>
    </w:p>
    <w:p w14:paraId="450CBC29" w14:textId="77777777" w:rsidR="00024EDE" w:rsidRDefault="00024EDE" w:rsidP="00796583">
      <w:r>
        <w:t>Nous listons dans le tableau suivant le top 35 des entreprises du secteur qui partagent un peu plus de 50% du marché. (Source : Diane)</w:t>
      </w:r>
    </w:p>
    <w:p w14:paraId="149B5959" w14:textId="77777777" w:rsidR="00024EDE" w:rsidRDefault="00024EDE" w:rsidP="00796583"/>
    <w:p w14:paraId="26BF66C1" w14:textId="77777777" w:rsidR="00024EDE" w:rsidRDefault="00024EDE" w:rsidP="00796583">
      <w:r>
        <w:t>Nous avons estimé la taille minimale optimale</w:t>
      </w:r>
      <w:r>
        <w:rPr>
          <w:rStyle w:val="FootnoteReference"/>
        </w:rPr>
        <w:footnoteReference w:id="31"/>
      </w:r>
      <w:r>
        <w:t xml:space="preserve"> (TMO) autour de 160 millions d’€ de chiffre d’affaire pour les ESN dont l’activité principale est le conseil (code NAF 62.02A) </w:t>
      </w:r>
      <w:r>
        <w:fldChar w:fldCharType="begin"/>
      </w:r>
      <w:r>
        <w:instrText xml:space="preserve"> ADDIN ZOTERO_ITEM CSL_CITATION {"citationID":"WvaWx6Tg","properties":{"formattedCitation":"[1]","plainCitation":"[1]"},"citationItems":[{"id":304,"uris":["http://zotero.org/users/3263021/items/H6C7KPXQ"],"uri":["http://zotero.org/users/3263021/items/H6C7KPXQ"],"itemData":{"id":304,"type":"article","title":"Analyse du secteur \"conseil en systèmes et logiciels Informatiques\" (62.02A) en France. http://www.mohamedelafrit.com/ept204","URL":"http://www.mohamedelafrit.com/ept204","language":"fr","author":[{"literal":"Mohamed Amine EL AFRIT"}],"issued":{"date-parts":[["2016",6]]}}}],"schema":"https://github.com/citation-style-language/schema/raw/master/csl-citation.json"} </w:instrText>
      </w:r>
      <w:r>
        <w:fldChar w:fldCharType="separate"/>
      </w:r>
      <w:r w:rsidRPr="00BD375F">
        <w:t>[1]</w:t>
      </w:r>
      <w:r>
        <w:fldChar w:fldCharType="end"/>
      </w:r>
      <w:r>
        <w:t xml:space="preserve">. </w:t>
      </w:r>
    </w:p>
    <w:p w14:paraId="250ECE7D" w14:textId="77777777" w:rsidR="00915864" w:rsidRDefault="00915864" w:rsidP="00796583"/>
    <w:p w14:paraId="4F3D1717" w14:textId="77777777" w:rsidR="00915864" w:rsidRDefault="00915864" w:rsidP="00796583"/>
    <w:p w14:paraId="3492D4B4" w14:textId="77777777" w:rsidR="00915864" w:rsidRDefault="00915864">
      <w:pPr>
        <w:autoSpaceDE/>
        <w:autoSpaceDN/>
        <w:adjustRightInd/>
        <w:jc w:val="left"/>
        <w:rPr>
          <w:b/>
          <w:bCs/>
          <w:sz w:val="20"/>
        </w:rPr>
      </w:pPr>
      <w:r>
        <w:br w:type="page"/>
      </w:r>
    </w:p>
    <w:p w14:paraId="17D5AF2A" w14:textId="4B5AA4D4" w:rsidR="00024EDE" w:rsidRDefault="00024EDE" w:rsidP="008B0ADA">
      <w:pPr>
        <w:pStyle w:val="Caption"/>
        <w:jc w:val="center"/>
      </w:pPr>
      <w:bookmarkStart w:id="104" w:name="_Toc502596407"/>
      <w:r>
        <w:lastRenderedPageBreak/>
        <w:t xml:space="preserve">Tableau </w:t>
      </w:r>
      <w:fldSimple w:instr=" SEQ Tableau \* ARABIC ">
        <w:r w:rsidR="001B0B90">
          <w:rPr>
            <w:noProof/>
          </w:rPr>
          <w:t>4</w:t>
        </w:r>
      </w:fldSimple>
      <w:r>
        <w:t xml:space="preserve"> : </w:t>
      </w:r>
      <w:r w:rsidRPr="00C96281">
        <w:t xml:space="preserve">Les principaux ESN en </w:t>
      </w:r>
      <w:r>
        <w:t>France (source : Diane)</w:t>
      </w:r>
      <w:bookmarkEnd w:id="104"/>
    </w:p>
    <w:p w14:paraId="7BADA8CF" w14:textId="77777777" w:rsidR="00024EDE" w:rsidRDefault="00024EDE" w:rsidP="008B0ADA">
      <w:pPr>
        <w:jc w:val="center"/>
      </w:pPr>
      <w:r w:rsidRPr="00686EA5">
        <w:rPr>
          <w:noProof/>
        </w:rPr>
        <w:drawing>
          <wp:inline distT="0" distB="0" distL="0" distR="0" wp14:anchorId="29AF2BF6" wp14:editId="40363277">
            <wp:extent cx="5579745" cy="7196868"/>
            <wp:effectExtent l="0" t="0" r="1905"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9745" cy="7196868"/>
                    </a:xfrm>
                    <a:prstGeom prst="rect">
                      <a:avLst/>
                    </a:prstGeom>
                    <a:noFill/>
                    <a:ln>
                      <a:noFill/>
                    </a:ln>
                  </pic:spPr>
                </pic:pic>
              </a:graphicData>
            </a:graphic>
          </wp:inline>
        </w:drawing>
      </w:r>
    </w:p>
    <w:p w14:paraId="50320323" w14:textId="77777777" w:rsidR="00024EDE" w:rsidRPr="00FE259B" w:rsidRDefault="00024EDE" w:rsidP="00796583"/>
    <w:p w14:paraId="4C341FA4" w14:textId="0504D386" w:rsidR="00024EDE" w:rsidRDefault="00915864" w:rsidP="00796583">
      <w:pPr>
        <w:pStyle w:val="Heading3"/>
      </w:pPr>
      <w:bookmarkStart w:id="105" w:name="_Toc498473546"/>
      <w:bookmarkStart w:id="106" w:name="_Toc502596967"/>
      <w:r>
        <w:lastRenderedPageBreak/>
        <w:t>La création et la défaillance des ESN</w:t>
      </w:r>
      <w:bookmarkEnd w:id="105"/>
      <w:bookmarkEnd w:id="106"/>
      <w:r w:rsidR="00024EDE">
        <w:t xml:space="preserve"> </w:t>
      </w:r>
    </w:p>
    <w:p w14:paraId="06AEA781" w14:textId="77777777" w:rsidR="00024EDE" w:rsidRDefault="00024EDE" w:rsidP="008B0ADA">
      <w:pPr>
        <w:jc w:val="center"/>
      </w:pPr>
      <w:r>
        <w:rPr>
          <w:noProof/>
        </w:rPr>
        <w:drawing>
          <wp:inline distT="0" distB="0" distL="0" distR="0" wp14:anchorId="5521FDB6" wp14:editId="140F05E3">
            <wp:extent cx="5579745" cy="3649980"/>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demographie-entrees-sorties-stock.PNG"/>
                    <pic:cNvPicPr/>
                  </pic:nvPicPr>
                  <pic:blipFill>
                    <a:blip r:embed="rId17">
                      <a:extLst>
                        <a:ext uri="{28A0092B-C50C-407E-A947-70E740481C1C}">
                          <a14:useLocalDpi xmlns:a14="http://schemas.microsoft.com/office/drawing/2010/main" val="0"/>
                        </a:ext>
                      </a:extLst>
                    </a:blip>
                    <a:stretch>
                      <a:fillRect/>
                    </a:stretch>
                  </pic:blipFill>
                  <pic:spPr>
                    <a:xfrm>
                      <a:off x="0" y="0"/>
                      <a:ext cx="5579745" cy="3649980"/>
                    </a:xfrm>
                    <a:prstGeom prst="rect">
                      <a:avLst/>
                    </a:prstGeom>
                  </pic:spPr>
                </pic:pic>
              </a:graphicData>
            </a:graphic>
          </wp:inline>
        </w:drawing>
      </w:r>
    </w:p>
    <w:p w14:paraId="755CB9EE" w14:textId="77777777" w:rsidR="00024EDE" w:rsidRDefault="00024EDE" w:rsidP="008B0ADA">
      <w:pPr>
        <w:pStyle w:val="Caption"/>
        <w:jc w:val="center"/>
      </w:pPr>
      <w:bookmarkStart w:id="107" w:name="_Toc498473292"/>
      <w:r>
        <w:t xml:space="preserve">Figure </w:t>
      </w:r>
      <w:fldSimple w:instr=" SEQ Figure \* ARABIC ">
        <w:r w:rsidR="001B0B90">
          <w:rPr>
            <w:noProof/>
          </w:rPr>
          <w:t>6</w:t>
        </w:r>
      </w:fldSimple>
      <w:r>
        <w:t xml:space="preserve"> : </w:t>
      </w:r>
      <w:r w:rsidRPr="00D470E6">
        <w:t>Créations et défaillances des entreprises du secteur</w:t>
      </w:r>
      <w:r>
        <w:t xml:space="preserve"> </w:t>
      </w:r>
      <w:r w:rsidRPr="005131C5">
        <w:rPr>
          <w:rStyle w:val="FootnoteReference"/>
        </w:rPr>
        <w:footnoteReference w:id="32"/>
      </w:r>
      <w:bookmarkEnd w:id="107"/>
    </w:p>
    <w:p w14:paraId="0155D6E7" w14:textId="77777777" w:rsidR="00024EDE" w:rsidRPr="00EC32AC" w:rsidRDefault="00024EDE" w:rsidP="00796583"/>
    <w:p w14:paraId="447FFE3C" w14:textId="77777777" w:rsidR="00024EDE" w:rsidRDefault="00024EDE" w:rsidP="00796583">
      <w:pPr>
        <w:pStyle w:val="Heading3"/>
      </w:pPr>
      <w:bookmarkStart w:id="108" w:name="_Toc498473547"/>
      <w:bookmarkStart w:id="109" w:name="_Toc502596968"/>
      <w:r>
        <w:t>Groupes stratégiques</w:t>
      </w:r>
      <w:bookmarkEnd w:id="108"/>
      <w:bookmarkEnd w:id="109"/>
      <w:r>
        <w:t xml:space="preserve">  </w:t>
      </w:r>
    </w:p>
    <w:p w14:paraId="7D490E7F" w14:textId="3A10DACA" w:rsidR="00024EDE" w:rsidRDefault="00374D57" w:rsidP="0035400E">
      <w:r>
        <w:t xml:space="preserve">La segmentation stratégique dans le cas des ESN </w:t>
      </w:r>
      <w:r w:rsidR="0035400E">
        <w:t xml:space="preserve">est la même que la segmentation du marché vue en </w:t>
      </w:r>
      <w:r w:rsidR="0035400E">
        <w:fldChar w:fldCharType="begin"/>
      </w:r>
      <w:r w:rsidR="0035400E">
        <w:instrText xml:space="preserve"> REF _Ref497582148 \n \h </w:instrText>
      </w:r>
      <w:r w:rsidR="0035400E">
        <w:fldChar w:fldCharType="separate"/>
      </w:r>
      <w:r w:rsidR="001B0B90">
        <w:rPr>
          <w:cs/>
        </w:rPr>
        <w:t>‎</w:t>
      </w:r>
      <w:r w:rsidR="001B0B90">
        <w:t>3.1</w:t>
      </w:r>
      <w:r w:rsidR="0035400E">
        <w:fldChar w:fldCharType="end"/>
      </w:r>
      <w:r w:rsidR="00024EDE">
        <w:t xml:space="preserve">, </w:t>
      </w:r>
      <w:r w:rsidR="0035400E">
        <w:t>c’est à dire</w:t>
      </w:r>
      <w:r w:rsidR="00024EDE">
        <w:t xml:space="preserve"> selon : </w:t>
      </w:r>
    </w:p>
    <w:p w14:paraId="76BE2202" w14:textId="77777777" w:rsidR="00024EDE" w:rsidRDefault="00024EDE" w:rsidP="00796583">
      <w:pPr>
        <w:pStyle w:val="ListParagraph"/>
        <w:numPr>
          <w:ilvl w:val="0"/>
          <w:numId w:val="8"/>
        </w:numPr>
      </w:pPr>
      <w:r>
        <w:t xml:space="preserve">L’étendu de la présence géographique : internationale, nationale ou locale </w:t>
      </w:r>
    </w:p>
    <w:p w14:paraId="772B9AF0" w14:textId="77777777" w:rsidR="00024EDE" w:rsidRDefault="00024EDE" w:rsidP="00796583">
      <w:pPr>
        <w:pStyle w:val="ListParagraph"/>
        <w:numPr>
          <w:ilvl w:val="0"/>
          <w:numId w:val="8"/>
        </w:numPr>
      </w:pPr>
      <w:r>
        <w:t xml:space="preserve">Les secteurs de leurs clients : Energie, Finance, Grande distributions etc., </w:t>
      </w:r>
    </w:p>
    <w:p w14:paraId="5EE3DEE6" w14:textId="77777777" w:rsidR="00024EDE" w:rsidRDefault="00024EDE" w:rsidP="00796583">
      <w:pPr>
        <w:pStyle w:val="ListParagraph"/>
        <w:numPr>
          <w:ilvl w:val="0"/>
          <w:numId w:val="8"/>
        </w:numPr>
      </w:pPr>
      <w:r>
        <w:t xml:space="preserve">Le type de prestation réalisée : Infogérance, Maintenance, Conseil, Intégration, Formation etc. </w:t>
      </w:r>
    </w:p>
    <w:p w14:paraId="66EB052E" w14:textId="77777777" w:rsidR="00024EDE" w:rsidRDefault="00024EDE" w:rsidP="00796583"/>
    <w:p w14:paraId="61329791" w14:textId="0AB5755A" w:rsidR="00024EDE" w:rsidRDefault="00024EDE" w:rsidP="0035400E">
      <w:r>
        <w:t xml:space="preserve">En se basant sur </w:t>
      </w:r>
      <w:r w:rsidR="0035400E">
        <w:t>ces dimensions de segmentation et</w:t>
      </w:r>
      <w:r>
        <w:t xml:space="preserve"> les principaux déterminants de l’activité, nous avons identifié dans l’étude précédente </w:t>
      </w:r>
      <w:r>
        <w:fldChar w:fldCharType="begin"/>
      </w:r>
      <w:r>
        <w:instrText xml:space="preserve"> ADDIN ZOTERO_ITEM CSL_CITATION {"citationID":"P5E6AzsI","properties":{"formattedCitation":"[1]","plainCitation":"[1]"},"citationItems":[{"id":304,"uris":["http://zotero.org/users/3263021/items/H6C7KPXQ"],"uri":["http://zotero.org/users/3263021/items/H6C7KPXQ"],"itemData":{"id":304,"type":"article","title":"Analyse du secteur \"conseil en systèmes et logiciels Informatiques\" (62.02A) en France. http://www.mohamedelafrit.com/ept204","URL":"http://www.mohamedelafrit.com/ept204","language":"fr","author":[{"literal":"Mohamed Amine EL AFRIT"}],"issued":{"date-parts":[["2016",6]]}}}],"schema":"https://github.com/citation-style-language/schema/raw/master/csl-citation.json"} </w:instrText>
      </w:r>
      <w:r>
        <w:fldChar w:fldCharType="separate"/>
      </w:r>
      <w:r w:rsidRPr="00A71591">
        <w:t>[1]</w:t>
      </w:r>
      <w:r>
        <w:fldChar w:fldCharType="end"/>
      </w:r>
      <w:r>
        <w:t xml:space="preserve"> quatre principaux groupes stratégiques : </w:t>
      </w:r>
    </w:p>
    <w:p w14:paraId="6CED780E" w14:textId="77777777" w:rsidR="00024EDE" w:rsidRDefault="00024EDE" w:rsidP="00796583"/>
    <w:p w14:paraId="6D239DE1" w14:textId="415C0C11" w:rsidR="00024EDE" w:rsidRDefault="00024EDE" w:rsidP="00796583">
      <w:pPr>
        <w:pStyle w:val="ListParagraph"/>
        <w:numPr>
          <w:ilvl w:val="0"/>
          <w:numId w:val="8"/>
        </w:numPr>
      </w:pPr>
      <w:r w:rsidRPr="008004AD">
        <w:rPr>
          <w:b/>
          <w:u w:val="single"/>
        </w:rPr>
        <w:t xml:space="preserve">Groupe des </w:t>
      </w:r>
      <w:proofErr w:type="spellStart"/>
      <w:r>
        <w:rPr>
          <w:b/>
          <w:u w:val="single"/>
        </w:rPr>
        <w:t>Big</w:t>
      </w:r>
      <w:proofErr w:type="spellEnd"/>
      <w:r>
        <w:rPr>
          <w:b/>
          <w:u w:val="single"/>
        </w:rPr>
        <w:t xml:space="preserve"> ESN</w:t>
      </w:r>
      <w:r>
        <w:t xml:space="preserve"> : ce sont des grandes ESN généralistes qui cherchent à grandir encore et à s’installer dans plusieurs régions. Ces entreprises ont des logiques de stratégies de domination par les coûts. Elles essayent de mettre en œuvre leurs stratégies à travers un système d’organisation et de management Agile et Lean. Elles sous-traitent ponctuellement chez des entreprises des groupes des spécialistes et des experts ou bien chez leurs filiales à l’étranger pour les services standardisés pour bénéficier de main d’œuvre moins cher. </w:t>
      </w:r>
    </w:p>
    <w:p w14:paraId="0A6CB70E" w14:textId="77777777" w:rsidR="00024EDE" w:rsidRDefault="00024EDE" w:rsidP="00796583"/>
    <w:p w14:paraId="07B7405F" w14:textId="3F2E8A89" w:rsidR="00024EDE" w:rsidRDefault="00024EDE" w:rsidP="00796583">
      <w:pPr>
        <w:pStyle w:val="ListParagraph"/>
        <w:numPr>
          <w:ilvl w:val="0"/>
          <w:numId w:val="8"/>
        </w:numPr>
      </w:pPr>
      <w:r w:rsidRPr="008004AD">
        <w:rPr>
          <w:b/>
          <w:u w:val="single"/>
        </w:rPr>
        <w:t xml:space="preserve">Groupe des </w:t>
      </w:r>
      <w:r>
        <w:rPr>
          <w:b/>
          <w:u w:val="single"/>
        </w:rPr>
        <w:t>Small ESN</w:t>
      </w:r>
      <w:r>
        <w:t xml:space="preserve"> : ce sont des entreprises qui se positionnent sur plusieurs segments de la demande et plusieurs offres de services mais qui n’ont pas accès encore à des contrats grands comptes. Elles se différencient en se limitant à des clients de type PME/PMI. Ce sont des entreprises de taille intermédiaire qui suivent des stratégies mixtes de différenciation sur quelques segments de clients et des </w:t>
      </w:r>
      <w:r>
        <w:lastRenderedPageBreak/>
        <w:t xml:space="preserve">stratégies d’optimisation de coût pour faire face aux problème de taux élevé de rotation de ses consultants. Ces entreprises commencent à grandir et sont sur le chemin des grandes entreprises du groupe des généralistes. </w:t>
      </w:r>
    </w:p>
    <w:p w14:paraId="1C2D3D67" w14:textId="77777777" w:rsidR="00024EDE" w:rsidRDefault="00024EDE" w:rsidP="00796583"/>
    <w:p w14:paraId="0E995770" w14:textId="77777777" w:rsidR="00024EDE" w:rsidRDefault="00024EDE" w:rsidP="00796583">
      <w:pPr>
        <w:pStyle w:val="ListParagraph"/>
        <w:numPr>
          <w:ilvl w:val="0"/>
          <w:numId w:val="8"/>
        </w:numPr>
      </w:pPr>
      <w:r w:rsidRPr="008004AD">
        <w:rPr>
          <w:b/>
          <w:u w:val="single"/>
        </w:rPr>
        <w:t>Groupe des spécialistes métiers</w:t>
      </w:r>
      <w:r>
        <w:t xml:space="preserve"> : ce sont des entreprises qui offrent des services bien adaptés à un segment de clientèle. Ce sont des entreprises de taille moyenne et elles font la différence avec des consultants ayant une double compétence métier et technique. Elles essayent d’optimiser le temps de </w:t>
      </w:r>
      <w:r w:rsidRPr="007A57EF">
        <w:rPr>
          <w:i/>
          <w:iCs/>
        </w:rPr>
        <w:t>go-to-</w:t>
      </w:r>
      <w:proofErr w:type="spellStart"/>
      <w:r w:rsidRPr="007A57EF">
        <w:rPr>
          <w:i/>
          <w:iCs/>
        </w:rPr>
        <w:t>market</w:t>
      </w:r>
      <w:proofErr w:type="spellEnd"/>
      <w:r>
        <w:t xml:space="preserve"> de nouvelles offres innovantes pour leurs clients. </w:t>
      </w:r>
    </w:p>
    <w:p w14:paraId="2BBC0DF3" w14:textId="77777777" w:rsidR="00024EDE" w:rsidRDefault="00024EDE" w:rsidP="00796583"/>
    <w:p w14:paraId="686FE7D6" w14:textId="77777777" w:rsidR="00024EDE" w:rsidRDefault="00024EDE" w:rsidP="00796583">
      <w:pPr>
        <w:pStyle w:val="ListParagraph"/>
        <w:numPr>
          <w:ilvl w:val="0"/>
          <w:numId w:val="8"/>
        </w:numPr>
      </w:pPr>
      <w:r w:rsidRPr="008004AD">
        <w:rPr>
          <w:b/>
          <w:u w:val="single"/>
        </w:rPr>
        <w:t>Groupe des experts techniques</w:t>
      </w:r>
      <w:r>
        <w:t xml:space="preserve"> qui donnent des services d’expertise dans un domaine technique très précis et qui peut être demandé par plusieurs segments de clients. Ce groupe est caractérisé par des entreprises de très petites tailles qui sont souvent des indépendants certifiés. </w:t>
      </w:r>
    </w:p>
    <w:p w14:paraId="3D2DA39A" w14:textId="77777777" w:rsidR="00024EDE" w:rsidRDefault="00024EDE" w:rsidP="00796583"/>
    <w:p w14:paraId="467F87E9" w14:textId="1F672585" w:rsidR="00BF4437" w:rsidRDefault="00384B9C" w:rsidP="00796583">
      <w:pPr>
        <w:pStyle w:val="Heading2"/>
      </w:pPr>
      <w:bookmarkStart w:id="110" w:name="_Toc498473548"/>
      <w:bookmarkStart w:id="111" w:name="_Toc502596969"/>
      <w:bookmarkStart w:id="112" w:name="_Ref502733756"/>
      <w:r>
        <w:t>Evaluation de la pression concurrentielle</w:t>
      </w:r>
      <w:bookmarkEnd w:id="102"/>
      <w:bookmarkEnd w:id="103"/>
      <w:bookmarkEnd w:id="110"/>
      <w:bookmarkEnd w:id="111"/>
      <w:bookmarkEnd w:id="112"/>
      <w:r>
        <w:t xml:space="preserve"> </w:t>
      </w:r>
    </w:p>
    <w:p w14:paraId="43C41BFF" w14:textId="165E42E2" w:rsidR="009E263E" w:rsidRDefault="00B60E15" w:rsidP="008B0ADA">
      <w:pPr>
        <w:jc w:val="center"/>
      </w:pPr>
      <w:r>
        <w:rPr>
          <w:noProof/>
        </w:rPr>
        <w:drawing>
          <wp:inline distT="0" distB="0" distL="0" distR="0" wp14:anchorId="3938874F" wp14:editId="2BBC26A4">
            <wp:extent cx="5579745" cy="4127500"/>
            <wp:effectExtent l="0" t="0" r="8255"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pports-de-forces.PNG"/>
                    <pic:cNvPicPr/>
                  </pic:nvPicPr>
                  <pic:blipFill>
                    <a:blip r:embed="rId18">
                      <a:extLst>
                        <a:ext uri="{28A0092B-C50C-407E-A947-70E740481C1C}">
                          <a14:useLocalDpi xmlns:a14="http://schemas.microsoft.com/office/drawing/2010/main" val="0"/>
                        </a:ext>
                      </a:extLst>
                    </a:blip>
                    <a:stretch>
                      <a:fillRect/>
                    </a:stretch>
                  </pic:blipFill>
                  <pic:spPr>
                    <a:xfrm>
                      <a:off x="0" y="0"/>
                      <a:ext cx="5579745" cy="4127500"/>
                    </a:xfrm>
                    <a:prstGeom prst="rect">
                      <a:avLst/>
                    </a:prstGeom>
                  </pic:spPr>
                </pic:pic>
              </a:graphicData>
            </a:graphic>
          </wp:inline>
        </w:drawing>
      </w:r>
    </w:p>
    <w:p w14:paraId="32E83383" w14:textId="059DA08B" w:rsidR="009E263E" w:rsidRDefault="009E263E" w:rsidP="008B0ADA">
      <w:pPr>
        <w:pStyle w:val="Caption"/>
        <w:jc w:val="center"/>
      </w:pPr>
      <w:bookmarkStart w:id="113" w:name="_Toc498473293"/>
      <w:r>
        <w:t xml:space="preserve">Figure </w:t>
      </w:r>
      <w:fldSimple w:instr=" SEQ Figure \* ARABIC ">
        <w:r w:rsidR="001B0B90">
          <w:rPr>
            <w:noProof/>
          </w:rPr>
          <w:t>7</w:t>
        </w:r>
      </w:fldSimple>
      <w:r>
        <w:t xml:space="preserve"> : Les rapports de forces concurrentiels dans le secteur des ESN</w:t>
      </w:r>
      <w:bookmarkEnd w:id="113"/>
    </w:p>
    <w:p w14:paraId="110CF3BF" w14:textId="77777777" w:rsidR="009E263E" w:rsidRPr="009E263E" w:rsidRDefault="009E263E" w:rsidP="00796583"/>
    <w:p w14:paraId="2C6EA424" w14:textId="053B1231" w:rsidR="002F30BA" w:rsidRDefault="002F30BA" w:rsidP="00796583">
      <w:pPr>
        <w:pStyle w:val="Heading3"/>
      </w:pPr>
      <w:bookmarkStart w:id="114" w:name="_Toc498473549"/>
      <w:bookmarkStart w:id="115" w:name="_Toc502596970"/>
      <w:r>
        <w:t>Pouvoir de négociation des clients</w:t>
      </w:r>
      <w:bookmarkEnd w:id="114"/>
      <w:bookmarkEnd w:id="115"/>
      <w:r>
        <w:t xml:space="preserve"> </w:t>
      </w:r>
    </w:p>
    <w:p w14:paraId="0546C143" w14:textId="33F64BAD" w:rsidR="002F30BA" w:rsidRDefault="00B11910" w:rsidP="00796583">
      <w:r>
        <w:t xml:space="preserve">Historiquement, les clients avaient des relations de long terme avec les ESN. C’est de moins en moins le cas surtout pour les prestations à faible valeur ajoutée comme l’infogérance, la maintenance et l’assistance technique. </w:t>
      </w:r>
    </w:p>
    <w:p w14:paraId="01548942" w14:textId="77777777" w:rsidR="00FE3587" w:rsidRDefault="00FE3587" w:rsidP="00796583"/>
    <w:p w14:paraId="743C031D" w14:textId="1E00B74F" w:rsidR="00B11910" w:rsidRDefault="00B11910" w:rsidP="00796583">
      <w:r>
        <w:t>Les clients sont de plus en plus sensibilisés et informés pour sélectionner leurs prestataires informatiques. Le prix est un facteur essentiel dans leurs choix. Les prestations à faible valeur ajoutée sont souvent externalisées ve</w:t>
      </w:r>
      <w:r w:rsidR="00024EDE">
        <w:t>rs des ESN internationale « low-</w:t>
      </w:r>
      <w:r>
        <w:t xml:space="preserve">cost » comme les ESN indiennes. </w:t>
      </w:r>
    </w:p>
    <w:p w14:paraId="23226AD7" w14:textId="77777777" w:rsidR="00FE3587" w:rsidRDefault="00FE3587" w:rsidP="00796583"/>
    <w:p w14:paraId="0B845BD8" w14:textId="2928E895" w:rsidR="003F76B8" w:rsidRDefault="00FE3587" w:rsidP="00796583">
      <w:r>
        <w:t>Les nouveaux services autour de la « transformation numérique » et les technologies SMACSI</w:t>
      </w:r>
      <w:r w:rsidR="001F2C47">
        <w:t>B</w:t>
      </w:r>
      <w:r>
        <w:t xml:space="preserve"> donnent un avantage aux ESN car ces prestations sont perçues comme des services à forte valeur ajoutée. </w:t>
      </w:r>
      <w:r w:rsidR="003F76B8">
        <w:t xml:space="preserve">Les clients n’ont pas encore des compétences en internes autour de ces technologies. </w:t>
      </w:r>
    </w:p>
    <w:p w14:paraId="512E0139" w14:textId="77777777" w:rsidR="003F76B8" w:rsidRDefault="003F76B8" w:rsidP="00796583"/>
    <w:p w14:paraId="7A6986FB" w14:textId="216F7213" w:rsidR="00FE3587" w:rsidRDefault="003F76B8" w:rsidP="00796583">
      <w:r>
        <w:t>Les interlocuteurs des ESN chez les clients ne sont plus les DSI mais plutôt les directions métiers directement. Ce changement qui semble être défavorable, est dans la réalité une opportunité pour mettre en avant les prestations à forte valeur ajoutée comme l’étude et conseil, l’ingénierie et l’intégration de solutions SMACSI</w:t>
      </w:r>
      <w:r w:rsidR="001F2C47">
        <w:t>B</w:t>
      </w:r>
      <w:r>
        <w:t xml:space="preserve"> pour accompagner les clients dans leurs démarches de transformations digitales. En effet, les directions métiers ont de plus en plus de budget pour accélérer leurs transformations digitales et en même temps ne savent pas comment faire. </w:t>
      </w:r>
    </w:p>
    <w:p w14:paraId="3D247354" w14:textId="77777777" w:rsidR="00E2265B" w:rsidRPr="002F30BA" w:rsidRDefault="00E2265B" w:rsidP="00796583"/>
    <w:p w14:paraId="346FFF9D" w14:textId="2F57D8BB" w:rsidR="002F30BA" w:rsidRDefault="002F30BA" w:rsidP="00796583">
      <w:pPr>
        <w:pStyle w:val="Heading3"/>
      </w:pPr>
      <w:bookmarkStart w:id="116" w:name="_Toc498473550"/>
      <w:bookmarkStart w:id="117" w:name="_Toc502596971"/>
      <w:r>
        <w:t>Pouvoir de négociation des fournisseurs</w:t>
      </w:r>
      <w:bookmarkEnd w:id="116"/>
      <w:bookmarkEnd w:id="117"/>
      <w:r>
        <w:t xml:space="preserve"> </w:t>
      </w:r>
    </w:p>
    <w:p w14:paraId="20A520B6" w14:textId="6F251B5A" w:rsidR="002A461D" w:rsidRDefault="002A461D" w:rsidP="00796583">
      <w:r>
        <w:t xml:space="preserve">Les fournisseurs des ESN sont principalement les éditeurs de logiciel (comme Microsoft, SAP, Oracle…) et les opérateurs de cloud </w:t>
      </w:r>
      <w:proofErr w:type="spellStart"/>
      <w:r>
        <w:t>computing</w:t>
      </w:r>
      <w:proofErr w:type="spellEnd"/>
      <w:r>
        <w:t xml:space="preserve"> (Comme Amazon Web Service, Google, Microsoft…). </w:t>
      </w:r>
    </w:p>
    <w:p w14:paraId="7D973D0F" w14:textId="77777777" w:rsidR="002A461D" w:rsidRDefault="002A461D" w:rsidP="00796583"/>
    <w:p w14:paraId="3542A8B5" w14:textId="77777777" w:rsidR="002A461D" w:rsidRDefault="002A461D" w:rsidP="00796583">
      <w:r>
        <w:t>C</w:t>
      </w:r>
      <w:r w:rsidR="003C20A1">
        <w:t xml:space="preserve">es fournisseurs de technologies ont développé une réputation et image de marque directement chez les clients des ESN. </w:t>
      </w:r>
    </w:p>
    <w:p w14:paraId="45538908" w14:textId="77777777" w:rsidR="002A461D" w:rsidRDefault="002A461D" w:rsidP="00796583"/>
    <w:p w14:paraId="5C3D9B35" w14:textId="3D7C412E" w:rsidR="002F30BA" w:rsidRDefault="002A461D" w:rsidP="00796583">
      <w:r>
        <w:t>L</w:t>
      </w:r>
      <w:r w:rsidR="003C20A1">
        <w:t xml:space="preserve">es clients </w:t>
      </w:r>
      <w:r>
        <w:t xml:space="preserve">des ESN </w:t>
      </w:r>
      <w:r w:rsidR="003C20A1">
        <w:t xml:space="preserve">imposent souvent aux ESN les solutions techniques qu’ils souhaitent. </w:t>
      </w:r>
    </w:p>
    <w:p w14:paraId="78C76037" w14:textId="77777777" w:rsidR="003C20A1" w:rsidRDefault="003C20A1" w:rsidP="00796583"/>
    <w:p w14:paraId="2E23894D" w14:textId="77777777" w:rsidR="009F1D45" w:rsidRDefault="009F1D45" w:rsidP="00796583">
      <w:r>
        <w:t xml:space="preserve">Pour contrer cette force : </w:t>
      </w:r>
    </w:p>
    <w:p w14:paraId="015B7C13" w14:textId="26F8A0C8" w:rsidR="009F1D45" w:rsidRDefault="009F1D45" w:rsidP="00796583">
      <w:pPr>
        <w:pStyle w:val="ListParagraph"/>
        <w:numPr>
          <w:ilvl w:val="0"/>
          <w:numId w:val="8"/>
        </w:numPr>
      </w:pPr>
      <w:r>
        <w:t>Les petites ESN</w:t>
      </w:r>
      <w:r w:rsidR="005E3269">
        <w:t xml:space="preserve"> font des mouvements de partenariat stratégiques avec fournisseurs à travers des certifications par exemple qui les rendent encore plus dépendant mais qui rassurent les clients. </w:t>
      </w:r>
    </w:p>
    <w:p w14:paraId="1C0055EF" w14:textId="0A721846" w:rsidR="009F1D45" w:rsidRDefault="009F1D45" w:rsidP="00796583">
      <w:pPr>
        <w:pStyle w:val="ListParagraph"/>
        <w:numPr>
          <w:ilvl w:val="0"/>
          <w:numId w:val="8"/>
        </w:numPr>
      </w:pPr>
      <w:r>
        <w:t>Les grandes ESN</w:t>
      </w:r>
      <w:r w:rsidR="005E3269">
        <w:t xml:space="preserve"> font des acquisitions de fournisseurs émergents et essayent d’imposer des solutions propriétaires pour essayer d’équilibrer</w:t>
      </w:r>
      <w:r w:rsidR="00467787">
        <w:t xml:space="preserve"> mais cette stratégie ne nous semble pas très efficace</w:t>
      </w:r>
      <w:r w:rsidR="005E3269">
        <w:t xml:space="preserve">. </w:t>
      </w:r>
    </w:p>
    <w:p w14:paraId="3FDF3BAF" w14:textId="77777777" w:rsidR="00467787" w:rsidRDefault="00467787" w:rsidP="00796583"/>
    <w:p w14:paraId="72018ACD" w14:textId="61F3E152" w:rsidR="00467787" w:rsidRDefault="00467787" w:rsidP="00796583">
      <w:r>
        <w:t xml:space="preserve">Le rapport de force reste en faveur des fournisseurs même si les grandes ESN essayent de développer des solutions propriétaires. </w:t>
      </w:r>
    </w:p>
    <w:p w14:paraId="6417E01A" w14:textId="77777777" w:rsidR="00467787" w:rsidRDefault="00467787" w:rsidP="00796583"/>
    <w:p w14:paraId="02FD3312" w14:textId="4382C2A5" w:rsidR="00467787" w:rsidRDefault="00467787" w:rsidP="00796583">
      <w:r>
        <w:t xml:space="preserve">La vraie force des ESN est leurs capacités à gérer les projets informatiques qui font intervenir plusieurs fournisseurs de technologie c'est-à-dire leurs capacités à coordonner plusieurs parties prenantes pour mettre en place des systèmes d’informations modernes pour les clients. </w:t>
      </w:r>
    </w:p>
    <w:p w14:paraId="4036DFB2" w14:textId="77777777" w:rsidR="00467787" w:rsidRPr="002F30BA" w:rsidRDefault="00467787" w:rsidP="00796583"/>
    <w:p w14:paraId="3879C4C9" w14:textId="04D9E999" w:rsidR="002F30BA" w:rsidRDefault="002F30BA" w:rsidP="00796583">
      <w:pPr>
        <w:pStyle w:val="Heading3"/>
      </w:pPr>
      <w:bookmarkStart w:id="118" w:name="_Toc498473551"/>
      <w:bookmarkStart w:id="119" w:name="_Toc502596972"/>
      <w:r>
        <w:t>Menace des produits de substitution</w:t>
      </w:r>
      <w:bookmarkEnd w:id="118"/>
      <w:bookmarkEnd w:id="119"/>
      <w:r>
        <w:t xml:space="preserve"> </w:t>
      </w:r>
    </w:p>
    <w:p w14:paraId="02B74A77" w14:textId="1EB7CE27" w:rsidR="003661F8" w:rsidRDefault="003661F8" w:rsidP="00796583">
      <w:r>
        <w:t xml:space="preserve">Généralement, les clients des ESN ont de moins en moins de compétences en informatique en interne. Ce n’est pas toujours le cas surtout pour les clients qui ont bien compris les enjeux de la transformation digitale (digital master </w:t>
      </w:r>
      <w:r>
        <w:fldChar w:fldCharType="begin"/>
      </w:r>
      <w:r>
        <w:instrText xml:space="preserve"> ADDIN ZOTERO_ITEM CSL_CITATION {"citationID":"tiHXHQar","properties":{"formattedCitation":"[3]","plainCitation":"[3]"},"citationItems":[{"id":54,"uris":["http://zotero.org/users/3263021/items/83J3PMUG"],"uri":["http://zotero.org/users/3263021/items/83J3PMUG"],"itemData":{"id":54,"type":"book","title":"Leading Digital - Turning Technology Into Business Transformation","publisher":"Harvard Business Press","number-of-pages":"304","source":"Google Books","abstract":"Become a Digital Master--No Matter What Business You’re In  If you think the phrase \"going digital” is only relevant for industries like tech, media, and entertainment--think again. In fact, mobile, analytics, social media, sensors, and cloud computing have already fundamentally changed the entire business landscape as we know it--including your industry. The problem is that most accounts of digital in business focus on Silicon Valley stars and tech start-ups. But what aboutthe other 90-plus percent of the economy?  InLeading Digital, authors George Westerman, Didier Bonnet, and Andrew McAfee highlight how large companies in traditional industries--from finance to manufacturing to pharmaceuticals--are using digital to gain strategic advantage. They illuminate the principles and practices that lead to successful digital transformation. Based on a study of more than four hundred global firms, including Asian Paints, Burberry, Caesars Entertainment, Codelco, Lloyds Banking Group, Nike, and Pernod Ricard, the book shows what it takes to become a Digital Master. It explains successful transformation in a clear, two-part framework: where toinvest in digital capabilities, and how tolead the transformation. Within these parts, you’ll learn:  * How to engage better with your customers * How to digitally enhance operations * How to create a digital vision * How to govern your digital activities  The book also includes an extensive step-by-step transformation playbook for leaders to follow.  Leading Digital is the must-have guide to help your organization survive and thrive in the new, digitally powered, global economy.","ISBN":"978-1-62527-247-8","note":"Google-Books-ID: Fh9eBAAAQBAJ","shortTitle":"Leading Digital","language":"en","author":[{"family":"Westerman","given":"George"},{"family":"Bonnet","given":"Didier"},{"family":"McAfee","given":"Andrew"}],"issued":{"date-parts":[["2014"]]}}}],"schema":"https://github.com/citation-style-language/schema/raw/master/csl-citation.json"} </w:instrText>
      </w:r>
      <w:r>
        <w:fldChar w:fldCharType="separate"/>
      </w:r>
      <w:r w:rsidRPr="003661F8">
        <w:t>[3]</w:t>
      </w:r>
      <w:r>
        <w:fldChar w:fldCharType="end"/>
      </w:r>
      <w:r>
        <w:t xml:space="preserve">) et qui </w:t>
      </w:r>
      <w:proofErr w:type="spellStart"/>
      <w:r>
        <w:t>re</w:t>
      </w:r>
      <w:proofErr w:type="spellEnd"/>
      <w:r>
        <w:t>-internalisent la gestion de leurs systèmes d’information qui sont devenus au cours de leur business model</w:t>
      </w:r>
      <w:r w:rsidR="00A1230A">
        <w:t>.</w:t>
      </w:r>
      <w:r>
        <w:t xml:space="preserve"> </w:t>
      </w:r>
      <w:r w:rsidR="00A1230A">
        <w:t>Pour ceux qui ont compris le digital,</w:t>
      </w:r>
      <w:r>
        <w:t xml:space="preserve"> </w:t>
      </w:r>
      <w:r w:rsidR="00A1230A">
        <w:t>l’informatique est</w:t>
      </w:r>
      <w:r>
        <w:t xml:space="preserve"> une activité stratégique au cœur de la chaine de valeur et non seulement une activité de support. </w:t>
      </w:r>
      <w:r w:rsidR="00A1230A">
        <w:t>Il ne suffit p</w:t>
      </w:r>
      <w:r w:rsidR="007862F6">
        <w:t>as d’utiliser des logiciels et d</w:t>
      </w:r>
      <w:r w:rsidR="00A1230A">
        <w:t>es données. Il faudrait plutôt produire de</w:t>
      </w:r>
      <w:r w:rsidR="007862F6">
        <w:t>s algorithmes et analyser d</w:t>
      </w:r>
      <w:r w:rsidR="00A1230A">
        <w:t xml:space="preserve">es données. </w:t>
      </w:r>
    </w:p>
    <w:p w14:paraId="53EB0036" w14:textId="77777777" w:rsidR="003661F8" w:rsidRDefault="003661F8" w:rsidP="00796583"/>
    <w:p w14:paraId="33111684" w14:textId="6674E667" w:rsidR="002F30BA" w:rsidRDefault="00AC71B3" w:rsidP="00796583">
      <w:r>
        <w:t xml:space="preserve">Gartner a introduit </w:t>
      </w:r>
      <w:r w:rsidR="003661F8">
        <w:t>ce phénomène de</w:t>
      </w:r>
      <w:r w:rsidR="0021097F">
        <w:t xml:space="preserve"> </w:t>
      </w:r>
      <w:proofErr w:type="spellStart"/>
      <w:r w:rsidR="0021097F">
        <w:t>techquisition</w:t>
      </w:r>
      <w:proofErr w:type="spellEnd"/>
      <w:r w:rsidR="0021097F">
        <w:t xml:space="preserve"> </w:t>
      </w:r>
      <w:r w:rsidR="0021097F">
        <w:fldChar w:fldCharType="begin"/>
      </w:r>
      <w:r w:rsidR="0021097F">
        <w:instrText xml:space="preserve"> ADDIN ZOTERO_ITEM CSL_CITATION {"citationID":"NYxaxsEQ","properties":{"formattedCitation":"[21]","plainCitation":"[21]"},"citationItems":[{"id":45,"uris":["http://zotero.org/users/3263021/items/JMXI7XWZ"],"uri":["http://zotero.org/users/3263021/items/JMXI7XWZ"],"itemData":{"id":45,"type":"webpage","title":"Techquisitions: An Uncommon Approach Some CEOs Use for Digital Business Acceleration","container-title":"Gartner","URL":"http://www.gartner.com/document/code/292866?ref=grbody&amp;refval=3163517","author":[{"family":"Raskino","given":"Mark"}],"accessed":{"date-parts":[["2016",8,15]]}}}],"schema":"https://github.com/citation-style-language/schema/raw/master/csl-citation.json"} </w:instrText>
      </w:r>
      <w:r w:rsidR="0021097F">
        <w:fldChar w:fldCharType="separate"/>
      </w:r>
      <w:r w:rsidR="0021097F" w:rsidRPr="0021097F">
        <w:t>[21]</w:t>
      </w:r>
      <w:r w:rsidR="0021097F">
        <w:fldChar w:fldCharType="end"/>
      </w:r>
      <w:r w:rsidR="003661F8">
        <w:t xml:space="preserve"> qui signifie l’acquisition de sociétés informatiques par des entreprises qui ne sont pas dans la filière IT. </w:t>
      </w:r>
    </w:p>
    <w:p w14:paraId="2DB7DD7A" w14:textId="77777777" w:rsidR="003661F8" w:rsidRDefault="003661F8" w:rsidP="00796583"/>
    <w:p w14:paraId="01B865EB" w14:textId="4B78037D" w:rsidR="003661F8" w:rsidRDefault="003661F8" w:rsidP="00796583">
      <w:r>
        <w:lastRenderedPageBreak/>
        <w:t>Mais la plupart des clients manquent de maturité digitale et ont encore besoin des services des ESN pour les aider dans leurs transformation digitale surtout avec les nouvelles technologies SMACSI</w:t>
      </w:r>
      <w:r w:rsidR="001F2C47">
        <w:t>B</w:t>
      </w:r>
      <w:r>
        <w:t xml:space="preserve"> qui ne sont pas maitrisés par les clients. </w:t>
      </w:r>
    </w:p>
    <w:p w14:paraId="2D7FAF2C" w14:textId="77777777" w:rsidR="0021097F" w:rsidRPr="002F30BA" w:rsidRDefault="0021097F" w:rsidP="00796583"/>
    <w:p w14:paraId="561A328E" w14:textId="19EF3F32" w:rsidR="002F30BA" w:rsidRDefault="002F30BA" w:rsidP="00796583">
      <w:pPr>
        <w:pStyle w:val="Heading3"/>
      </w:pPr>
      <w:bookmarkStart w:id="120" w:name="_Toc498473552"/>
      <w:bookmarkStart w:id="121" w:name="_Toc502596973"/>
      <w:r>
        <w:t>Menace de nouveau</w:t>
      </w:r>
      <w:r w:rsidR="00021015">
        <w:t>x</w:t>
      </w:r>
      <w:r>
        <w:t xml:space="preserve"> entrants</w:t>
      </w:r>
      <w:bookmarkEnd w:id="120"/>
      <w:bookmarkEnd w:id="121"/>
      <w:r>
        <w:t xml:space="preserve"> </w:t>
      </w:r>
    </w:p>
    <w:p w14:paraId="49B8C5AE" w14:textId="048F4DDA" w:rsidR="002F30BA" w:rsidRDefault="0093194B" w:rsidP="00796583">
      <w:r>
        <w:t xml:space="preserve">Comme nous avons constaté au paragraphe </w:t>
      </w:r>
      <w:r>
        <w:fldChar w:fldCharType="begin"/>
      </w:r>
      <w:r>
        <w:instrText xml:space="preserve"> REF _Ref497942914 \r \h </w:instrText>
      </w:r>
      <w:r>
        <w:fldChar w:fldCharType="separate"/>
      </w:r>
      <w:r w:rsidR="001B0B90">
        <w:rPr>
          <w:cs/>
        </w:rPr>
        <w:t>‎</w:t>
      </w:r>
      <w:r w:rsidR="001B0B90">
        <w:t>2.4.2</w:t>
      </w:r>
      <w:r>
        <w:fldChar w:fldCharType="end"/>
      </w:r>
      <w:r>
        <w:t xml:space="preserve">, le marché est en forte croissance (plus de 6,5% de croissance annuelle moyenne entre 1995 et 2015 cf. </w:t>
      </w:r>
      <w:r>
        <w:fldChar w:fldCharType="begin"/>
      </w:r>
      <w:r>
        <w:instrText xml:space="preserve"> REF _Ref497942802 \h </w:instrText>
      </w:r>
      <w:r>
        <w:fldChar w:fldCharType="separate"/>
      </w:r>
      <w:r w:rsidR="001B0B90">
        <w:t xml:space="preserve">Figure </w:t>
      </w:r>
      <w:r w:rsidR="001B0B90">
        <w:rPr>
          <w:noProof/>
        </w:rPr>
        <w:t>2</w:t>
      </w:r>
      <w:r>
        <w:fldChar w:fldCharType="end"/>
      </w:r>
      <w:r>
        <w:t>). De plus, les barrières à l’entrée sont faibles</w:t>
      </w:r>
      <w:r w:rsidR="006E1679">
        <w:t xml:space="preserve"> et l’accès aux ressources (ingénieurs et commerciaux</w:t>
      </w:r>
      <w:r w:rsidR="00AC71B3">
        <w:t>) est</w:t>
      </w:r>
      <w:r w:rsidR="006E1679">
        <w:t xml:space="preserve"> facile</w:t>
      </w:r>
      <w:r>
        <w:t>. Cela attire naturellement de nouveaux entrants</w:t>
      </w:r>
      <w:r>
        <w:rPr>
          <w:rStyle w:val="FootnoteReference"/>
        </w:rPr>
        <w:footnoteReference w:id="33"/>
      </w:r>
      <w:r>
        <w:t>.</w:t>
      </w:r>
      <w:r w:rsidR="008046AB">
        <w:t xml:space="preserve"> </w:t>
      </w:r>
    </w:p>
    <w:p w14:paraId="10E3FF57" w14:textId="77777777" w:rsidR="008046AB" w:rsidRDefault="008046AB" w:rsidP="00796583"/>
    <w:p w14:paraId="1D5ED010" w14:textId="10303E14" w:rsidR="008046AB" w:rsidRDefault="008E6BA0" w:rsidP="00796583">
      <w:r>
        <w:t xml:space="preserve">Il y a une </w:t>
      </w:r>
      <w:proofErr w:type="spellStart"/>
      <w:r>
        <w:t>coopétition</w:t>
      </w:r>
      <w:proofErr w:type="spellEnd"/>
      <w:r>
        <w:t xml:space="preserve"> entre les ESN et leurs fournisseurs. En effet, plusieurs </w:t>
      </w:r>
      <w:r w:rsidR="006E1679">
        <w:t xml:space="preserve">opérateurs de télécom ou de cloud </w:t>
      </w:r>
      <w:proofErr w:type="spellStart"/>
      <w:r w:rsidR="006E1679">
        <w:t>computing</w:t>
      </w:r>
      <w:proofErr w:type="spellEnd"/>
      <w:r w:rsidR="006E1679">
        <w:t xml:space="preserve"> ou hébergeurs ou éditeurs de logiciels proposent leurs services directement aux clients des ESN. </w:t>
      </w:r>
    </w:p>
    <w:p w14:paraId="2F35A023" w14:textId="77777777" w:rsidR="00B80E2B" w:rsidRDefault="00B80E2B" w:rsidP="00796583"/>
    <w:p w14:paraId="2FA4C0BA" w14:textId="77777777" w:rsidR="00024EDE" w:rsidRDefault="00024EDE" w:rsidP="00796583">
      <w:pPr>
        <w:pStyle w:val="Heading3"/>
      </w:pPr>
      <w:bookmarkStart w:id="122" w:name="_Toc498473553"/>
      <w:bookmarkStart w:id="123" w:name="_Toc502596974"/>
      <w:r>
        <w:t>La réglementation</w:t>
      </w:r>
      <w:bookmarkEnd w:id="122"/>
      <w:bookmarkEnd w:id="123"/>
      <w:r>
        <w:t xml:space="preserve">  </w:t>
      </w:r>
    </w:p>
    <w:p w14:paraId="2DC0964F" w14:textId="16147ACB" w:rsidR="00253557" w:rsidRDefault="00253557" w:rsidP="00253557">
      <w:r>
        <w:t xml:space="preserve">On signale ici par exemple les réglementations sur la </w:t>
      </w:r>
      <w:proofErr w:type="spellStart"/>
      <w:r>
        <w:t>cybersécurité</w:t>
      </w:r>
      <w:proofErr w:type="spellEnd"/>
      <w:r>
        <w:t xml:space="preserve"> qui ajoutent des contraintes pour les ESN. </w:t>
      </w:r>
    </w:p>
    <w:p w14:paraId="1F4D56EA" w14:textId="77777777" w:rsidR="00253557" w:rsidRDefault="00253557" w:rsidP="00796583"/>
    <w:p w14:paraId="2E7C4F44" w14:textId="57F1DEAD" w:rsidR="00BA1D8C" w:rsidRDefault="00BA1D8C" w:rsidP="00796583">
      <w:pPr>
        <w:pStyle w:val="Heading3"/>
      </w:pPr>
      <w:bookmarkStart w:id="124" w:name="_Toc498473554"/>
      <w:bookmarkStart w:id="125" w:name="_Toc502596975"/>
      <w:r>
        <w:t>La concurrence</w:t>
      </w:r>
      <w:r w:rsidR="009E263E">
        <w:t xml:space="preserve"> intra-sectorielle</w:t>
      </w:r>
      <w:bookmarkEnd w:id="124"/>
      <w:bookmarkEnd w:id="125"/>
    </w:p>
    <w:p w14:paraId="7EADE802" w14:textId="2567DA1C" w:rsidR="00024EDE" w:rsidRDefault="00D04491" w:rsidP="00796583">
      <w:r>
        <w:t xml:space="preserve">La concurrence est forte sur les prestations </w:t>
      </w:r>
      <w:r w:rsidR="005964B4">
        <w:t>IMAF</w:t>
      </w:r>
      <w:r w:rsidR="005964B4">
        <w:rPr>
          <w:rStyle w:val="FootnoteReference"/>
        </w:rPr>
        <w:footnoteReference w:id="34"/>
      </w:r>
      <w:r w:rsidR="005964B4">
        <w:t xml:space="preserve"> </w:t>
      </w:r>
      <w:r>
        <w:t>à faible valeur comme l’</w:t>
      </w:r>
      <w:r w:rsidR="003656B9">
        <w:t>infogérance</w:t>
      </w:r>
      <w:r w:rsidR="005964B4">
        <w:t xml:space="preserve">, la maintenance, l’assistance et la formation. La guerre des prix a commencé sur ces prestations quand des ESN indiennes ont commencé à proposer leur service en offshore. Les grandes ESN ont donc répondu en industrialisant ces services pour optimiser les coûts. </w:t>
      </w:r>
    </w:p>
    <w:p w14:paraId="1E23E5E6" w14:textId="77777777" w:rsidR="005964B4" w:rsidRDefault="005964B4" w:rsidP="00796583"/>
    <w:p w14:paraId="62375E47" w14:textId="16D944CE" w:rsidR="005964B4" w:rsidRDefault="005964B4" w:rsidP="00796583">
      <w:r>
        <w:t>La concurrence est moindre sur les prestations IIT</w:t>
      </w:r>
      <w:r w:rsidR="00BA77D4">
        <w:rPr>
          <w:rStyle w:val="FootnoteReference"/>
        </w:rPr>
        <w:footnoteReference w:id="35"/>
      </w:r>
      <w:r>
        <w:t xml:space="preserve"> à forte valeur ajoutée pour les clients mais qui ne rapporte</w:t>
      </w:r>
      <w:r w:rsidR="00BA77D4">
        <w:t>nt</w:t>
      </w:r>
      <w:r>
        <w:t xml:space="preserve"> pas beaucoup de marge. </w:t>
      </w:r>
      <w:r w:rsidR="00BD662B">
        <w:t xml:space="preserve">Il y a quand même une concurrence sur les prix pour ces prestations aussi. </w:t>
      </w:r>
    </w:p>
    <w:p w14:paraId="2831548D" w14:textId="77777777" w:rsidR="00BD662B" w:rsidRDefault="00BD662B" w:rsidP="00796583"/>
    <w:p w14:paraId="0785642B" w14:textId="562AC247" w:rsidR="00BD662B" w:rsidRDefault="00BD662B" w:rsidP="00796583">
      <w:r>
        <w:t>Pour les prestations ECS</w:t>
      </w:r>
      <w:r>
        <w:rPr>
          <w:rStyle w:val="FootnoteReference"/>
        </w:rPr>
        <w:footnoteReference w:id="36"/>
      </w:r>
      <w:r>
        <w:t xml:space="preserve"> autour des SMACSI</w:t>
      </w:r>
      <w:r w:rsidR="001F2C47">
        <w:t>B</w:t>
      </w:r>
      <w:r>
        <w:t xml:space="preserve"> et en études et conseil, il n y a quasiment pas de concurrence car les compétences sont très rares. </w:t>
      </w:r>
    </w:p>
    <w:p w14:paraId="70AA83C5" w14:textId="77777777" w:rsidR="00024EDE" w:rsidRPr="00024EDE" w:rsidRDefault="00024EDE" w:rsidP="00796583"/>
    <w:p w14:paraId="4812A7DB" w14:textId="3E18E398" w:rsidR="00BA1D8C" w:rsidRDefault="00980D56" w:rsidP="00796583">
      <w:pPr>
        <w:pStyle w:val="Heading2"/>
      </w:pPr>
      <w:bookmarkStart w:id="126" w:name="_Toc498473555"/>
      <w:bookmarkStart w:id="127" w:name="_Toc502596976"/>
      <w:r>
        <w:t>Les stratégies</w:t>
      </w:r>
      <w:bookmarkEnd w:id="126"/>
      <w:bookmarkEnd w:id="127"/>
      <w:r>
        <w:t xml:space="preserve"> </w:t>
      </w:r>
    </w:p>
    <w:p w14:paraId="39C9EF46" w14:textId="466FE0F3" w:rsidR="00F14794" w:rsidRDefault="00F14794" w:rsidP="00796583">
      <w:pPr>
        <w:pStyle w:val="Heading3"/>
      </w:pPr>
      <w:bookmarkStart w:id="128" w:name="_Toc498473556"/>
      <w:bookmarkStart w:id="129" w:name="_Toc502596977"/>
      <w:r>
        <w:t>Positionnement des prestations en fonction de la valeur perçue</w:t>
      </w:r>
      <w:bookmarkEnd w:id="128"/>
      <w:bookmarkEnd w:id="129"/>
      <w:r>
        <w:t xml:space="preserve"> </w:t>
      </w:r>
    </w:p>
    <w:p w14:paraId="12ED1345" w14:textId="76A18685" w:rsidR="00F14794" w:rsidRDefault="00F14794" w:rsidP="007862F6">
      <w:r>
        <w:t>La valeur perçue de la part des clients des</w:t>
      </w:r>
      <w:r w:rsidR="007862F6">
        <w:t xml:space="preserve"> ESN n’est pas identique</w:t>
      </w:r>
      <w:r>
        <w:t xml:space="preserve"> selon le type de prestation. </w:t>
      </w:r>
      <w:r w:rsidR="003B68A1">
        <w:t xml:space="preserve">Les objectifs stratégiques des ESN ne sont pas les mêmes en fonction de </w:t>
      </w:r>
      <w:r w:rsidR="007862F6">
        <w:t>leurs profils</w:t>
      </w:r>
      <w:r w:rsidR="003B68A1">
        <w:t xml:space="preserve">. Cela implique des stratégies différentes. </w:t>
      </w:r>
    </w:p>
    <w:p w14:paraId="4D15B533" w14:textId="77777777" w:rsidR="00F14794" w:rsidRDefault="00F14794" w:rsidP="00796583"/>
    <w:p w14:paraId="02EB113F" w14:textId="03FA17E4" w:rsidR="00F16488" w:rsidRDefault="00024EDE" w:rsidP="008B0ADA">
      <w:pPr>
        <w:jc w:val="center"/>
      </w:pPr>
      <w:r>
        <w:rPr>
          <w:noProof/>
        </w:rPr>
        <w:lastRenderedPageBreak/>
        <w:drawing>
          <wp:inline distT="0" distB="0" distL="0" distR="0" wp14:anchorId="2C732680" wp14:editId="67814FD5">
            <wp:extent cx="5579745" cy="4227830"/>
            <wp:effectExtent l="0" t="0" r="190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orloge-strategiqu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79745" cy="4227830"/>
                    </a:xfrm>
                    <a:prstGeom prst="rect">
                      <a:avLst/>
                    </a:prstGeom>
                  </pic:spPr>
                </pic:pic>
              </a:graphicData>
            </a:graphic>
          </wp:inline>
        </w:drawing>
      </w:r>
    </w:p>
    <w:p w14:paraId="0190E696" w14:textId="084B2C78" w:rsidR="003B68A1" w:rsidRDefault="00F16488" w:rsidP="008B0ADA">
      <w:pPr>
        <w:pStyle w:val="Caption"/>
        <w:jc w:val="center"/>
      </w:pPr>
      <w:bookmarkStart w:id="130" w:name="_Toc498473294"/>
      <w:r>
        <w:t xml:space="preserve">Figure </w:t>
      </w:r>
      <w:fldSimple w:instr=" SEQ Figure \* ARABIC ">
        <w:r w:rsidR="001B0B90">
          <w:rPr>
            <w:noProof/>
          </w:rPr>
          <w:t>8</w:t>
        </w:r>
      </w:fldSimple>
      <w:r>
        <w:t xml:space="preserve"> : Positionnement des prestations en fonction de la valeur perçue</w:t>
      </w:r>
      <w:bookmarkEnd w:id="130"/>
    </w:p>
    <w:p w14:paraId="2EEAAE42" w14:textId="77777777" w:rsidR="003B68A1" w:rsidRPr="00F14794" w:rsidRDefault="003B68A1" w:rsidP="00796583"/>
    <w:p w14:paraId="1426CC0A" w14:textId="60ADB3DA" w:rsidR="00980D56" w:rsidRDefault="00980D56" w:rsidP="00796583">
      <w:pPr>
        <w:pStyle w:val="Heading3"/>
      </w:pPr>
      <w:bookmarkStart w:id="131" w:name="_Toc451134008"/>
      <w:bookmarkStart w:id="132" w:name="_Toc451910567"/>
      <w:bookmarkStart w:id="133" w:name="_Toc498473557"/>
      <w:bookmarkStart w:id="134" w:name="_Toc502596978"/>
      <w:r>
        <w:t>L</w:t>
      </w:r>
      <w:r w:rsidR="00EB37C4">
        <w:t xml:space="preserve">a </w:t>
      </w:r>
      <w:r>
        <w:t xml:space="preserve">domination par les coûts </w:t>
      </w:r>
      <w:r w:rsidR="00E22092">
        <w:t xml:space="preserve">pour les </w:t>
      </w:r>
      <w:proofErr w:type="spellStart"/>
      <w:r w:rsidR="00E22092">
        <w:t>b</w:t>
      </w:r>
      <w:r w:rsidR="00EB37C4">
        <w:t>ig</w:t>
      </w:r>
      <w:proofErr w:type="spellEnd"/>
      <w:r w:rsidR="00EB37C4">
        <w:t xml:space="preserve"> ESN</w:t>
      </w:r>
      <w:bookmarkEnd w:id="131"/>
      <w:bookmarkEnd w:id="132"/>
      <w:bookmarkEnd w:id="133"/>
      <w:bookmarkEnd w:id="134"/>
      <w:r w:rsidR="00E22092">
        <w:t xml:space="preserve"> </w:t>
      </w:r>
    </w:p>
    <w:p w14:paraId="2F6E52EE" w14:textId="77777777" w:rsidR="00980D56" w:rsidRDefault="00980D56" w:rsidP="00796583">
      <w:r>
        <w:t xml:space="preserve">Les grandes entreprises ayant accès aux contrats grand compte doivent optimiser les coûts informatiques de leurs clients surtout pour les prestations de services standardisées. Pour mettre en place cette stratégie on passe par plusieurs moyens d'optimisation des coûts : </w:t>
      </w:r>
    </w:p>
    <w:p w14:paraId="36705040" w14:textId="77777777" w:rsidR="00980D56" w:rsidRDefault="00980D56" w:rsidP="00796583">
      <w:pPr>
        <w:pStyle w:val="ListParagraph"/>
        <w:numPr>
          <w:ilvl w:val="0"/>
          <w:numId w:val="11"/>
        </w:numPr>
      </w:pPr>
      <w:r>
        <w:t xml:space="preserve">Industrialisation des processus de service et mise en place d’un système de management d’équipes avec des méthodes Agiles et Lean, </w:t>
      </w:r>
    </w:p>
    <w:p w14:paraId="0DC36E49" w14:textId="77777777" w:rsidR="00980D56" w:rsidRDefault="00980D56" w:rsidP="00796583">
      <w:pPr>
        <w:pStyle w:val="ListParagraph"/>
        <w:numPr>
          <w:ilvl w:val="0"/>
          <w:numId w:val="11"/>
        </w:numPr>
      </w:pPr>
      <w:r>
        <w:t xml:space="preserve">Amélioration des méthodes de gestion de ressource humaine en fidélisant les consultants et en maîtrisant leurs taux de rotation, </w:t>
      </w:r>
    </w:p>
    <w:p w14:paraId="1D6AA17E" w14:textId="77777777" w:rsidR="00980D56" w:rsidRDefault="00980D56" w:rsidP="00796583">
      <w:pPr>
        <w:pStyle w:val="ListParagraph"/>
        <w:numPr>
          <w:ilvl w:val="0"/>
          <w:numId w:val="11"/>
        </w:numPr>
      </w:pPr>
      <w:r>
        <w:t>Optimisation de la durée du go-to-</w:t>
      </w:r>
      <w:proofErr w:type="spellStart"/>
      <w:r>
        <w:t>market</w:t>
      </w:r>
      <w:proofErr w:type="spellEnd"/>
      <w:r>
        <w:t xml:space="preserve"> pour proposer une offre sur une nouvelle technologie avant les concurrents, </w:t>
      </w:r>
    </w:p>
    <w:p w14:paraId="1EC21061" w14:textId="77777777" w:rsidR="00980D56" w:rsidRDefault="00980D56" w:rsidP="00796583">
      <w:pPr>
        <w:pStyle w:val="ListParagraph"/>
        <w:numPr>
          <w:ilvl w:val="0"/>
          <w:numId w:val="11"/>
        </w:numPr>
      </w:pPr>
      <w:r>
        <w:t xml:space="preserve">Optimisation des périodes de POC et d’avant-vente qui sont généralement offerts gratuitement pour les clients. Cette optimisation passe par la capitalisation des expériences précédentes des consultants,  </w:t>
      </w:r>
    </w:p>
    <w:p w14:paraId="76371D54" w14:textId="154AA1F0" w:rsidR="00980D56" w:rsidRDefault="00980D56" w:rsidP="00796583">
      <w:pPr>
        <w:pStyle w:val="ListParagraph"/>
        <w:numPr>
          <w:ilvl w:val="0"/>
          <w:numId w:val="11"/>
        </w:numPr>
      </w:pPr>
      <w:r>
        <w:t xml:space="preserve">Optimisation des coûts de main d’œuvre en sous-traitant une partie de travail à des filiales à l’étranger. </w:t>
      </w:r>
    </w:p>
    <w:p w14:paraId="62CA2A1C" w14:textId="77777777" w:rsidR="00980D56" w:rsidRDefault="00980D56" w:rsidP="00796583"/>
    <w:p w14:paraId="1467ECBA" w14:textId="4FD58174" w:rsidR="00980D56" w:rsidRDefault="00980D56" w:rsidP="00796583">
      <w:pPr>
        <w:pStyle w:val="Heading3"/>
      </w:pPr>
      <w:bookmarkStart w:id="135" w:name="_Toc451134010"/>
      <w:bookmarkStart w:id="136" w:name="_Toc451910569"/>
      <w:bookmarkStart w:id="137" w:name="_Toc498473558"/>
      <w:bookmarkStart w:id="138" w:name="_Toc502596979"/>
      <w:r>
        <w:t>L</w:t>
      </w:r>
      <w:r w:rsidR="00E22092">
        <w:t>a</w:t>
      </w:r>
      <w:r>
        <w:t xml:space="preserve"> focalisation </w:t>
      </w:r>
      <w:r w:rsidR="00E22092">
        <w:t xml:space="preserve">pour </w:t>
      </w:r>
      <w:r>
        <w:t xml:space="preserve">les </w:t>
      </w:r>
      <w:r w:rsidR="00024EDE">
        <w:t>spécialisé</w:t>
      </w:r>
      <w:r w:rsidR="00EB37C4">
        <w:t>s</w:t>
      </w:r>
      <w:r>
        <w:t xml:space="preserve"> et les expert</w:t>
      </w:r>
      <w:r w:rsidR="00E22092">
        <w:t>s</w:t>
      </w:r>
      <w:bookmarkEnd w:id="135"/>
      <w:bookmarkEnd w:id="136"/>
      <w:bookmarkEnd w:id="137"/>
      <w:bookmarkEnd w:id="138"/>
      <w:r>
        <w:t xml:space="preserve"> </w:t>
      </w:r>
    </w:p>
    <w:p w14:paraId="71F15197" w14:textId="7E64F726" w:rsidR="00980D56" w:rsidRDefault="00980D56" w:rsidP="00796583">
      <w:pPr>
        <w:pStyle w:val="Heading4"/>
      </w:pPr>
      <w:bookmarkStart w:id="139" w:name="_Toc451134011"/>
      <w:bookmarkStart w:id="140" w:name="_Toc451910570"/>
      <w:bookmarkStart w:id="141" w:name="_Toc498473559"/>
      <w:bookmarkStart w:id="142" w:name="_Toc502596980"/>
      <w:r w:rsidRPr="00980D56">
        <w:t>Stratégies de niche</w:t>
      </w:r>
      <w:bookmarkEnd w:id="139"/>
      <w:bookmarkEnd w:id="140"/>
      <w:bookmarkEnd w:id="141"/>
      <w:bookmarkEnd w:id="142"/>
      <w:r w:rsidR="00024EDE">
        <w:t xml:space="preserve"> </w:t>
      </w:r>
    </w:p>
    <w:p w14:paraId="76314F71" w14:textId="77777777" w:rsidR="00980D56" w:rsidRPr="00980D56" w:rsidRDefault="00980D56" w:rsidP="00796583"/>
    <w:p w14:paraId="51D40CA2" w14:textId="1231E49D" w:rsidR="00980D56" w:rsidRDefault="007862F6" w:rsidP="00796583">
      <w:r>
        <w:t>I</w:t>
      </w:r>
      <w:r w:rsidR="00980D56">
        <w:t xml:space="preserve">l est possible de se focaliser sur un segment de marché. C’est le </w:t>
      </w:r>
      <w:r w:rsidR="00980D56" w:rsidRPr="003541D5">
        <w:rPr>
          <w:b/>
          <w:bCs/>
          <w:i/>
          <w:iCs/>
        </w:rPr>
        <w:t>groupe des spécialistes métier</w:t>
      </w:r>
      <w:r w:rsidR="00980D56">
        <w:t xml:space="preserve">. Par exemple : </w:t>
      </w:r>
    </w:p>
    <w:p w14:paraId="4EF58994" w14:textId="77777777" w:rsidR="00980D56" w:rsidRDefault="00980D56" w:rsidP="00796583">
      <w:pPr>
        <w:pStyle w:val="ListParagraph"/>
        <w:numPr>
          <w:ilvl w:val="0"/>
          <w:numId w:val="10"/>
        </w:numPr>
      </w:pPr>
      <w:r w:rsidRPr="00DB6DBB">
        <w:t>Offrir un service de conseil pour les banques de détails en Île-de-France.</w:t>
      </w:r>
      <w:r>
        <w:t xml:space="preserve"> </w:t>
      </w:r>
    </w:p>
    <w:p w14:paraId="3CABCDBB" w14:textId="77777777" w:rsidR="00980D56" w:rsidRDefault="00980D56" w:rsidP="00796583">
      <w:r>
        <w:t xml:space="preserve"> Il est possible aussi de se focaliser sur une offre de service. C’est le </w:t>
      </w:r>
      <w:r w:rsidRPr="003541D5">
        <w:rPr>
          <w:b/>
          <w:bCs/>
          <w:i/>
          <w:iCs/>
        </w:rPr>
        <w:t>groupe des experts technique</w:t>
      </w:r>
      <w:r>
        <w:t xml:space="preserve">. Par exemple : </w:t>
      </w:r>
    </w:p>
    <w:p w14:paraId="2600460B" w14:textId="77777777" w:rsidR="00980D56" w:rsidRDefault="00980D56" w:rsidP="00796583">
      <w:pPr>
        <w:pStyle w:val="ListParagraph"/>
        <w:numPr>
          <w:ilvl w:val="0"/>
          <w:numId w:val="10"/>
        </w:numPr>
      </w:pPr>
      <w:r w:rsidRPr="00DB6DBB">
        <w:lastRenderedPageBreak/>
        <w:t>Offrir un service de conseil en analyse de données pour les entreprises de transport de la région Rhône-Alpes</w:t>
      </w:r>
      <w:r>
        <w:t xml:space="preserve">. </w:t>
      </w:r>
    </w:p>
    <w:p w14:paraId="0D7706D2" w14:textId="77777777" w:rsidR="00980D56" w:rsidRDefault="00980D56" w:rsidP="00796583"/>
    <w:p w14:paraId="738BD5EE" w14:textId="77777777" w:rsidR="00980D56" w:rsidRPr="00980D56" w:rsidRDefault="00980D56" w:rsidP="00796583">
      <w:pPr>
        <w:pStyle w:val="Heading4"/>
      </w:pPr>
      <w:bookmarkStart w:id="143" w:name="_Toc451134012"/>
      <w:bookmarkStart w:id="144" w:name="_Toc451910571"/>
      <w:bookmarkStart w:id="145" w:name="_Toc498473560"/>
      <w:bookmarkStart w:id="146" w:name="_Toc502596981"/>
      <w:r w:rsidRPr="00980D56">
        <w:t>Stratégies de focalisation plus large</w:t>
      </w:r>
      <w:bookmarkEnd w:id="143"/>
      <w:bookmarkEnd w:id="144"/>
      <w:bookmarkEnd w:id="145"/>
      <w:bookmarkEnd w:id="146"/>
      <w:r w:rsidRPr="00980D56">
        <w:t xml:space="preserve"> </w:t>
      </w:r>
    </w:p>
    <w:p w14:paraId="2A4D6562" w14:textId="77777777" w:rsidR="00980D56" w:rsidRDefault="00980D56" w:rsidP="00796583"/>
    <w:p w14:paraId="569B05AB" w14:textId="77777777" w:rsidR="00980D56" w:rsidRDefault="00980D56" w:rsidP="00796583">
      <w:r>
        <w:t xml:space="preserve">Il s’agit de se focaliser sur un segment de marché ou une offre de service et s’installer sur plusieurs endroits géographiques. Par exemple : </w:t>
      </w:r>
    </w:p>
    <w:p w14:paraId="143554DB" w14:textId="77777777" w:rsidR="00980D56" w:rsidRDefault="00980D56" w:rsidP="00796583">
      <w:pPr>
        <w:pStyle w:val="ListParagraph"/>
        <w:numPr>
          <w:ilvl w:val="0"/>
          <w:numId w:val="9"/>
        </w:numPr>
      </w:pPr>
      <w:r>
        <w:t xml:space="preserve">Offrir un service de conseil en SAP pour les entreprises de la grande distribution sur toute la France </w:t>
      </w:r>
    </w:p>
    <w:p w14:paraId="5D04FFF7" w14:textId="77777777" w:rsidR="00980D56" w:rsidRDefault="00980D56" w:rsidP="00796583">
      <w:pPr>
        <w:pStyle w:val="ListParagraph"/>
        <w:numPr>
          <w:ilvl w:val="0"/>
          <w:numId w:val="9"/>
        </w:numPr>
      </w:pPr>
      <w:r>
        <w:t xml:space="preserve">Offrir un service d’analyse de données avec la solution SAS pour les entreprises de tous les secteurs en Île-de-France  </w:t>
      </w:r>
    </w:p>
    <w:p w14:paraId="23DC9F98" w14:textId="77777777" w:rsidR="00980D56" w:rsidRDefault="00980D56" w:rsidP="00796583">
      <w:r>
        <w:t xml:space="preserve">Généralement ce sont les entreprises du groupe des « petits généralistes » qui commencent avec cette stratégie. </w:t>
      </w:r>
    </w:p>
    <w:p w14:paraId="61E33D2B" w14:textId="77777777" w:rsidR="00980D56" w:rsidRDefault="00980D56" w:rsidP="00796583"/>
    <w:p w14:paraId="419AFC0F" w14:textId="402C7A1C" w:rsidR="006A4526" w:rsidRDefault="006A4526" w:rsidP="00796583">
      <w:r>
        <w:t xml:space="preserve">Les ESN du groupe stratégique des experts techniques suivent une logique de partenariat stratégique avec leurs fournisseurs de technologie à travers un système de certification des ingénieurs. Cela les rend de plus en plus dépendantes de leurs fournisseurs. </w:t>
      </w:r>
    </w:p>
    <w:p w14:paraId="1EE6667D" w14:textId="77777777" w:rsidR="006A4526" w:rsidRDefault="006A4526" w:rsidP="00796583"/>
    <w:p w14:paraId="65AE883D" w14:textId="3D4F4D34" w:rsidR="00980D56" w:rsidRDefault="00980D56" w:rsidP="00796583">
      <w:pPr>
        <w:pStyle w:val="Heading3"/>
      </w:pPr>
      <w:bookmarkStart w:id="147" w:name="_Toc451134013"/>
      <w:bookmarkStart w:id="148" w:name="_Toc451910572"/>
      <w:bookmarkStart w:id="149" w:name="_Toc498473561"/>
      <w:bookmarkStart w:id="150" w:name="_Toc502596982"/>
      <w:r>
        <w:t xml:space="preserve">Les stratégies mixtes </w:t>
      </w:r>
      <w:r w:rsidR="00E22092">
        <w:t xml:space="preserve">pour </w:t>
      </w:r>
      <w:r>
        <w:t xml:space="preserve">les </w:t>
      </w:r>
      <w:proofErr w:type="spellStart"/>
      <w:r w:rsidR="00EB37C4">
        <w:t>small</w:t>
      </w:r>
      <w:proofErr w:type="spellEnd"/>
      <w:r w:rsidR="00EB37C4">
        <w:t xml:space="preserve"> ESN</w:t>
      </w:r>
      <w:bookmarkEnd w:id="147"/>
      <w:bookmarkEnd w:id="148"/>
      <w:bookmarkEnd w:id="149"/>
      <w:bookmarkEnd w:id="150"/>
      <w:r w:rsidR="00E22092">
        <w:t xml:space="preserve"> </w:t>
      </w:r>
    </w:p>
    <w:p w14:paraId="78450C26" w14:textId="186618D8" w:rsidR="002F30BA" w:rsidRPr="002F30BA" w:rsidRDefault="00980D56" w:rsidP="00796583">
      <w:r>
        <w:t xml:space="preserve">Ce sont des entreprises qui sont sur le même chemin des grandes entreprises du groupe des généralistes mais qui n’ont pas accès aux grands comptes comme les grands généralistes. Ce sont des acteurs qui visent des PME et PMI et qui grandissent avec leurs clients pour devenir plus tard des grands généralistes. </w:t>
      </w:r>
    </w:p>
    <w:p w14:paraId="7A161CDD" w14:textId="77777777" w:rsidR="00FE259B" w:rsidRDefault="00FE259B" w:rsidP="00796583"/>
    <w:p w14:paraId="78037324" w14:textId="77777777" w:rsidR="00512757" w:rsidRDefault="00512757" w:rsidP="00796583"/>
    <w:p w14:paraId="3DEDC8A9" w14:textId="77777777" w:rsidR="00512757" w:rsidRPr="00FE259B" w:rsidRDefault="00512757" w:rsidP="00796583"/>
    <w:p w14:paraId="7B13E313" w14:textId="77777777" w:rsidR="00FE259B" w:rsidRPr="00FE259B" w:rsidRDefault="00FE259B" w:rsidP="00796583"/>
    <w:p w14:paraId="5AB80BFD" w14:textId="1AE1B7FC" w:rsidR="004B5768" w:rsidRDefault="00F867D8" w:rsidP="00F867D8">
      <w:pPr>
        <w:pStyle w:val="Heading1"/>
      </w:pPr>
      <w:bookmarkStart w:id="151" w:name="_Ref497690483"/>
      <w:bookmarkStart w:id="152" w:name="_Toc498473562"/>
      <w:bookmarkEnd w:id="72"/>
      <w:bookmarkEnd w:id="76"/>
      <w:r>
        <w:lastRenderedPageBreak/>
        <w:t>A</w:t>
      </w:r>
      <w:r w:rsidR="00FE259B">
        <w:t>nalyse prospective</w:t>
      </w:r>
      <w:r w:rsidR="00104A66">
        <w:t> </w:t>
      </w:r>
      <w:r w:rsidR="001D4B02">
        <w:t>et</w:t>
      </w:r>
      <w:r w:rsidR="00104A66">
        <w:t xml:space="preserve"> </w:t>
      </w:r>
      <w:bookmarkEnd w:id="151"/>
      <w:r>
        <w:t>recommandations</w:t>
      </w:r>
      <w:bookmarkEnd w:id="152"/>
    </w:p>
    <w:p w14:paraId="2F269655" w14:textId="77777777" w:rsidR="00707276" w:rsidRDefault="000020D3">
      <w:pPr>
        <w:pStyle w:val="TOC2"/>
        <w:rPr>
          <w:rFonts w:asciiTheme="minorHAnsi" w:eastAsiaTheme="minorEastAsia" w:hAnsiTheme="minorHAnsi" w:cstheme="minorBidi"/>
          <w:noProof/>
          <w:szCs w:val="22"/>
        </w:rPr>
      </w:pPr>
      <w:r>
        <w:fldChar w:fldCharType="begin"/>
      </w:r>
      <w:r>
        <w:instrText xml:space="preserve"> TOC \b chapitreAnalyseProspective \* MERGEFORMAT </w:instrText>
      </w:r>
      <w:r>
        <w:fldChar w:fldCharType="separate"/>
      </w:r>
      <w:r w:rsidR="00707276">
        <w:rPr>
          <w:noProof/>
        </w:rPr>
        <w:t>5.1</w:t>
      </w:r>
      <w:r w:rsidR="00707276">
        <w:rPr>
          <w:rFonts w:asciiTheme="minorHAnsi" w:eastAsiaTheme="minorEastAsia" w:hAnsiTheme="minorHAnsi" w:cstheme="minorBidi"/>
          <w:noProof/>
          <w:szCs w:val="22"/>
        </w:rPr>
        <w:tab/>
      </w:r>
      <w:r w:rsidR="00707276">
        <w:rPr>
          <w:noProof/>
        </w:rPr>
        <w:t>Evolution des rapports de forces dans le service informatique</w:t>
      </w:r>
      <w:r w:rsidR="00707276">
        <w:rPr>
          <w:noProof/>
        </w:rPr>
        <w:tab/>
      </w:r>
      <w:r w:rsidR="00707276">
        <w:rPr>
          <w:noProof/>
        </w:rPr>
        <w:fldChar w:fldCharType="begin"/>
      </w:r>
      <w:r w:rsidR="00707276">
        <w:rPr>
          <w:noProof/>
        </w:rPr>
        <w:instrText xml:space="preserve"> PAGEREF _Toc498473331 \h </w:instrText>
      </w:r>
      <w:r w:rsidR="00707276">
        <w:rPr>
          <w:noProof/>
        </w:rPr>
      </w:r>
      <w:r w:rsidR="00707276">
        <w:rPr>
          <w:noProof/>
        </w:rPr>
        <w:fldChar w:fldCharType="separate"/>
      </w:r>
      <w:r w:rsidR="001B0B90">
        <w:rPr>
          <w:noProof/>
        </w:rPr>
        <w:t>30</w:t>
      </w:r>
      <w:r w:rsidR="00707276">
        <w:rPr>
          <w:noProof/>
        </w:rPr>
        <w:fldChar w:fldCharType="end"/>
      </w:r>
    </w:p>
    <w:p w14:paraId="7661F5B2" w14:textId="77777777" w:rsidR="00707276" w:rsidRDefault="00707276">
      <w:pPr>
        <w:pStyle w:val="TOC2"/>
        <w:rPr>
          <w:rFonts w:asciiTheme="minorHAnsi" w:eastAsiaTheme="minorEastAsia" w:hAnsiTheme="minorHAnsi" w:cstheme="minorBidi"/>
          <w:noProof/>
          <w:szCs w:val="22"/>
        </w:rPr>
      </w:pPr>
      <w:r>
        <w:rPr>
          <w:noProof/>
        </w:rPr>
        <w:t>5.2</w:t>
      </w:r>
      <w:r>
        <w:rPr>
          <w:rFonts w:asciiTheme="minorHAnsi" w:eastAsiaTheme="minorEastAsia" w:hAnsiTheme="minorHAnsi" w:cstheme="minorBidi"/>
          <w:noProof/>
          <w:szCs w:val="22"/>
        </w:rPr>
        <w:tab/>
      </w:r>
      <w:r>
        <w:rPr>
          <w:noProof/>
        </w:rPr>
        <w:t>La révolte des ouvriers du siècle (les informaticiens)</w:t>
      </w:r>
      <w:r>
        <w:rPr>
          <w:noProof/>
        </w:rPr>
        <w:tab/>
      </w:r>
      <w:r>
        <w:rPr>
          <w:noProof/>
        </w:rPr>
        <w:fldChar w:fldCharType="begin"/>
      </w:r>
      <w:r>
        <w:rPr>
          <w:noProof/>
        </w:rPr>
        <w:instrText xml:space="preserve"> PAGEREF _Toc498473332 \h </w:instrText>
      </w:r>
      <w:r>
        <w:rPr>
          <w:noProof/>
        </w:rPr>
      </w:r>
      <w:r>
        <w:rPr>
          <w:noProof/>
        </w:rPr>
        <w:fldChar w:fldCharType="separate"/>
      </w:r>
      <w:r w:rsidR="001B0B90">
        <w:rPr>
          <w:noProof/>
        </w:rPr>
        <w:t>30</w:t>
      </w:r>
      <w:r>
        <w:rPr>
          <w:noProof/>
        </w:rPr>
        <w:fldChar w:fldCharType="end"/>
      </w:r>
    </w:p>
    <w:p w14:paraId="271B9E0F" w14:textId="77777777" w:rsidR="00707276" w:rsidRDefault="00707276">
      <w:pPr>
        <w:pStyle w:val="TOC2"/>
        <w:rPr>
          <w:rFonts w:asciiTheme="minorHAnsi" w:eastAsiaTheme="minorEastAsia" w:hAnsiTheme="minorHAnsi" w:cstheme="minorBidi"/>
          <w:noProof/>
          <w:szCs w:val="22"/>
        </w:rPr>
      </w:pPr>
      <w:r>
        <w:rPr>
          <w:noProof/>
        </w:rPr>
        <w:t>5.3</w:t>
      </w:r>
      <w:r>
        <w:rPr>
          <w:rFonts w:asciiTheme="minorHAnsi" w:eastAsiaTheme="minorEastAsia" w:hAnsiTheme="minorHAnsi" w:cstheme="minorBidi"/>
          <w:noProof/>
          <w:szCs w:val="22"/>
        </w:rPr>
        <w:tab/>
      </w:r>
      <w:r>
        <w:rPr>
          <w:noProof/>
        </w:rPr>
        <w:t>Scénariis</w:t>
      </w:r>
      <w:r>
        <w:rPr>
          <w:noProof/>
        </w:rPr>
        <w:tab/>
      </w:r>
      <w:r>
        <w:rPr>
          <w:noProof/>
        </w:rPr>
        <w:fldChar w:fldCharType="begin"/>
      </w:r>
      <w:r>
        <w:rPr>
          <w:noProof/>
        </w:rPr>
        <w:instrText xml:space="preserve"> PAGEREF _Toc498473333 \h </w:instrText>
      </w:r>
      <w:r>
        <w:rPr>
          <w:noProof/>
        </w:rPr>
      </w:r>
      <w:r>
        <w:rPr>
          <w:noProof/>
        </w:rPr>
        <w:fldChar w:fldCharType="separate"/>
      </w:r>
      <w:r w:rsidR="001B0B90">
        <w:rPr>
          <w:noProof/>
        </w:rPr>
        <w:t>31</w:t>
      </w:r>
      <w:r>
        <w:rPr>
          <w:noProof/>
        </w:rPr>
        <w:fldChar w:fldCharType="end"/>
      </w:r>
    </w:p>
    <w:p w14:paraId="698B6A9B" w14:textId="77777777" w:rsidR="00707276" w:rsidRDefault="00707276">
      <w:pPr>
        <w:pStyle w:val="TOC3"/>
        <w:rPr>
          <w:rFonts w:asciiTheme="minorHAnsi" w:eastAsiaTheme="minorEastAsia" w:hAnsiTheme="minorHAnsi" w:cstheme="minorBidi"/>
          <w:noProof/>
          <w:szCs w:val="22"/>
        </w:rPr>
      </w:pPr>
      <w:r w:rsidRPr="000A0E54">
        <w:rPr>
          <w:noProof/>
        </w:rPr>
        <w:t>5.3.1</w:t>
      </w:r>
      <w:r>
        <w:rPr>
          <w:rFonts w:asciiTheme="minorHAnsi" w:eastAsiaTheme="minorEastAsia" w:hAnsiTheme="minorHAnsi" w:cstheme="minorBidi"/>
          <w:noProof/>
          <w:szCs w:val="22"/>
        </w:rPr>
        <w:tab/>
      </w:r>
      <w:r>
        <w:rPr>
          <w:noProof/>
        </w:rPr>
        <w:t>Entrée des fournisseurs et concentration du secteur</w:t>
      </w:r>
      <w:r>
        <w:rPr>
          <w:noProof/>
        </w:rPr>
        <w:tab/>
      </w:r>
      <w:r>
        <w:rPr>
          <w:noProof/>
        </w:rPr>
        <w:fldChar w:fldCharType="begin"/>
      </w:r>
      <w:r>
        <w:rPr>
          <w:noProof/>
        </w:rPr>
        <w:instrText xml:space="preserve"> PAGEREF _Toc498473334 \h </w:instrText>
      </w:r>
      <w:r>
        <w:rPr>
          <w:noProof/>
        </w:rPr>
      </w:r>
      <w:r>
        <w:rPr>
          <w:noProof/>
        </w:rPr>
        <w:fldChar w:fldCharType="separate"/>
      </w:r>
      <w:r w:rsidR="001B0B90">
        <w:rPr>
          <w:noProof/>
        </w:rPr>
        <w:t>31</w:t>
      </w:r>
      <w:r>
        <w:rPr>
          <w:noProof/>
        </w:rPr>
        <w:fldChar w:fldCharType="end"/>
      </w:r>
    </w:p>
    <w:p w14:paraId="2485AF40" w14:textId="77777777" w:rsidR="00707276" w:rsidRDefault="00707276">
      <w:pPr>
        <w:pStyle w:val="TOC3"/>
        <w:rPr>
          <w:rFonts w:asciiTheme="minorHAnsi" w:eastAsiaTheme="minorEastAsia" w:hAnsiTheme="minorHAnsi" w:cstheme="minorBidi"/>
          <w:noProof/>
          <w:szCs w:val="22"/>
        </w:rPr>
      </w:pPr>
      <w:r w:rsidRPr="000A0E54">
        <w:rPr>
          <w:noProof/>
        </w:rPr>
        <w:t>5.3.2</w:t>
      </w:r>
      <w:r>
        <w:rPr>
          <w:rFonts w:asciiTheme="minorHAnsi" w:eastAsiaTheme="minorEastAsia" w:hAnsiTheme="minorHAnsi" w:cstheme="minorBidi"/>
          <w:noProof/>
          <w:szCs w:val="22"/>
        </w:rPr>
        <w:tab/>
      </w:r>
      <w:r>
        <w:rPr>
          <w:noProof/>
        </w:rPr>
        <w:t>Substitution des ESN par Techquisition des BU par des clients</w:t>
      </w:r>
      <w:r>
        <w:rPr>
          <w:noProof/>
        </w:rPr>
        <w:tab/>
      </w:r>
      <w:r>
        <w:rPr>
          <w:noProof/>
        </w:rPr>
        <w:fldChar w:fldCharType="begin"/>
      </w:r>
      <w:r>
        <w:rPr>
          <w:noProof/>
        </w:rPr>
        <w:instrText xml:space="preserve"> PAGEREF _Toc498473335 \h </w:instrText>
      </w:r>
      <w:r>
        <w:rPr>
          <w:noProof/>
        </w:rPr>
      </w:r>
      <w:r>
        <w:rPr>
          <w:noProof/>
        </w:rPr>
        <w:fldChar w:fldCharType="separate"/>
      </w:r>
      <w:r w:rsidR="001B0B90">
        <w:rPr>
          <w:noProof/>
        </w:rPr>
        <w:t>33</w:t>
      </w:r>
      <w:r>
        <w:rPr>
          <w:noProof/>
        </w:rPr>
        <w:fldChar w:fldCharType="end"/>
      </w:r>
    </w:p>
    <w:p w14:paraId="37A0F627" w14:textId="77777777" w:rsidR="00707276" w:rsidRDefault="00707276">
      <w:pPr>
        <w:pStyle w:val="TOC3"/>
        <w:rPr>
          <w:rFonts w:asciiTheme="minorHAnsi" w:eastAsiaTheme="minorEastAsia" w:hAnsiTheme="minorHAnsi" w:cstheme="minorBidi"/>
          <w:noProof/>
          <w:szCs w:val="22"/>
        </w:rPr>
      </w:pPr>
      <w:r w:rsidRPr="000A0E54">
        <w:rPr>
          <w:noProof/>
        </w:rPr>
        <w:t>5.3.3</w:t>
      </w:r>
      <w:r>
        <w:rPr>
          <w:rFonts w:asciiTheme="minorHAnsi" w:eastAsiaTheme="minorEastAsia" w:hAnsiTheme="minorHAnsi" w:cstheme="minorBidi"/>
          <w:noProof/>
          <w:szCs w:val="22"/>
        </w:rPr>
        <w:tab/>
      </w:r>
      <w:r>
        <w:rPr>
          <w:noProof/>
        </w:rPr>
        <w:t>Disruption du secteur</w:t>
      </w:r>
      <w:r>
        <w:rPr>
          <w:noProof/>
        </w:rPr>
        <w:tab/>
      </w:r>
      <w:r>
        <w:rPr>
          <w:noProof/>
        </w:rPr>
        <w:fldChar w:fldCharType="begin"/>
      </w:r>
      <w:r>
        <w:rPr>
          <w:noProof/>
        </w:rPr>
        <w:instrText xml:space="preserve"> PAGEREF _Toc498473336 \h </w:instrText>
      </w:r>
      <w:r>
        <w:rPr>
          <w:noProof/>
        </w:rPr>
      </w:r>
      <w:r>
        <w:rPr>
          <w:noProof/>
        </w:rPr>
        <w:fldChar w:fldCharType="separate"/>
      </w:r>
      <w:r w:rsidR="001B0B90">
        <w:rPr>
          <w:noProof/>
        </w:rPr>
        <w:t>34</w:t>
      </w:r>
      <w:r>
        <w:rPr>
          <w:noProof/>
        </w:rPr>
        <w:fldChar w:fldCharType="end"/>
      </w:r>
    </w:p>
    <w:p w14:paraId="33767524" w14:textId="0FAB8F68" w:rsidR="008B0BF5" w:rsidRDefault="000020D3" w:rsidP="00796583">
      <w:r>
        <w:fldChar w:fldCharType="end"/>
      </w:r>
    </w:p>
    <w:p w14:paraId="6D736F06" w14:textId="77777777" w:rsidR="00157A1F" w:rsidRDefault="00157A1F" w:rsidP="00796583">
      <w:pPr>
        <w:pStyle w:val="Heading2"/>
      </w:pPr>
      <w:bookmarkStart w:id="153" w:name="_Toc498473331"/>
      <w:bookmarkStart w:id="154" w:name="_Toc498473563"/>
      <w:bookmarkStart w:id="155" w:name="chapitreAnalyseProspective"/>
      <w:r>
        <w:t>Evolution des rapports de forces dans le service informatique</w:t>
      </w:r>
      <w:bookmarkEnd w:id="153"/>
      <w:bookmarkEnd w:id="154"/>
      <w:r>
        <w:t xml:space="preserve">  </w:t>
      </w:r>
    </w:p>
    <w:p w14:paraId="007734BE" w14:textId="37641382" w:rsidR="00157A1F" w:rsidRDefault="00157A1F" w:rsidP="00796583">
      <w:r>
        <w:t xml:space="preserve">Les rapports de forces sont analysés au paragraphe </w:t>
      </w:r>
      <w:r>
        <w:fldChar w:fldCharType="begin"/>
      </w:r>
      <w:r>
        <w:instrText xml:space="preserve"> REF _Ref497694435 \r \h </w:instrText>
      </w:r>
      <w:r>
        <w:fldChar w:fldCharType="separate"/>
      </w:r>
      <w:r w:rsidR="001B0B90">
        <w:rPr>
          <w:cs/>
        </w:rPr>
        <w:t>‎</w:t>
      </w:r>
      <w:r w:rsidR="001B0B90">
        <w:t>3.3.1</w:t>
      </w:r>
      <w:r>
        <w:fldChar w:fldCharType="end"/>
      </w:r>
      <w:r>
        <w:t xml:space="preserve">. D’après </w:t>
      </w:r>
      <w:proofErr w:type="spellStart"/>
      <w:r>
        <w:t>Percepta</w:t>
      </w:r>
      <w:proofErr w:type="spellEnd"/>
      <w:r>
        <w:t xml:space="preserve"> </w:t>
      </w:r>
      <w:r>
        <w:fldChar w:fldCharType="begin"/>
      </w:r>
      <w:r>
        <w:instrText xml:space="preserve"> ADDIN ZOTERO_ITEM CSL_CITATION {"citationID":"3HQu7ZXO","properties":{"formattedCitation":"[18]","plainCitation":"[18]"},"citationItems":[{"id":332,"uris":["http://zotero.org/users/3263021/items/I3JXDETH"],"uri":["http://zotero.org/users/3263021/items/I3JXDETH"],"itemData":{"id":332,"type":"article","title":"Etude de Marché - Xerfi : Le marché des services numérique","publisher":"Xerfi","URL":"http://www.xerfi.com/presentationetude/Le-marche-des-services-numeriques_7SAE53","language":"fr","author":[{"family":"Vottero","given":"Flavien"},{"family":"Pillot","given":"Julien"}],"issued":{"date-parts":[["2017",5,24]]}}}],"schema":"https://github.com/citation-style-language/schema/raw/master/csl-citation.json"} </w:instrText>
      </w:r>
      <w:r>
        <w:fldChar w:fldCharType="separate"/>
      </w:r>
      <w:r w:rsidRPr="00157A1F">
        <w:t>[18]</w:t>
      </w:r>
      <w:r>
        <w:fldChar w:fldCharType="end"/>
      </w:r>
      <w:r>
        <w:t xml:space="preserve">, ces rapports de forces sont en train de changer comme le montre la </w:t>
      </w:r>
      <w:r>
        <w:fldChar w:fldCharType="begin"/>
      </w:r>
      <w:r>
        <w:instrText xml:space="preserve"> REF _Ref497694508 \h </w:instrText>
      </w:r>
      <w:r>
        <w:fldChar w:fldCharType="separate"/>
      </w:r>
      <w:r w:rsidR="001B0B90">
        <w:t xml:space="preserve">Figure </w:t>
      </w:r>
      <w:r w:rsidR="001B0B90">
        <w:rPr>
          <w:noProof/>
        </w:rPr>
        <w:t>9</w:t>
      </w:r>
      <w:r>
        <w:fldChar w:fldCharType="end"/>
      </w:r>
      <w:r>
        <w:t xml:space="preserve">. </w:t>
      </w:r>
    </w:p>
    <w:p w14:paraId="477A41CC" w14:textId="77777777" w:rsidR="00157A1F" w:rsidRDefault="00157A1F" w:rsidP="00796583"/>
    <w:p w14:paraId="782EFE5D" w14:textId="282AB5CE" w:rsidR="00157A1F" w:rsidRDefault="008B0ADA" w:rsidP="008B0ADA">
      <w:pPr>
        <w:jc w:val="center"/>
      </w:pPr>
      <w:r>
        <w:rPr>
          <w:noProof/>
        </w:rPr>
        <w:drawing>
          <wp:inline distT="0" distB="0" distL="0" distR="0" wp14:anchorId="098D5EEE" wp14:editId="5E9CE934">
            <wp:extent cx="5579745" cy="3876675"/>
            <wp:effectExtent l="0" t="0" r="190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adar-rapports-de-forces.PNG"/>
                    <pic:cNvPicPr/>
                  </pic:nvPicPr>
                  <pic:blipFill>
                    <a:blip r:embed="rId20">
                      <a:extLst>
                        <a:ext uri="{28A0092B-C50C-407E-A947-70E740481C1C}">
                          <a14:useLocalDpi xmlns:a14="http://schemas.microsoft.com/office/drawing/2010/main" val="0"/>
                        </a:ext>
                      </a:extLst>
                    </a:blip>
                    <a:stretch>
                      <a:fillRect/>
                    </a:stretch>
                  </pic:blipFill>
                  <pic:spPr>
                    <a:xfrm>
                      <a:off x="0" y="0"/>
                      <a:ext cx="5579745" cy="3876675"/>
                    </a:xfrm>
                    <a:prstGeom prst="rect">
                      <a:avLst/>
                    </a:prstGeom>
                  </pic:spPr>
                </pic:pic>
              </a:graphicData>
            </a:graphic>
          </wp:inline>
        </w:drawing>
      </w:r>
    </w:p>
    <w:p w14:paraId="3DE12F78" w14:textId="5171F2B6" w:rsidR="00157A1F" w:rsidRDefault="00157A1F" w:rsidP="008B0ADA">
      <w:pPr>
        <w:pStyle w:val="Caption"/>
        <w:jc w:val="center"/>
      </w:pPr>
      <w:bookmarkStart w:id="156" w:name="_Ref497694508"/>
      <w:bookmarkStart w:id="157" w:name="_Toc498473295"/>
      <w:r>
        <w:t xml:space="preserve">Figure </w:t>
      </w:r>
      <w:fldSimple w:instr=" SEQ Figure \* ARABIC ">
        <w:r w:rsidR="001B0B90">
          <w:rPr>
            <w:noProof/>
          </w:rPr>
          <w:t>9</w:t>
        </w:r>
      </w:fldSimple>
      <w:bookmarkEnd w:id="156"/>
      <w:r>
        <w:t xml:space="preserve"> : Evolution des rapports de forces </w:t>
      </w:r>
      <w:r w:rsidR="00253557">
        <w:t>sur les ESN</w:t>
      </w:r>
      <w:r>
        <w:t xml:space="preserve"> entre 2012 et 2020</w:t>
      </w:r>
      <w:bookmarkEnd w:id="157"/>
    </w:p>
    <w:p w14:paraId="02E6F360" w14:textId="77777777" w:rsidR="00157A1F" w:rsidRDefault="00157A1F" w:rsidP="00796583"/>
    <w:p w14:paraId="6F5978FF" w14:textId="77777777" w:rsidR="005664E0" w:rsidRPr="00EC32AC" w:rsidRDefault="005664E0" w:rsidP="00796583"/>
    <w:p w14:paraId="58FBC65B" w14:textId="0099DEA2" w:rsidR="00104A66" w:rsidRDefault="00104A66" w:rsidP="00796583">
      <w:pPr>
        <w:pStyle w:val="Heading2"/>
      </w:pPr>
      <w:bookmarkStart w:id="158" w:name="_Toc498473332"/>
      <w:bookmarkStart w:id="159" w:name="_Toc498473564"/>
      <w:r>
        <w:t>La révolte des ouvriers du siècle (les informaticiens)</w:t>
      </w:r>
      <w:bookmarkEnd w:id="158"/>
      <w:bookmarkEnd w:id="159"/>
      <w:r>
        <w:t xml:space="preserve"> </w:t>
      </w:r>
    </w:p>
    <w:p w14:paraId="7EE3C775" w14:textId="723BC7F1" w:rsidR="00104A66" w:rsidRDefault="00433C48" w:rsidP="008A7989">
      <w:r>
        <w:t xml:space="preserve">Il faut d’abord savoir que la population des informaticiens est très hétérogène. Vu de l’extérieur, on a tendance à les mettre </w:t>
      </w:r>
      <w:r w:rsidR="008A7989">
        <w:t>tous dans le même sac alors qu’</w:t>
      </w:r>
      <w:r>
        <w:t xml:space="preserve">on trouve </w:t>
      </w:r>
      <w:r w:rsidR="008A7989">
        <w:t xml:space="preserve">souvent </w:t>
      </w:r>
      <w:r>
        <w:t>des informaticiens qui ne se comprennent pas entre eux</w:t>
      </w:r>
      <w:r w:rsidR="008A7989">
        <w:t xml:space="preserve"> car les domaines de compétences sont très larges et les technologies évoluent rapidement</w:t>
      </w:r>
      <w:r>
        <w:t xml:space="preserve">. </w:t>
      </w:r>
      <w:r w:rsidR="008A7989">
        <w:t>Cf. e</w:t>
      </w:r>
      <w:r>
        <w:t xml:space="preserve">nquête sur le métier des développeurs </w:t>
      </w:r>
      <w:r>
        <w:fldChar w:fldCharType="begin"/>
      </w:r>
      <w:r w:rsidR="008B0ADA">
        <w:instrText xml:space="preserve"> ADDIN ZOTERO_ITEM CSL_CITATION {"citationID":"xPKoDqxo","properties":{"formattedCitation":"[22]","plainCitation":"[22]"},"citationItems":[{"id":366,"uris":["http://zotero.org/users/3263021/items/FJ24X2CD"],"uri":["http://zotero.org/users/3263021/items/FJ24X2CD"],"itemData":{"id":366,"type":"webpage","title":"Emmanuelle Duez, Women'Up - Décoder les développeurs : enquête sur un métier incontournable","abstract":"Xerfi Canal a reçu Emmanuelle Duez, co-fondatrice de The Boson project, pour parler du métier de développeur. \nUne interview menée par...","URL":"http://www.xerfi-precepta-strategiques-tv.com/emission/Emmanuelle-Duez-Decoder-les-developpeurs-enquete-sur-un-metier-incontournable_3745014.html","shortTitle":"Emmanuelle Duez, Women'Up - Décoder les développeurs","author":[{"family":"Xerfi","given":""}],"accessed":{"date-parts":[["2017",10,6]]}}}],"schema":"https://github.com/citation-style-language/schema/raw/master/csl-citation.json"} </w:instrText>
      </w:r>
      <w:r>
        <w:fldChar w:fldCharType="separate"/>
      </w:r>
      <w:r w:rsidR="008B0ADA" w:rsidRPr="008B0ADA">
        <w:t>[22]</w:t>
      </w:r>
      <w:r>
        <w:fldChar w:fldCharType="end"/>
      </w:r>
      <w:r>
        <w:t xml:space="preserve"> </w:t>
      </w:r>
      <w:r>
        <w:fldChar w:fldCharType="begin"/>
      </w:r>
      <w:r w:rsidR="008B0ADA">
        <w:instrText xml:space="preserve"> ADDIN ZOTERO_ITEM CSL_CITATION {"citationID":"qwoUo3H1","properties":{"formattedCitation":"[23]","plainCitation":"[23]"},"citationItems":[{"id":368,"uris":["http://zotero.org/users/3263021/items/2BUX73BF"],"uri":["http://zotero.org/users/3263021/items/2BUX73BF"],"itemData":{"id":368,"type":"book","title":"Décoder les développeurs: Enquête sur une profession à l'avant-garde","publisher":"Editions Eyrolles","number-of-pages":"139","source":"Google Books","abstract":"On présente souvent les développeurs, ces informaticiens qui utilisent des langages informatiques pour écrire des logiciels, comme étant à part dans les entreprises, discrets, rétifs à la hiérarchie. Ne seraient-ils pas, au contraire, l'avant-garde du travailleur qualifié de demain, anticipant de nouvelles formes de travail ? Décoder les développeurs, c'est ainsi mettre en lumière les forces profondes, les contradictions qui traversent le monde du travail, et dessiner les contours d'organisations différentes, qui valorisent l'autonomie, la collaboration, et l'énergie créative.","ISBN":"978-2-212-56739-7","note":"Google-Books-ID: QfgmDwAAQBAJ","shortTitle":"Décoder les développeurs","language":"fr","author":[{"family":"Tainturier","given":"Benjamin"},{"family":"Project","given":"The Boson"}],"issued":{"date-parts":[["2017",5,25]]}}}],"schema":"https://github.com/citation-style-language/schema/raw/master/csl-citation.json"} </w:instrText>
      </w:r>
      <w:r>
        <w:fldChar w:fldCharType="separate"/>
      </w:r>
      <w:r w:rsidR="008B0ADA" w:rsidRPr="008B0ADA">
        <w:t>[23]</w:t>
      </w:r>
      <w:r>
        <w:fldChar w:fldCharType="end"/>
      </w:r>
      <w:r w:rsidR="008A7989">
        <w:t>.</w:t>
      </w:r>
      <w:r>
        <w:t xml:space="preserve"> </w:t>
      </w:r>
    </w:p>
    <w:p w14:paraId="4B83C266" w14:textId="77777777" w:rsidR="00D11F95" w:rsidRDefault="00D11F95" w:rsidP="00796583"/>
    <w:p w14:paraId="18C59900" w14:textId="03149549" w:rsidR="00D11F95" w:rsidRDefault="00D11F95" w:rsidP="008A7989">
      <w:r>
        <w:t xml:space="preserve">Pourquoi on parle de révolte ici ? </w:t>
      </w:r>
      <w:r w:rsidR="008A7989">
        <w:t xml:space="preserve">C’est </w:t>
      </w:r>
      <w:r>
        <w:t xml:space="preserve">pour aider le management </w:t>
      </w:r>
      <w:r w:rsidR="008A7989">
        <w:t>et les DRH à</w:t>
      </w:r>
      <w:r>
        <w:t xml:space="preserve"> les comprendre et les </w:t>
      </w:r>
      <w:r w:rsidR="004B4D9A">
        <w:t>réengager</w:t>
      </w:r>
      <w:r>
        <w:t>. En effet, le métier d’informaticien est stratégique pour les entreprises pour leur transformation digitale</w:t>
      </w:r>
      <w:r w:rsidRPr="005131C5">
        <w:rPr>
          <w:rStyle w:val="FootnoteReference"/>
        </w:rPr>
        <w:footnoteReference w:id="37"/>
      </w:r>
      <w:r>
        <w:t xml:space="preserve">. </w:t>
      </w:r>
    </w:p>
    <w:p w14:paraId="11FE91FA" w14:textId="77777777" w:rsidR="008A7989" w:rsidRDefault="008A7989" w:rsidP="008A7989"/>
    <w:p w14:paraId="47AFB6AF" w14:textId="3B003503" w:rsidR="008A7989" w:rsidRDefault="008A7989" w:rsidP="008A7989">
      <w:r>
        <w:t>TODO</w:t>
      </w:r>
    </w:p>
    <w:p w14:paraId="5E3EE137" w14:textId="77777777" w:rsidR="00433C48" w:rsidRDefault="00433C48" w:rsidP="00796583"/>
    <w:p w14:paraId="4212F3F3" w14:textId="46D05861" w:rsidR="00471097" w:rsidRDefault="00471097" w:rsidP="00687494">
      <w:pPr>
        <w:pStyle w:val="Heading2"/>
      </w:pPr>
      <w:bookmarkStart w:id="160" w:name="_Toc498473333"/>
      <w:bookmarkStart w:id="161" w:name="_Toc498473565"/>
      <w:proofErr w:type="spellStart"/>
      <w:r>
        <w:t>Scénari</w:t>
      </w:r>
      <w:r w:rsidR="00687494">
        <w:t>i</w:t>
      </w:r>
      <w:r>
        <w:t>s</w:t>
      </w:r>
      <w:bookmarkEnd w:id="160"/>
      <w:bookmarkEnd w:id="161"/>
      <w:proofErr w:type="spellEnd"/>
      <w:r>
        <w:t xml:space="preserve"> </w:t>
      </w:r>
    </w:p>
    <w:p w14:paraId="349BB187" w14:textId="0EE0153F" w:rsidR="00471097" w:rsidRDefault="005B382F" w:rsidP="00E17ABC">
      <w:r>
        <w:t>Nous avons identifié trois scénar</w:t>
      </w:r>
      <w:r w:rsidR="00E60665">
        <w:t xml:space="preserve">ios qui sont des conséquences des </w:t>
      </w:r>
      <w:r w:rsidR="00E17ABC">
        <w:t xml:space="preserve">pressions concurrentiels analysées dans le paragraphe </w:t>
      </w:r>
      <w:r w:rsidR="00E17ABC">
        <w:fldChar w:fldCharType="begin"/>
      </w:r>
      <w:r w:rsidR="00E17ABC">
        <w:instrText xml:space="preserve"> REF _Ref502733756 \r \h </w:instrText>
      </w:r>
      <w:r w:rsidR="00E17ABC">
        <w:fldChar w:fldCharType="separate"/>
      </w:r>
      <w:r w:rsidR="001B0B90">
        <w:rPr>
          <w:cs/>
        </w:rPr>
        <w:t>‎</w:t>
      </w:r>
      <w:r w:rsidR="001B0B90">
        <w:t>3.4</w:t>
      </w:r>
      <w:r w:rsidR="00E17ABC">
        <w:fldChar w:fldCharType="end"/>
      </w:r>
      <w:r w:rsidR="00E17ABC">
        <w:t>.</w:t>
      </w:r>
      <w:r w:rsidR="00E60665">
        <w:t xml:space="preserve"> </w:t>
      </w:r>
    </w:p>
    <w:p w14:paraId="13F69B60" w14:textId="77777777" w:rsidR="00687494" w:rsidRDefault="00687494" w:rsidP="00796583"/>
    <w:p w14:paraId="519A238A" w14:textId="459BD001" w:rsidR="00440E7B" w:rsidRDefault="00440E7B" w:rsidP="00440E7B">
      <w:pPr>
        <w:pStyle w:val="ListParagraph"/>
        <w:numPr>
          <w:ilvl w:val="0"/>
          <w:numId w:val="15"/>
        </w:numPr>
      </w:pPr>
      <w:r>
        <w:t>Effets fournisseurs + Nouveaux entrants</w:t>
      </w:r>
      <w:r w:rsidR="00A42FDF">
        <w:t xml:space="preserve"> (diversification des fournisseurs)</w:t>
      </w:r>
      <w:r w:rsidR="008D0622">
        <w:t xml:space="preserve"> + banalisation des </w:t>
      </w:r>
      <w:r w:rsidR="001F2C47">
        <w:t xml:space="preserve">SMACSIB </w:t>
      </w:r>
      <w:r>
        <w:sym w:font="Wingdings" w:char="F0E8"/>
      </w:r>
      <w:r>
        <w:t xml:space="preserve"> Concentration du secteur</w:t>
      </w:r>
      <w:r w:rsidR="00A42FDF">
        <w:t> : fusions &amp; acquisitions</w:t>
      </w:r>
      <w:r w:rsidR="00E17ABC">
        <w:t>,</w:t>
      </w:r>
      <w:r w:rsidR="00A42FDF">
        <w:t xml:space="preserve"> </w:t>
      </w:r>
    </w:p>
    <w:p w14:paraId="0A61E482" w14:textId="05878019" w:rsidR="008D0622" w:rsidRDefault="00440E7B" w:rsidP="00E8405A">
      <w:pPr>
        <w:pStyle w:val="ListParagraph"/>
        <w:numPr>
          <w:ilvl w:val="0"/>
          <w:numId w:val="15"/>
        </w:numPr>
      </w:pPr>
      <w:r>
        <w:t>Effets clients</w:t>
      </w:r>
      <w:r w:rsidR="00E60665">
        <w:rPr>
          <w:rStyle w:val="FootnoteReference"/>
        </w:rPr>
        <w:footnoteReference w:id="38"/>
      </w:r>
      <w:r>
        <w:t xml:space="preserve"> + Substituts</w:t>
      </w:r>
      <w:r w:rsidR="00A42FDF">
        <w:t xml:space="preserve"> par </w:t>
      </w:r>
      <w:proofErr w:type="spellStart"/>
      <w:r w:rsidR="00B260ED">
        <w:t>T</w:t>
      </w:r>
      <w:r w:rsidR="00A42FDF">
        <w:t>ec</w:t>
      </w:r>
      <w:r w:rsidR="00B260ED">
        <w:t>h</w:t>
      </w:r>
      <w:r w:rsidR="00A42FDF">
        <w:t>quisition</w:t>
      </w:r>
      <w:proofErr w:type="spellEnd"/>
      <w:r>
        <w:t xml:space="preserve"> </w:t>
      </w:r>
      <w:r>
        <w:sym w:font="Wingdings" w:char="F0E8"/>
      </w:r>
      <w:r>
        <w:t xml:space="preserve"> </w:t>
      </w:r>
      <w:r w:rsidR="00B260ED">
        <w:t>S</w:t>
      </w:r>
      <w:r w:rsidR="00A42FDF">
        <w:t>cissions de BU à des clients</w:t>
      </w:r>
      <w:r w:rsidR="00B260ED">
        <w:t xml:space="preserve"> + polarisation du marché de service (services banalisé à faible coût + service sophistiqué et conseil)</w:t>
      </w:r>
      <w:r w:rsidR="00E17ABC">
        <w:t>,</w:t>
      </w:r>
      <w:r w:rsidR="00B260ED">
        <w:t xml:space="preserve"> </w:t>
      </w:r>
    </w:p>
    <w:p w14:paraId="4C7B869E" w14:textId="3A49E85E" w:rsidR="00440E7B" w:rsidRDefault="00440E7B" w:rsidP="003B7ACB">
      <w:pPr>
        <w:pStyle w:val="ListParagraph"/>
        <w:numPr>
          <w:ilvl w:val="0"/>
          <w:numId w:val="15"/>
        </w:numPr>
      </w:pPr>
      <w:r>
        <w:t xml:space="preserve">Effets 1 et 2 </w:t>
      </w:r>
      <w:r w:rsidR="008D0622">
        <w:sym w:font="Wingdings" w:char="F0E8"/>
      </w:r>
      <w:r w:rsidR="008D0622">
        <w:t xml:space="preserve"> disruption du secteur </w:t>
      </w:r>
      <w:r w:rsidR="00E60665">
        <w:t>et apparition de l’ESN plateforme</w:t>
      </w:r>
      <w:r w:rsidR="00E17ABC">
        <w:t>.</w:t>
      </w:r>
      <w:r w:rsidR="00E60665">
        <w:t xml:space="preserve"> </w:t>
      </w:r>
    </w:p>
    <w:p w14:paraId="6250C0CF" w14:textId="77777777" w:rsidR="00AC2DAE" w:rsidRDefault="00AC2DAE" w:rsidP="00796583"/>
    <w:p w14:paraId="5EBC5D77" w14:textId="0B1856F9" w:rsidR="00FA18D6" w:rsidRDefault="006E63F0" w:rsidP="006E63F0">
      <w:pPr>
        <w:pStyle w:val="Heading3"/>
      </w:pPr>
      <w:bookmarkStart w:id="162" w:name="_Toc498473334"/>
      <w:bookmarkStart w:id="163" w:name="_Toc498473566"/>
      <w:r>
        <w:t>Entrée des fournisseurs et c</w:t>
      </w:r>
      <w:r w:rsidR="00F56B0D">
        <w:t>oncentration du secteur</w:t>
      </w:r>
      <w:bookmarkEnd w:id="162"/>
      <w:bookmarkEnd w:id="163"/>
      <w:r>
        <w:t xml:space="preserve"> </w:t>
      </w:r>
    </w:p>
    <w:p w14:paraId="7310EEDB" w14:textId="22BCA546" w:rsidR="00D92505" w:rsidRDefault="00D553FE" w:rsidP="007749E7">
      <w:r>
        <w:t>Les fournisseurs des ESN exercent de plus en plus de pression. Les clients sont de plus en plus sévères sur les services banalisé</w:t>
      </w:r>
      <w:r w:rsidR="008B0ADA">
        <w:t>s</w:t>
      </w:r>
      <w:r>
        <w:t xml:space="preserve"> (infogérance, assistance et maintenance). </w:t>
      </w:r>
      <w:r w:rsidR="00BE7311">
        <w:t xml:space="preserve">Les grandes ESN investissent dans les </w:t>
      </w:r>
      <w:r w:rsidR="001F2C47">
        <w:t xml:space="preserve">SMACSIB </w:t>
      </w:r>
      <w:r w:rsidR="00BE7311">
        <w:t xml:space="preserve">car ça leurs donnent un avantage temporaire car elles peuvent se permettre de facturer cher puisque les clients n’ont pas encore assez de recul sur ces technologies mais pensent pouvoir faire beaucoup de choses avec ces technologies. En effet, d’après </w:t>
      </w:r>
      <w:r w:rsidR="006302DB">
        <w:t>le modèle de maturité des technologies à la mode de</w:t>
      </w:r>
      <w:r w:rsidR="00BE7311">
        <w:t xml:space="preserve"> de Gartner</w:t>
      </w:r>
      <w:r w:rsidR="007749E7">
        <w:rPr>
          <w:rStyle w:val="FootnoteReference"/>
        </w:rPr>
        <w:footnoteReference w:id="39"/>
      </w:r>
      <w:r w:rsidR="00BE7311">
        <w:t xml:space="preserve"> (</w:t>
      </w:r>
      <w:r w:rsidR="006302DB">
        <w:t>C</w:t>
      </w:r>
      <w:r w:rsidR="00BE7311">
        <w:t>f.</w:t>
      </w:r>
      <w:r w:rsidR="006302DB">
        <w:t xml:space="preserve"> </w:t>
      </w:r>
      <w:proofErr w:type="spellStart"/>
      <w:r w:rsidR="006302DB">
        <w:t>Hype</w:t>
      </w:r>
      <w:proofErr w:type="spellEnd"/>
      <w:r w:rsidR="006302DB">
        <w:t xml:space="preserve"> Cycle</w:t>
      </w:r>
      <w:r w:rsidR="00BE7311">
        <w:t xml:space="preserve"> </w:t>
      </w:r>
      <w:r w:rsidR="006302DB">
        <w:fldChar w:fldCharType="begin"/>
      </w:r>
      <w:r w:rsidR="006302DB">
        <w:instrText xml:space="preserve"> REF _Ref498271090 \h </w:instrText>
      </w:r>
      <w:r w:rsidR="006302DB">
        <w:fldChar w:fldCharType="separate"/>
      </w:r>
      <w:r w:rsidR="001B0B90">
        <w:t xml:space="preserve">Figure </w:t>
      </w:r>
      <w:r w:rsidR="001B0B90">
        <w:rPr>
          <w:noProof/>
        </w:rPr>
        <w:t>10</w:t>
      </w:r>
      <w:r w:rsidR="006302DB">
        <w:fldChar w:fldCharType="end"/>
      </w:r>
      <w:r w:rsidR="006302DB">
        <w:t xml:space="preserve">, </w:t>
      </w:r>
      <w:r w:rsidR="006302DB">
        <w:fldChar w:fldCharType="begin"/>
      </w:r>
      <w:r w:rsidR="006302DB">
        <w:instrText xml:space="preserve"> REF _Ref498271102 \h </w:instrText>
      </w:r>
      <w:r w:rsidR="006302DB">
        <w:fldChar w:fldCharType="separate"/>
      </w:r>
      <w:r w:rsidR="001B0B90">
        <w:t xml:space="preserve">Figure </w:t>
      </w:r>
      <w:r w:rsidR="001B0B90">
        <w:rPr>
          <w:noProof/>
        </w:rPr>
        <w:t>11</w:t>
      </w:r>
      <w:r w:rsidR="006302DB">
        <w:fldChar w:fldCharType="end"/>
      </w:r>
      <w:r w:rsidR="006302DB">
        <w:t xml:space="preserve">, </w:t>
      </w:r>
      <w:r w:rsidR="006302DB">
        <w:fldChar w:fldCharType="begin"/>
      </w:r>
      <w:r w:rsidR="006302DB">
        <w:instrText xml:space="preserve"> REF _Ref498271112 \h </w:instrText>
      </w:r>
      <w:r w:rsidR="006302DB">
        <w:fldChar w:fldCharType="separate"/>
      </w:r>
      <w:r w:rsidR="001B0B90">
        <w:t xml:space="preserve">Figure </w:t>
      </w:r>
      <w:r w:rsidR="001B0B90">
        <w:rPr>
          <w:noProof/>
        </w:rPr>
        <w:t>12</w:t>
      </w:r>
      <w:r w:rsidR="006302DB">
        <w:fldChar w:fldCharType="end"/>
      </w:r>
      <w:r w:rsidR="006302DB">
        <w:t xml:space="preserve">), les technologies </w:t>
      </w:r>
      <w:r w:rsidR="001F2C47">
        <w:t xml:space="preserve">SMACSIB </w:t>
      </w:r>
      <w:r w:rsidR="006302DB">
        <w:t xml:space="preserve">sont actuellement à la fin de la phase de lancement </w:t>
      </w:r>
      <w:r w:rsidR="007749E7">
        <w:t xml:space="preserve">ou bien au pic des attentes exagérées. On n’a pas encore assez de recul et de maitrise de ces nouvelles technologies pour savoir ce qu’on peut vraiment faire avec. Gartner estime que dans 5 ans la visibilité sera plus claire sur les vraies possibilités de ces technologies. </w:t>
      </w:r>
    </w:p>
    <w:p w14:paraId="74A63FBB" w14:textId="4D756F64" w:rsidR="007749E7" w:rsidRDefault="007749E7" w:rsidP="007749E7"/>
    <w:p w14:paraId="2D3F2F17" w14:textId="3A1D3B9B" w:rsidR="007749E7" w:rsidRDefault="007749E7" w:rsidP="00A2677B">
      <w:r>
        <w:t xml:space="preserve">La prochaine phase des </w:t>
      </w:r>
      <w:r w:rsidR="001F2C47">
        <w:t xml:space="preserve">SMACSIB </w:t>
      </w:r>
      <w:r>
        <w:t xml:space="preserve">dans le </w:t>
      </w:r>
      <w:proofErr w:type="spellStart"/>
      <w:r>
        <w:t>Hype</w:t>
      </w:r>
      <w:proofErr w:type="spellEnd"/>
      <w:r>
        <w:t xml:space="preserve"> Cycle de Gart</w:t>
      </w:r>
      <w:r w:rsidR="00D55D19">
        <w:t>n</w:t>
      </w:r>
      <w:r>
        <w:t>er est le gouffre de</w:t>
      </w:r>
      <w:r w:rsidR="006901B8">
        <w:t>s dési</w:t>
      </w:r>
      <w:r>
        <w:t>llusion</w:t>
      </w:r>
      <w:r w:rsidR="006901B8">
        <w:t>s. Pendant cette phase les clients sont déçus car ils découvriront que ces technologies ne pourront pas résoudre tous les problèmes comme espéré. Cela a un effet direct sur les marges des ESN qui ont vendu du rêve pendant la phase précédente.</w:t>
      </w:r>
      <w:r w:rsidR="00A2677B">
        <w:t xml:space="preserve"> C’est l’occasion pour les fournisseurs pour dominer encore dans la filière.</w:t>
      </w:r>
      <w:r w:rsidR="006901B8">
        <w:t xml:space="preserve"> </w:t>
      </w:r>
      <w:r w:rsidR="00743F20">
        <w:t xml:space="preserve">Le rapport de force avec les fournisseurs est déjà défavorable pour les </w:t>
      </w:r>
      <w:r w:rsidR="00A2677B">
        <w:t xml:space="preserve">ESN. </w:t>
      </w:r>
    </w:p>
    <w:p w14:paraId="5514990E" w14:textId="77777777" w:rsidR="00D55D19" w:rsidRDefault="00D55D19" w:rsidP="00A2677B"/>
    <w:p w14:paraId="12408142" w14:textId="157A4074" w:rsidR="00D55D19" w:rsidRDefault="00D55D19" w:rsidP="00165B77">
      <w:r>
        <w:t>Comme le secteur en amont de celui des ESN est déjà concentré</w:t>
      </w:r>
      <w:r>
        <w:rPr>
          <w:rStyle w:val="FootnoteReference"/>
        </w:rPr>
        <w:footnoteReference w:id="40"/>
      </w:r>
      <w:r>
        <w:t>, les ESN</w:t>
      </w:r>
      <w:r w:rsidR="009503C1">
        <w:t xml:space="preserve"> se mettront à se concentrer pour pouvoir résister à la domination des fournisseurs de technologies. </w:t>
      </w:r>
      <w:r w:rsidR="000922BE">
        <w:t xml:space="preserve">Les concentrations seront </w:t>
      </w:r>
      <w:r w:rsidR="00165B77">
        <w:t xml:space="preserve">horizontales mais surtout verticales aussi. </w:t>
      </w:r>
    </w:p>
    <w:p w14:paraId="000E04B0" w14:textId="77777777" w:rsidR="00BE7311" w:rsidRDefault="00BE7311" w:rsidP="00BE7311"/>
    <w:p w14:paraId="01259985" w14:textId="77777777" w:rsidR="00BE7311" w:rsidRDefault="00BE7311" w:rsidP="008B0ADA">
      <w:pPr>
        <w:keepNext/>
        <w:jc w:val="center"/>
      </w:pPr>
      <w:r>
        <w:rPr>
          <w:noProof/>
        </w:rPr>
        <w:lastRenderedPageBreak/>
        <w:drawing>
          <wp:inline distT="0" distB="0" distL="0" distR="0" wp14:anchorId="2713FE33" wp14:editId="7BD10CDD">
            <wp:extent cx="5390548" cy="3719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ypeCycle2015.PNG"/>
                    <pic:cNvPicPr/>
                  </pic:nvPicPr>
                  <pic:blipFill>
                    <a:blip r:embed="rId21">
                      <a:extLst>
                        <a:ext uri="{28A0092B-C50C-407E-A947-70E740481C1C}">
                          <a14:useLocalDpi xmlns:a14="http://schemas.microsoft.com/office/drawing/2010/main" val="0"/>
                        </a:ext>
                      </a:extLst>
                    </a:blip>
                    <a:stretch>
                      <a:fillRect/>
                    </a:stretch>
                  </pic:blipFill>
                  <pic:spPr>
                    <a:xfrm>
                      <a:off x="0" y="0"/>
                      <a:ext cx="5396146" cy="3723322"/>
                    </a:xfrm>
                    <a:prstGeom prst="rect">
                      <a:avLst/>
                    </a:prstGeom>
                  </pic:spPr>
                </pic:pic>
              </a:graphicData>
            </a:graphic>
          </wp:inline>
        </w:drawing>
      </w:r>
    </w:p>
    <w:p w14:paraId="224FBF20" w14:textId="4549D2CE" w:rsidR="00BE7311" w:rsidRDefault="00BE7311" w:rsidP="008B0ADA">
      <w:pPr>
        <w:pStyle w:val="Caption"/>
        <w:jc w:val="center"/>
      </w:pPr>
      <w:bookmarkStart w:id="164" w:name="_Ref498271090"/>
      <w:bookmarkStart w:id="165" w:name="_Toc498473296"/>
      <w:r>
        <w:t xml:space="preserve">Figure </w:t>
      </w:r>
      <w:fldSimple w:instr=" SEQ Figure \* ARABIC ">
        <w:r w:rsidR="001B0B90">
          <w:rPr>
            <w:noProof/>
          </w:rPr>
          <w:t>10</w:t>
        </w:r>
      </w:fldSimple>
      <w:bookmarkEnd w:id="164"/>
      <w:r>
        <w:t xml:space="preserve"> : Etat de maturité des technologies</w:t>
      </w:r>
      <w:r w:rsidR="006302DB">
        <w:t xml:space="preserve"> en 2015</w:t>
      </w:r>
      <w:r>
        <w:t xml:space="preserve"> (Gartner </w:t>
      </w:r>
      <w:proofErr w:type="spellStart"/>
      <w:r>
        <w:t>Hype</w:t>
      </w:r>
      <w:proofErr w:type="spellEnd"/>
      <w:r>
        <w:t xml:space="preserve"> cycle</w:t>
      </w:r>
      <w:r>
        <w:rPr>
          <w:noProof/>
        </w:rPr>
        <w:t>)</w:t>
      </w:r>
      <w:bookmarkEnd w:id="165"/>
    </w:p>
    <w:p w14:paraId="3B75BF18" w14:textId="77777777" w:rsidR="00BE7311" w:rsidRDefault="00BE7311" w:rsidP="00BE7311"/>
    <w:p w14:paraId="3FCDD5B5" w14:textId="77777777" w:rsidR="006302DB" w:rsidRDefault="006302DB" w:rsidP="008B0ADA">
      <w:pPr>
        <w:keepNext/>
        <w:jc w:val="center"/>
      </w:pPr>
      <w:r>
        <w:rPr>
          <w:noProof/>
        </w:rPr>
        <w:drawing>
          <wp:inline distT="0" distB="0" distL="0" distR="0" wp14:anchorId="4C6617D0" wp14:editId="23FAA8BC">
            <wp:extent cx="5326624" cy="3671715"/>
            <wp:effectExtent l="0" t="0" r="762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ypeCycle2016.PNG"/>
                    <pic:cNvPicPr/>
                  </pic:nvPicPr>
                  <pic:blipFill>
                    <a:blip r:embed="rId22">
                      <a:extLst>
                        <a:ext uri="{28A0092B-C50C-407E-A947-70E740481C1C}">
                          <a14:useLocalDpi xmlns:a14="http://schemas.microsoft.com/office/drawing/2010/main" val="0"/>
                        </a:ext>
                      </a:extLst>
                    </a:blip>
                    <a:stretch>
                      <a:fillRect/>
                    </a:stretch>
                  </pic:blipFill>
                  <pic:spPr>
                    <a:xfrm>
                      <a:off x="0" y="0"/>
                      <a:ext cx="5329813" cy="3673913"/>
                    </a:xfrm>
                    <a:prstGeom prst="rect">
                      <a:avLst/>
                    </a:prstGeom>
                  </pic:spPr>
                </pic:pic>
              </a:graphicData>
            </a:graphic>
          </wp:inline>
        </w:drawing>
      </w:r>
    </w:p>
    <w:p w14:paraId="2F30DA81" w14:textId="0B307289" w:rsidR="00BE7311" w:rsidRDefault="006302DB" w:rsidP="008B0ADA">
      <w:pPr>
        <w:pStyle w:val="Caption"/>
        <w:jc w:val="center"/>
      </w:pPr>
      <w:bookmarkStart w:id="166" w:name="_Ref498271102"/>
      <w:bookmarkStart w:id="167" w:name="_Toc498473297"/>
      <w:r>
        <w:t xml:space="preserve">Figure </w:t>
      </w:r>
      <w:fldSimple w:instr=" SEQ Figure \* ARABIC ">
        <w:r w:rsidR="001B0B90">
          <w:rPr>
            <w:noProof/>
          </w:rPr>
          <w:t>11</w:t>
        </w:r>
      </w:fldSimple>
      <w:bookmarkEnd w:id="166"/>
      <w:r>
        <w:t xml:space="preserve"> : </w:t>
      </w:r>
      <w:r w:rsidRPr="00972C5A">
        <w:t>Etat de maturité des technologies en 201</w:t>
      </w:r>
      <w:r>
        <w:t>6</w:t>
      </w:r>
      <w:r w:rsidRPr="00972C5A">
        <w:t xml:space="preserve"> (Gartner </w:t>
      </w:r>
      <w:proofErr w:type="spellStart"/>
      <w:r w:rsidRPr="00972C5A">
        <w:t>Hype</w:t>
      </w:r>
      <w:proofErr w:type="spellEnd"/>
      <w:r w:rsidRPr="00972C5A">
        <w:t xml:space="preserve"> cycle)</w:t>
      </w:r>
      <w:bookmarkEnd w:id="167"/>
    </w:p>
    <w:p w14:paraId="54E2DD6E" w14:textId="77777777" w:rsidR="006302DB" w:rsidRDefault="006302DB" w:rsidP="006302DB"/>
    <w:p w14:paraId="4E9E9FB9" w14:textId="77777777" w:rsidR="006302DB" w:rsidRDefault="006302DB" w:rsidP="008B0ADA">
      <w:pPr>
        <w:keepNext/>
        <w:jc w:val="center"/>
      </w:pPr>
      <w:r>
        <w:rPr>
          <w:noProof/>
        </w:rPr>
        <w:lastRenderedPageBreak/>
        <w:drawing>
          <wp:inline distT="0" distB="0" distL="0" distR="0" wp14:anchorId="6B85FA25" wp14:editId="46317DBF">
            <wp:extent cx="5261489" cy="45273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ypeCycle2017.PNG"/>
                    <pic:cNvPicPr/>
                  </pic:nvPicPr>
                  <pic:blipFill>
                    <a:blip r:embed="rId23">
                      <a:extLst>
                        <a:ext uri="{28A0092B-C50C-407E-A947-70E740481C1C}">
                          <a14:useLocalDpi xmlns:a14="http://schemas.microsoft.com/office/drawing/2010/main" val="0"/>
                        </a:ext>
                      </a:extLst>
                    </a:blip>
                    <a:stretch>
                      <a:fillRect/>
                    </a:stretch>
                  </pic:blipFill>
                  <pic:spPr>
                    <a:xfrm>
                      <a:off x="0" y="0"/>
                      <a:ext cx="5276603" cy="4540388"/>
                    </a:xfrm>
                    <a:prstGeom prst="rect">
                      <a:avLst/>
                    </a:prstGeom>
                  </pic:spPr>
                </pic:pic>
              </a:graphicData>
            </a:graphic>
          </wp:inline>
        </w:drawing>
      </w:r>
    </w:p>
    <w:p w14:paraId="1E55B07C" w14:textId="288AC02B" w:rsidR="006302DB" w:rsidRDefault="006302DB" w:rsidP="008B0ADA">
      <w:pPr>
        <w:pStyle w:val="Caption"/>
        <w:jc w:val="center"/>
      </w:pPr>
      <w:bookmarkStart w:id="168" w:name="_Ref498271112"/>
      <w:bookmarkStart w:id="169" w:name="_Toc498473298"/>
      <w:r>
        <w:t xml:space="preserve">Figure </w:t>
      </w:r>
      <w:fldSimple w:instr=" SEQ Figure \* ARABIC ">
        <w:r w:rsidR="001B0B90">
          <w:rPr>
            <w:noProof/>
          </w:rPr>
          <w:t>12</w:t>
        </w:r>
      </w:fldSimple>
      <w:bookmarkEnd w:id="168"/>
      <w:r>
        <w:t xml:space="preserve"> : </w:t>
      </w:r>
      <w:r w:rsidRPr="009364D1">
        <w:t>Etat de maturité des technologies en 201</w:t>
      </w:r>
      <w:r>
        <w:t>7</w:t>
      </w:r>
      <w:r w:rsidRPr="009364D1">
        <w:t xml:space="preserve"> (Gartner </w:t>
      </w:r>
      <w:proofErr w:type="spellStart"/>
      <w:r w:rsidRPr="009364D1">
        <w:t>Hype</w:t>
      </w:r>
      <w:proofErr w:type="spellEnd"/>
      <w:r w:rsidRPr="009364D1">
        <w:t xml:space="preserve"> cycle)</w:t>
      </w:r>
      <w:bookmarkEnd w:id="169"/>
    </w:p>
    <w:p w14:paraId="09CC9EE6" w14:textId="77777777" w:rsidR="00FA18D6" w:rsidRDefault="00FA18D6" w:rsidP="00796583"/>
    <w:p w14:paraId="17432546" w14:textId="581F304C" w:rsidR="00702ED9" w:rsidRDefault="005B5E6E" w:rsidP="003B7ACB">
      <w:pPr>
        <w:pStyle w:val="Heading3"/>
      </w:pPr>
      <w:bookmarkStart w:id="170" w:name="_Toc498473335"/>
      <w:bookmarkStart w:id="171" w:name="_Toc498473567"/>
      <w:r>
        <w:t xml:space="preserve">Substitution des ESN par </w:t>
      </w:r>
      <w:proofErr w:type="spellStart"/>
      <w:r w:rsidR="00702ED9">
        <w:t>Tec</w:t>
      </w:r>
      <w:r w:rsidR="008B0ADA">
        <w:t>h</w:t>
      </w:r>
      <w:r w:rsidR="00702ED9">
        <w:t>quisition</w:t>
      </w:r>
      <w:proofErr w:type="spellEnd"/>
      <w:r w:rsidR="00702ED9">
        <w:t xml:space="preserve"> </w:t>
      </w:r>
      <w:r>
        <w:t>des</w:t>
      </w:r>
      <w:r w:rsidR="00702ED9">
        <w:t xml:space="preserve"> BU </w:t>
      </w:r>
      <w:r w:rsidR="003B7ACB">
        <w:t>par</w:t>
      </w:r>
      <w:r w:rsidR="00702ED9">
        <w:t xml:space="preserve"> des clients</w:t>
      </w:r>
      <w:bookmarkEnd w:id="170"/>
      <w:bookmarkEnd w:id="171"/>
      <w:r w:rsidR="00702ED9">
        <w:t xml:space="preserve"> </w:t>
      </w:r>
    </w:p>
    <w:p w14:paraId="0E07553F" w14:textId="20A9AEB6" w:rsidR="00165B77" w:rsidRDefault="00702ED9" w:rsidP="005367A4">
      <w:r>
        <w:t xml:space="preserve">Dans ce scénario on suppose que les clients ont enfin compris que l’informatique n’est pas un centre de coût mais plutôt une fonction stratégique au cœur de leurs nouveau digital business model. </w:t>
      </w:r>
      <w:r w:rsidR="005367A4">
        <w:t xml:space="preserve">Ils vont donc se réorganiser pour ré-internaliser le digital comme nouvelle fonction directement rattachée à la direction générale. </w:t>
      </w:r>
    </w:p>
    <w:p w14:paraId="6468A866" w14:textId="77777777" w:rsidR="005367A4" w:rsidRDefault="005367A4" w:rsidP="005367A4"/>
    <w:p w14:paraId="1E114B57" w14:textId="71B1E815" w:rsidR="005367A4" w:rsidRDefault="00BF6699" w:rsidP="00C543CE">
      <w:r>
        <w:t xml:space="preserve">Les clients grands comptes préfèreront de continuer à travailler avec les grandes ESN car elles maitrisent l’industrialisation des processus et l’optimisation des coûts. Le problème est que ces grandes ESN généralistes ont plusieurs clients grands comptes dans des secteurs différents. </w:t>
      </w:r>
      <w:r w:rsidR="00C543CE">
        <w:t xml:space="preserve">Chaque client grand compte aura tendance à avoir de plus en plus de participations dans l’ESN pour la contrôler. </w:t>
      </w:r>
      <w:r w:rsidR="005B5E6E">
        <w:t xml:space="preserve">Heureusement que les ESN sont organisées par BU et chaque BU se spécialise pour un secteur. </w:t>
      </w:r>
    </w:p>
    <w:p w14:paraId="67CB4BAF" w14:textId="77777777" w:rsidR="00C543CE" w:rsidRDefault="00C543CE" w:rsidP="00C543CE"/>
    <w:p w14:paraId="7D23643E" w14:textId="77777777" w:rsidR="00C543CE" w:rsidRDefault="00C543CE" w:rsidP="00C543CE"/>
    <w:p w14:paraId="51C99F66" w14:textId="77777777" w:rsidR="00C543CE" w:rsidRDefault="00C543CE" w:rsidP="00C543CE"/>
    <w:p w14:paraId="0431D73D" w14:textId="77777777" w:rsidR="005367A4" w:rsidRDefault="005367A4" w:rsidP="008B0ADA">
      <w:pPr>
        <w:keepNext/>
        <w:jc w:val="center"/>
      </w:pPr>
      <w:r>
        <w:rPr>
          <w:noProof/>
        </w:rPr>
        <w:lastRenderedPageBreak/>
        <w:drawing>
          <wp:inline distT="0" distB="0" distL="0" distR="0" wp14:anchorId="11C6BD6F" wp14:editId="6ACCB052">
            <wp:extent cx="5579666" cy="4633317"/>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chquisitions.PNG"/>
                    <pic:cNvPicPr/>
                  </pic:nvPicPr>
                  <pic:blipFill rotWithShape="1">
                    <a:blip r:embed="rId24">
                      <a:extLst>
                        <a:ext uri="{28A0092B-C50C-407E-A947-70E740481C1C}">
                          <a14:useLocalDpi xmlns:a14="http://schemas.microsoft.com/office/drawing/2010/main" val="0"/>
                        </a:ext>
                      </a:extLst>
                    </a:blip>
                    <a:srcRect t="4143"/>
                    <a:stretch/>
                  </pic:blipFill>
                  <pic:spPr bwMode="auto">
                    <a:xfrm>
                      <a:off x="0" y="0"/>
                      <a:ext cx="5579745" cy="4633382"/>
                    </a:xfrm>
                    <a:prstGeom prst="rect">
                      <a:avLst/>
                    </a:prstGeom>
                    <a:ln>
                      <a:noFill/>
                    </a:ln>
                    <a:extLst>
                      <a:ext uri="{53640926-AAD7-44D8-BBD7-CCE9431645EC}">
                        <a14:shadowObscured xmlns:a14="http://schemas.microsoft.com/office/drawing/2010/main"/>
                      </a:ext>
                    </a:extLst>
                  </pic:spPr>
                </pic:pic>
              </a:graphicData>
            </a:graphic>
          </wp:inline>
        </w:drawing>
      </w:r>
    </w:p>
    <w:p w14:paraId="18840CDE" w14:textId="4386155D" w:rsidR="005367A4" w:rsidRDefault="005367A4" w:rsidP="008B0ADA">
      <w:pPr>
        <w:pStyle w:val="Caption"/>
        <w:jc w:val="center"/>
      </w:pPr>
      <w:bookmarkStart w:id="172" w:name="_Toc498473299"/>
      <w:r>
        <w:t xml:space="preserve">Figure </w:t>
      </w:r>
      <w:fldSimple w:instr=" SEQ Figure \* ARABIC ">
        <w:r w:rsidR="001B0B90">
          <w:rPr>
            <w:noProof/>
          </w:rPr>
          <w:t>13</w:t>
        </w:r>
      </w:fldSimple>
      <w:r>
        <w:t xml:space="preserve"> : Exemples de </w:t>
      </w:r>
      <w:proofErr w:type="spellStart"/>
      <w:r>
        <w:t>Techquisitions</w:t>
      </w:r>
      <w:proofErr w:type="spellEnd"/>
      <w:r>
        <w:t xml:space="preserve"> entre 2011 et 2015</w:t>
      </w:r>
      <w:bookmarkEnd w:id="172"/>
    </w:p>
    <w:p w14:paraId="51FD32E0" w14:textId="77777777" w:rsidR="00702ED9" w:rsidRDefault="00702ED9" w:rsidP="00796583"/>
    <w:p w14:paraId="79959F1A" w14:textId="77777777" w:rsidR="00702ED9" w:rsidRPr="00AC2DAE" w:rsidRDefault="00702ED9" w:rsidP="00796583"/>
    <w:p w14:paraId="72F4B9DD" w14:textId="673E0B7B" w:rsidR="00114542" w:rsidRDefault="003B7ACB" w:rsidP="00796583">
      <w:pPr>
        <w:pStyle w:val="Heading3"/>
      </w:pPr>
      <w:bookmarkStart w:id="173" w:name="_Ref498349669"/>
      <w:bookmarkStart w:id="174" w:name="_Ref498349830"/>
      <w:bookmarkStart w:id="175" w:name="_Toc498473336"/>
      <w:bookmarkStart w:id="176" w:name="_Toc498473568"/>
      <w:r>
        <w:t>Disruption du secteur</w:t>
      </w:r>
      <w:bookmarkEnd w:id="173"/>
      <w:bookmarkEnd w:id="174"/>
      <w:bookmarkEnd w:id="175"/>
      <w:bookmarkEnd w:id="176"/>
      <w:r w:rsidR="00114542">
        <w:t xml:space="preserve"> </w:t>
      </w:r>
    </w:p>
    <w:p w14:paraId="0367DA14" w14:textId="29FE8FB2" w:rsidR="00104A66" w:rsidRDefault="00104A66" w:rsidP="00796583"/>
    <w:p w14:paraId="42C332E3" w14:textId="0E848699" w:rsidR="009230CB" w:rsidRDefault="009230CB" w:rsidP="009230CB">
      <w:r>
        <w:t xml:space="preserve">Les ESN qui proposent des services avec les technologies </w:t>
      </w:r>
      <w:r w:rsidR="001F2C47">
        <w:t xml:space="preserve">SMACSIB </w:t>
      </w:r>
      <w:r>
        <w:t xml:space="preserve">se permettent d’augmenter leurs prix. Mais ce n’est que temporaire car la guerre des prix sur ces technologies viendra comme les services banalisés. </w:t>
      </w:r>
    </w:p>
    <w:p w14:paraId="5583F4AC" w14:textId="77777777" w:rsidR="009230CB" w:rsidRDefault="009230CB" w:rsidP="009230CB"/>
    <w:p w14:paraId="424E4BE4" w14:textId="0128EDE1" w:rsidR="009230CB" w:rsidRDefault="009230CB" w:rsidP="009230CB">
      <w:r>
        <w:t>Les ingénieurs veulent une rémunération « correcte » et il n’est plus acceptable de grignoter sur les salaires pour optimiser les coûts et augmenter les marges</w:t>
      </w:r>
      <w:r w:rsidR="00781C15">
        <w:t xml:space="preserve"> des ESN</w:t>
      </w:r>
      <w:r>
        <w:t xml:space="preserve">. En effet, cela ne fera qu’augmenter le turnover qui est déjà élevé. </w:t>
      </w:r>
    </w:p>
    <w:p w14:paraId="50C248C3" w14:textId="77777777" w:rsidR="009230CB" w:rsidRDefault="009230CB" w:rsidP="009230CB"/>
    <w:p w14:paraId="486E4000" w14:textId="77777777" w:rsidR="009230CB" w:rsidRDefault="009230CB" w:rsidP="009230CB">
      <w:r>
        <w:t xml:space="preserve">Les ESN n’échappent pas au phénomène de digitalisation, elles doivent aussi se transformer. </w:t>
      </w:r>
      <w:r w:rsidRPr="00F2671B">
        <w:t>En effet, comme les entreprises des autres secteurs, elles doivent mettre en place des plateformes digitales pour faciliter la collaboration des équipes et des clients à travers des technologies modernes</w:t>
      </w:r>
      <w:r>
        <w:t xml:space="preserve">. </w:t>
      </w:r>
    </w:p>
    <w:p w14:paraId="489A0DB3" w14:textId="32495F75" w:rsidR="009230CB" w:rsidRDefault="009230CB" w:rsidP="00781C15">
      <w:r>
        <w:t>Nous pensons que ces entreprises risquent d’être victimes du phénomène d’</w:t>
      </w:r>
      <w:proofErr w:type="spellStart"/>
      <w:r>
        <w:t>ubérisation</w:t>
      </w:r>
      <w:proofErr w:type="spellEnd"/>
      <w:r>
        <w:t xml:space="preserve">. En effet, la volonté des DSI clientes de réduire les coûts et la pression des consultants qui veulent toujours gagner plus, les obligent à avoir des marges de plus en plus faibles. </w:t>
      </w:r>
      <w:r w:rsidRPr="003D2BA7">
        <w:t xml:space="preserve">Les technologies de l'information </w:t>
      </w:r>
      <w:r>
        <w:t>évoluent rapidement</w:t>
      </w:r>
      <w:r w:rsidRPr="003D2BA7">
        <w:t xml:space="preserve"> dans cette première période de 3</w:t>
      </w:r>
      <w:r w:rsidRPr="003D2BA7">
        <w:rPr>
          <w:vertAlign w:val="superscript"/>
        </w:rPr>
        <w:t>ème</w:t>
      </w:r>
      <w:r w:rsidRPr="003D2BA7">
        <w:t xml:space="preserve"> révolution industrielle à cause de</w:t>
      </w:r>
      <w:r>
        <w:t>s</w:t>
      </w:r>
      <w:r w:rsidRPr="003D2BA7">
        <w:t xml:space="preserve"> opportunités d'innovation</w:t>
      </w:r>
      <w:r>
        <w:t xml:space="preserve"> techniques</w:t>
      </w:r>
      <w:r w:rsidRPr="003D2BA7">
        <w:t>. Pour l'instant le modèle économique des ESN</w:t>
      </w:r>
      <w:r>
        <w:t xml:space="preserve"> qui consiste à recruter des consultants et à les placer chez les clients pendant la durée la plus longue possible,</w:t>
      </w:r>
      <w:r w:rsidRPr="003D2BA7">
        <w:t xml:space="preserve"> pourra résister encore </w:t>
      </w:r>
      <w:r>
        <w:t xml:space="preserve">pendant cette étape de </w:t>
      </w:r>
      <w:r w:rsidR="00781C15">
        <w:t>transformation digitale</w:t>
      </w:r>
      <w:r w:rsidRPr="003D2BA7">
        <w:t xml:space="preserve">. Cette période se stabilisera et les technologies seront </w:t>
      </w:r>
      <w:r w:rsidRPr="003D2BA7">
        <w:lastRenderedPageBreak/>
        <w:t>standardisées</w:t>
      </w:r>
      <w:r>
        <w:t xml:space="preserve"> comme à chaque révolution industrielle</w:t>
      </w:r>
      <w:r w:rsidRPr="003D2BA7">
        <w:t>. La pression sur les prix va continuer et le modèle ne pourra plus résister.</w:t>
      </w:r>
      <w:r>
        <w:t xml:space="preserve"> Il est nécessaire de </w:t>
      </w:r>
      <w:proofErr w:type="spellStart"/>
      <w:r>
        <w:t>disrupter</w:t>
      </w:r>
      <w:proofErr w:type="spellEnd"/>
      <w:r>
        <w:t xml:space="preserve"> ce business model et trouver un moyen pour créer de la valeur pour les consultants qui veulent gagner plus, pour les clients qui veulent payer moins et pour les ESN en même temps. </w:t>
      </w:r>
    </w:p>
    <w:p w14:paraId="590C73BA" w14:textId="77777777" w:rsidR="009230CB" w:rsidRDefault="009230CB" w:rsidP="009230CB"/>
    <w:p w14:paraId="6F49F3F3" w14:textId="77777777" w:rsidR="009230CB" w:rsidRDefault="009230CB" w:rsidP="009230CB">
      <w:r>
        <w:t xml:space="preserve">L’idée de disruption du modèle est de faire une plateforme comme </w:t>
      </w:r>
      <w:proofErr w:type="spellStart"/>
      <w:r>
        <w:t>Uber</w:t>
      </w:r>
      <w:proofErr w:type="spellEnd"/>
      <w:r>
        <w:t xml:space="preserve"> et </w:t>
      </w:r>
      <w:proofErr w:type="spellStart"/>
      <w:r>
        <w:t>Airbnb</w:t>
      </w:r>
      <w:proofErr w:type="spellEnd"/>
      <w:r>
        <w:t xml:space="preserve"> dans laquelle les ingénieurs seront indépendants. Cette plateforme serait l’intermédiaire entre les ingénieurs et les clients. Un système de recommandation sera mis en place pour que les clients puissent noter les prestations et ainsi les ingénieurs seront incités à travailler leur e-réputation. Un algorithme de </w:t>
      </w:r>
      <w:proofErr w:type="spellStart"/>
      <w:r>
        <w:t>matching</w:t>
      </w:r>
      <w:proofErr w:type="spellEnd"/>
      <w:r>
        <w:t xml:space="preserve"> pourra remplacer les commerciaux puisque les demandes des clients et les compétences des ingénieurs seront bien renseignées sur la plateforme avec transparence. </w:t>
      </w:r>
    </w:p>
    <w:p w14:paraId="03209E74" w14:textId="77777777" w:rsidR="009230CB" w:rsidRDefault="009230CB" w:rsidP="009230CB"/>
    <w:p w14:paraId="43DFE784" w14:textId="77777777" w:rsidR="00781C15" w:rsidRDefault="009230CB" w:rsidP="009230CB">
      <w:r>
        <w:t xml:space="preserve">A travers cette plateforme, les consultants pourront choisir leurs missions et pourrons fixer leur prix. Ce nouveau </w:t>
      </w:r>
      <w:proofErr w:type="spellStart"/>
      <w:r>
        <w:t>Uber</w:t>
      </w:r>
      <w:proofErr w:type="spellEnd"/>
      <w:r>
        <w:t xml:space="preserve"> recevra des cash-flows à travers des commissions sur chaque transaction entre un consultant et son client. Il existe déjà des plateformes de freelance qui proposent des missions à des indépendants. Mais cet </w:t>
      </w:r>
      <w:proofErr w:type="spellStart"/>
      <w:r>
        <w:t>Uber</w:t>
      </w:r>
      <w:proofErr w:type="spellEnd"/>
      <w:r>
        <w:t xml:space="preserve"> des ESN aura une plateforme plus riche sous forme de réseau social et proposes des services pour les consultants comme des formations sous forme de MOOC avec certifications et des services de gestion et de collaboration en ligne avec d’autres consultants. Cette plateforme proposera aussi des accès aux plateformes des partenaires comme Gartner, PAC, IDC etc. qui sont des outils très intéressants pour les consultants car c’est une source de formation et de veille technologique. Cet </w:t>
      </w:r>
      <w:proofErr w:type="spellStart"/>
      <w:r>
        <w:t>Uber</w:t>
      </w:r>
      <w:proofErr w:type="spellEnd"/>
      <w:r>
        <w:t xml:space="preserve"> aura une très petite marge par transaction (c'est-à-dire par consultation) mais beaucoup plus de transactions que les plus grandes ESN d’aujourd’hui. </w:t>
      </w:r>
    </w:p>
    <w:p w14:paraId="3F9395CC" w14:textId="77777777" w:rsidR="00781C15" w:rsidRDefault="00781C15" w:rsidP="009230CB"/>
    <w:p w14:paraId="156B6E48" w14:textId="73F085C5" w:rsidR="009230CB" w:rsidRDefault="009230CB" w:rsidP="00781C15">
      <w:r>
        <w:t>Le</w:t>
      </w:r>
      <w:r w:rsidRPr="003D2BA7">
        <w:t xml:space="preserve"> commercial ESN </w:t>
      </w:r>
      <w:r>
        <w:t xml:space="preserve">sera remplacé par un algorithme de </w:t>
      </w:r>
      <w:proofErr w:type="spellStart"/>
      <w:r>
        <w:t>matching</w:t>
      </w:r>
      <w:proofErr w:type="spellEnd"/>
      <w:r>
        <w:t xml:space="preserve"> plus intelligent. Cet algorithme n’est pas seulement plus efficient mais en plus il travaille gratuitement, ou en tout cas avec un coût beaucoup plus faible.</w:t>
      </w:r>
      <w:r w:rsidRPr="003D2BA7">
        <w:t xml:space="preserve"> </w:t>
      </w:r>
      <w:r>
        <w:t>L</w:t>
      </w:r>
      <w:r w:rsidRPr="003D2BA7">
        <w:t>e chef d</w:t>
      </w:r>
      <w:r>
        <w:t xml:space="preserve">’un </w:t>
      </w:r>
      <w:r w:rsidRPr="003D2BA7">
        <w:t xml:space="preserve">projet </w:t>
      </w:r>
      <w:r>
        <w:t xml:space="preserve">digital </w:t>
      </w:r>
      <w:r w:rsidRPr="003D2BA7">
        <w:t xml:space="preserve">sera un consultant indépendant </w:t>
      </w:r>
      <w:r>
        <w:t>aussi et</w:t>
      </w:r>
      <w:r w:rsidRPr="003D2BA7">
        <w:t xml:space="preserve"> pourra </w:t>
      </w:r>
      <w:r>
        <w:t>communiquer avec</w:t>
      </w:r>
      <w:r w:rsidRPr="003D2BA7">
        <w:t xml:space="preserve"> son équipe en ligne. Cette plateforme permettra de constituer des équipes de projets venants de tous les pays pour collaborer sur </w:t>
      </w:r>
      <w:r w:rsidR="00781C15">
        <w:t>le</w:t>
      </w:r>
      <w:r>
        <w:t xml:space="preserve"> même projet </w:t>
      </w:r>
      <w:r w:rsidR="00781C15">
        <w:t>d’</w:t>
      </w:r>
      <w:r>
        <w:t>un client</w:t>
      </w:r>
      <w:r w:rsidRPr="003D2BA7">
        <w:t xml:space="preserve">. </w:t>
      </w:r>
    </w:p>
    <w:p w14:paraId="55728517" w14:textId="77777777" w:rsidR="009230CB" w:rsidRDefault="009230CB" w:rsidP="009230CB"/>
    <w:p w14:paraId="2568B865" w14:textId="7AD15436" w:rsidR="009230CB" w:rsidRDefault="009230CB" w:rsidP="00781C15">
      <w:r w:rsidRPr="003D2BA7">
        <w:t xml:space="preserve">La réputation est un facteur clé de succès dans ce secteur. Les consultants seront incités à offrir des prestations de qualité car ils seront notés par les clients. </w:t>
      </w:r>
      <w:r w:rsidR="00781C15">
        <w:t xml:space="preserve">L’existence éventuelle de cette plateforme </w:t>
      </w:r>
      <w:r>
        <w:t>menace principalement les grandes entreprises. Aujo</w:t>
      </w:r>
      <w:r w:rsidR="00781C15">
        <w:t>urd’hui ces entreprises ont les ressources humaines et financières</w:t>
      </w:r>
      <w:r>
        <w:t xml:space="preserve"> </w:t>
      </w:r>
      <w:r w:rsidR="00781C15">
        <w:t xml:space="preserve">nécessaires </w:t>
      </w:r>
      <w:r>
        <w:t xml:space="preserve">pour investir dans cette plateforme. La grande entreprise qui lancera sa première plateforme pourra l’alimenter d’abord avec ses consultants et l’ouvrira ensuite aux consultants des autres entreprises. Ce qui lui permet d’absorber des concurrents à travers l’attraction de ses consultants et de grandir exponentiellement par effet réseau. </w:t>
      </w:r>
    </w:p>
    <w:p w14:paraId="3D76C9E4" w14:textId="77777777" w:rsidR="009230CB" w:rsidRDefault="009230CB" w:rsidP="009230CB"/>
    <w:p w14:paraId="112C0972" w14:textId="77777777" w:rsidR="009230CB" w:rsidRDefault="009230CB" w:rsidP="009230CB">
      <w:r>
        <w:t xml:space="preserve">Si les grandes ESN refusent de </w:t>
      </w:r>
      <w:proofErr w:type="spellStart"/>
      <w:r>
        <w:t>disrupter</w:t>
      </w:r>
      <w:proofErr w:type="spellEnd"/>
      <w:r>
        <w:t xml:space="preserve"> leur modèle actuel, le réseau social professionnel </w:t>
      </w:r>
      <w:proofErr w:type="spellStart"/>
      <w:r>
        <w:t>Linkedin</w:t>
      </w:r>
      <w:proofErr w:type="spellEnd"/>
      <w:r>
        <w:t xml:space="preserve"> est bien placé pour le faire à leur place ! En effet, </w:t>
      </w:r>
      <w:proofErr w:type="spellStart"/>
      <w:r>
        <w:t>Linkedin</w:t>
      </w:r>
      <w:proofErr w:type="spellEnd"/>
      <w:r>
        <w:t xml:space="preserve"> a déjà racheté des entreprises de formations en ligne comme video2brain.com et Lynda.com qui </w:t>
      </w:r>
      <w:proofErr w:type="gramStart"/>
      <w:r>
        <w:t>sont</w:t>
      </w:r>
      <w:proofErr w:type="gramEnd"/>
      <w:r>
        <w:t xml:space="preserve"> des services très utiles pour les consultants qui veulent se former en continue. </w:t>
      </w:r>
    </w:p>
    <w:p w14:paraId="51799542" w14:textId="77777777" w:rsidR="009230CB" w:rsidRDefault="009230CB" w:rsidP="00796583"/>
    <w:p w14:paraId="79B86020" w14:textId="0AA79E6C" w:rsidR="00104A66" w:rsidRDefault="00104A66" w:rsidP="00796583">
      <w:pPr>
        <w:pStyle w:val="Heading1"/>
      </w:pPr>
      <w:bookmarkStart w:id="177" w:name="_Ref497690536"/>
      <w:bookmarkStart w:id="178" w:name="_Toc498473569"/>
      <w:bookmarkEnd w:id="155"/>
      <w:r>
        <w:lastRenderedPageBreak/>
        <w:t>Conclusion </w:t>
      </w:r>
      <w:r w:rsidR="00EE4419">
        <w:t>et perspectives</w:t>
      </w:r>
      <w:bookmarkEnd w:id="177"/>
      <w:bookmarkEnd w:id="178"/>
      <w:r w:rsidR="00EE4419">
        <w:t xml:space="preserve"> </w:t>
      </w:r>
      <w:r>
        <w:t xml:space="preserve"> </w:t>
      </w:r>
    </w:p>
    <w:p w14:paraId="4058E222" w14:textId="6F07FAB6" w:rsidR="00EE4419" w:rsidRDefault="00DE304A" w:rsidP="00796583">
      <w:r>
        <w:t xml:space="preserve">En Allemagne, on a bien compris que les technologies de l’information et de la communication ne sont pas réservées seulement aux acteurs des technologies et aux start-up innovantes. Le digital bouleverse et traverse tous les secteurs et permet de mettre en place des systèmes cyber-physique qui relie les machines, les Hommes (fournisseurs, producteurs et clients), les processus et les données </w:t>
      </w:r>
      <w:r>
        <w:fldChar w:fldCharType="begin"/>
      </w:r>
      <w:r w:rsidR="0021097F">
        <w:instrText xml:space="preserve"> ADDIN ZOTERO_ITEM CSL_CITATION {"citationID":"RBUtGL0B","properties":{"formattedCitation":"[11]","plainCitation":"[11]"},"citationItems":[{"id":374,"uris":["http://zotero.org/users/3263021/items/SKYUSG9W"],"uri":["http://zotero.org/users/3263021/items/SKYUSG9W"],"itemData":{"id":374,"type":"book","title":"Industrie 4.0: les défis de la transformation numérique du modèle industriel allemand","publisher":"La Documentation française","number-of-pages":"175","source":"Google Books","abstract":"Face aux enjeux de la numérisation de l'industrie et des évolutions des modèles d'affaire, comment les entreprises du Mittelstand s'arment-elles ou s'adaptent-elles ? Un nouvel écosystème numérique est-il en train de se structurer pour renouveler le leadership industriel du modèle allemand ? Nourri du regard des chefs d'entreprises et des parties prenantes de l'écosystème allemand, ce livre nous donne de précieuses clés pour comprendre comment l'Etat allemand et les acteurs du terrain appréhendent le concept d'Industrie 4. 0. Au-delà de la dimension technologique de cette quatrième révolution industrielle, ce livre, illustre, exemples à l'appui, les nouvelles formes de coopération liées à la numérisation de l'industrie et identifie l'émergence d'une nouvelle économie des complémentarités entre entreprises. Celle-ci révèle la dimension désormais stratégique de la compétitivité relationnelle entre acteurs privés et publics. Le cabinet KOHLER C&amp;C a depuis 2013 conduit une soixantaine d'interviews avec l'ensemble des parties prenantes d'Industrie 4. 0 et également avec les différents acteurs de la plateforme Industrie du futur. Il s'agit du premier travail approfondi d'analyse d'Industrie 4. 0.","ISBN":"978-2-11-010210-2","note":"Google-Books-ID: sUbKjwEACAAJ","shortTitle":"Industrie 4.0","language":"fr","author":[{"family":"Kohler","given":"Dorothée"},{"family":"Weisz","given":"Jean-Daniel"}],"issued":{"date-parts":[["2016"]]}}}],"schema":"https://github.com/citation-style-language/schema/raw/master/csl-citation.json"} </w:instrText>
      </w:r>
      <w:r>
        <w:fldChar w:fldCharType="separate"/>
      </w:r>
      <w:r w:rsidR="00B92506" w:rsidRPr="00B92506">
        <w:t>[11]</w:t>
      </w:r>
      <w:r>
        <w:fldChar w:fldCharType="end"/>
      </w:r>
      <w:r>
        <w:t xml:space="preserve">. </w:t>
      </w:r>
    </w:p>
    <w:p w14:paraId="1270DE70" w14:textId="7B63BA82" w:rsidR="003369BD" w:rsidRDefault="003369BD" w:rsidP="00796583">
      <w:r>
        <w:t xml:space="preserve">Les enjeux de la digitalisation ne concernent pas seulement les entreprises. La prise en compte de ces perspectives permet de mieux comprendre le contexte et de voir le rôle que peuvent jouer les ESN dans la société pour proposer de nouvelles pistes d’évolution stratégiques. </w:t>
      </w:r>
    </w:p>
    <w:p w14:paraId="0C2DD710" w14:textId="67080704" w:rsidR="00F92C13" w:rsidRDefault="00F92C13" w:rsidP="00707276">
      <w:r>
        <w:t>Le digital permet de faire une hyper-segmentation des clients</w:t>
      </w:r>
      <w:r w:rsidR="00833751">
        <w:t xml:space="preserve"> (comme vu à la section </w:t>
      </w:r>
      <w:r w:rsidR="00833751">
        <w:fldChar w:fldCharType="begin"/>
      </w:r>
      <w:r w:rsidR="00833751">
        <w:instrText xml:space="preserve"> REF _Ref495091929 \n \h </w:instrText>
      </w:r>
      <w:r w:rsidR="00833751">
        <w:fldChar w:fldCharType="separate"/>
      </w:r>
      <w:r w:rsidR="001B0B90">
        <w:rPr>
          <w:cs/>
        </w:rPr>
        <w:t>‎</w:t>
      </w:r>
      <w:r w:rsidR="001B0B90">
        <w:t>2.3.1</w:t>
      </w:r>
      <w:r w:rsidR="00833751">
        <w:fldChar w:fldCharType="end"/>
      </w:r>
      <w:r w:rsidR="00833751">
        <w:t>)</w:t>
      </w:r>
      <w:r>
        <w:t xml:space="preserve"> pour mieux répondre aux besoins de chacun en allant jusqu’à l’</w:t>
      </w:r>
      <w:r w:rsidR="00833751">
        <w:t>hyperpersonnalisation</w:t>
      </w:r>
      <w:r>
        <w:t xml:space="preserve"> des produits et services. Cela permet de créer de nouvelles opportunités de croissance pour l’économie mais cela risque d’aggraver la maladie d’hyperconsommation des sociétés modernes </w:t>
      </w:r>
      <w:r>
        <w:fldChar w:fldCharType="begin"/>
      </w:r>
      <w:r w:rsidR="008B0ADA">
        <w:instrText xml:space="preserve"> ADDIN ZOTERO_ITEM CSL_CITATION {"citationID":"gb2yJrLR","properties":{"formattedCitation":"[25]","plainCitation":"[25]"},"citationItems":[{"id":348,"uris":["http://zotero.org/users/3263021/items/8PBKZWJQ"],"uri":["http://zotero.org/users/3263021/items/8PBKZWJQ"],"itemData":{"id":348,"type":"post-weblog","title":"PHILIPPE MOATI : \"L'HYPERCONSOMMATION EST A L'ORIGINE DE L'ERE DU VIDE\"","container-title":"Limite","abstract":"Philippe Moati est professeur d’économie à l’université Paris-Diderot et cofondateur de l’Observatoire Société et Consommation (ObSoCo), une société d’études et de conseil en stratégie spécialisée dans l’analyse de la transformation en cours du modèle de consommation et des tendances sociétales sous-jacentes. Auteur précédemment de L’avenir de la grande distribution (2001) et de La","URL":"http://revuelimite.fr/philippe-moati-lhyperconsommation-est-a-lorigine-de-lere-du-vide","shortTitle":"PHILIPPE MOATI","accessed":{"date-parts":[["2017",10,2]]}}}],"schema":"https://github.com/citation-style-language/schema/raw/master/csl-citation.json"} </w:instrText>
      </w:r>
      <w:r>
        <w:fldChar w:fldCharType="separate"/>
      </w:r>
      <w:r w:rsidR="008B0ADA" w:rsidRPr="008B0ADA">
        <w:t>[25]</w:t>
      </w:r>
      <w:r>
        <w:fldChar w:fldCharType="end"/>
      </w:r>
      <w:r>
        <w:t xml:space="preserve">. </w:t>
      </w:r>
    </w:p>
    <w:p w14:paraId="3B9CC337" w14:textId="77777777" w:rsidR="00707276" w:rsidRDefault="00707276" w:rsidP="008B0ADA"/>
    <w:p w14:paraId="130FECFB" w14:textId="0B260F8E" w:rsidR="00EE4419" w:rsidRDefault="00707276" w:rsidP="00707276">
      <w:r>
        <w:t>La question de souveraineté numérique est dans les débats actuellement. L</w:t>
      </w:r>
      <w:r w:rsidR="00C3539D">
        <w:t>a sénatrice Catherine Morin-</w:t>
      </w:r>
      <w:proofErr w:type="spellStart"/>
      <w:r w:rsidR="00C3539D">
        <w:t>Desailly</w:t>
      </w:r>
      <w:proofErr w:type="spellEnd"/>
      <w:r w:rsidR="00C3539D">
        <w:t xml:space="preserve"> a publié en 2013 un rapport intitulé « L’Union européenne, colonie du monde numérique ? » </w:t>
      </w:r>
      <w:r w:rsidR="00C3539D">
        <w:fldChar w:fldCharType="begin"/>
      </w:r>
      <w:r w:rsidR="008B0ADA">
        <w:instrText xml:space="preserve"> ADDIN ZOTERO_ITEM CSL_CITATION {"citationID":"LYkjBmzC","properties":{"formattedCitation":"[26]","plainCitation":"[26]"},"citationItems":[{"id":380,"uris":["http://zotero.org/users/3263021/items/VD24TVK6"],"uri":["http://zotero.org/users/3263021/items/VD24TVK6"],"itemData":{"id":380,"type":"webpage","title":"L'Union européenne, colonie du monde numérique ? - Sénat http://www.senat.fr/notice-rapport/2012/r12-443-notice.html","URL":"http://www.senat.fr/notice-rapport/2012/r12-443-notice.html","author":[{"family":"MORIN-DESAILLY","given":"Catherine"}],"accessed":{"date-parts":[["2017",10,8]]}}}],"schema":"https://github.com/citation-style-language/schema/raw/master/csl-citation.json"} </w:instrText>
      </w:r>
      <w:r w:rsidR="00C3539D">
        <w:fldChar w:fldCharType="separate"/>
      </w:r>
      <w:r w:rsidR="008B0ADA" w:rsidRPr="008B0ADA">
        <w:t>[26]</w:t>
      </w:r>
      <w:r w:rsidR="00C3539D">
        <w:fldChar w:fldCharType="end"/>
      </w:r>
      <w:r>
        <w:t>.</w:t>
      </w:r>
      <w:r w:rsidR="00C3539D">
        <w:t xml:space="preserve"> </w:t>
      </w:r>
      <w:r w:rsidR="00F7328E">
        <w:t xml:space="preserve">Le professeur Wang </w:t>
      </w:r>
      <w:proofErr w:type="spellStart"/>
      <w:r w:rsidR="00F7328E">
        <w:t>Yukai</w:t>
      </w:r>
      <w:proofErr w:type="spellEnd"/>
      <w:r w:rsidR="00F7328E">
        <w:t xml:space="preserve">, conseiller du gouvernement chinois liste six indicateurs de </w:t>
      </w:r>
      <w:r w:rsidR="00C3539D">
        <w:t>cyber puissance</w:t>
      </w:r>
      <w:r w:rsidR="00F7328E">
        <w:t> </w:t>
      </w:r>
      <w:r w:rsidR="00F7328E">
        <w:fldChar w:fldCharType="begin"/>
      </w:r>
      <w:r w:rsidR="008B0ADA">
        <w:instrText xml:space="preserve"> ADDIN ZOTERO_ITEM CSL_CITATION {"citationID":"1AX4OXUf","properties":{"formattedCitation":"[27]","plainCitation":"[27]"},"citationItems":[{"id":378,"uris":["http://zotero.org/users/3263021/items/JXLX754D"],"uri":["http://zotero.org/users/3263021/items/JXLX754D"],"itemData":{"id":378,"type":"webpage","title":"How China Becomes A Cyber Power","container-title":"Forbes","abstract":"One of the justifications for the creation of the Chinese leading group on cybersecurity and information technology was the need to move China from a \"big\" network country to a \"strong\" cyber power (</w:instrText>
      </w:r>
      <w:r w:rsidR="008B0ADA">
        <w:rPr>
          <w:rFonts w:ascii="MS Gothic" w:hAnsi="MS Gothic" w:cs="MS Gothic"/>
        </w:rPr>
        <w:instrText>从网</w:instrText>
      </w:r>
      <w:r w:rsidR="008B0ADA">
        <w:rPr>
          <w:rFonts w:ascii="Microsoft JhengHei" w:eastAsia="Microsoft JhengHei" w:hAnsi="Microsoft JhengHei" w:cs="Microsoft JhengHei" w:hint="eastAsia"/>
        </w:rPr>
        <w:instrText>络大国走向网络强国</w:instrText>
      </w:r>
      <w:r w:rsidR="008B0ADA">
        <w:instrText xml:space="preserve">). While China has the world's largest number of Internet users and a vibrant domestic market, policymakers and outside [...]","URL":"https://www.forbes.com/sites/adamsegal/2014/07/02/how-china-becomes-a-cyber-power/","author":[{"family":"Segal","given":"Adam"}],"accessed":{"date-parts":[["2017",10,8]]}}}],"schema":"https://github.com/citation-style-language/schema/raw/master/csl-citation.json"} </w:instrText>
      </w:r>
      <w:r w:rsidR="00F7328E">
        <w:fldChar w:fldCharType="separate"/>
      </w:r>
      <w:r w:rsidR="008B0ADA" w:rsidRPr="008B0ADA">
        <w:t>[27]</w:t>
      </w:r>
      <w:r w:rsidR="00F7328E">
        <w:fldChar w:fldCharType="end"/>
      </w:r>
      <w:r w:rsidR="00F7328E">
        <w:t xml:space="preserve"> : </w:t>
      </w:r>
    </w:p>
    <w:p w14:paraId="2FE00FFA" w14:textId="225ADF92" w:rsidR="00F7328E" w:rsidRDefault="00F7328E" w:rsidP="00796583">
      <w:pPr>
        <w:pStyle w:val="ListParagraph"/>
        <w:numPr>
          <w:ilvl w:val="0"/>
          <w:numId w:val="8"/>
        </w:numPr>
      </w:pPr>
      <w:r>
        <w:t>Indicateurs industrielles et technologique</w:t>
      </w:r>
      <w:r w:rsidR="00B54296">
        <w:t>s</w:t>
      </w:r>
      <w:r>
        <w:t xml:space="preserve"> </w:t>
      </w:r>
    </w:p>
    <w:p w14:paraId="715B9C60" w14:textId="29819135" w:rsidR="00F7328E" w:rsidRDefault="00F7328E" w:rsidP="00796583">
      <w:pPr>
        <w:pStyle w:val="ListParagraph"/>
        <w:numPr>
          <w:ilvl w:val="1"/>
          <w:numId w:val="8"/>
        </w:numPr>
      </w:pPr>
      <w:r>
        <w:t xml:space="preserve">L’infrastructure de télécommunication </w:t>
      </w:r>
    </w:p>
    <w:p w14:paraId="1433FD1A" w14:textId="0594C43D" w:rsidR="00F7328E" w:rsidRDefault="00B54296" w:rsidP="00796583">
      <w:pPr>
        <w:pStyle w:val="ListParagraph"/>
        <w:numPr>
          <w:ilvl w:val="1"/>
          <w:numId w:val="8"/>
        </w:numPr>
      </w:pPr>
      <w:r>
        <w:t xml:space="preserve">Industries indépendante dans le domaine des microprocesseurs et des systèmes d’exploitation qui sont les deux produits de base dans l’économie numérique </w:t>
      </w:r>
    </w:p>
    <w:p w14:paraId="37EC3E2D" w14:textId="23ADF210" w:rsidR="00B54296" w:rsidRDefault="00B54296" w:rsidP="00796583">
      <w:pPr>
        <w:pStyle w:val="ListParagraph"/>
        <w:numPr>
          <w:ilvl w:val="1"/>
          <w:numId w:val="8"/>
        </w:numPr>
      </w:pPr>
      <w:r>
        <w:t xml:space="preserve">Compétitivité </w:t>
      </w:r>
      <w:r w:rsidR="00EE23C9">
        <w:t xml:space="preserve">dans le développement des logiciels et du commerce en ligne </w:t>
      </w:r>
    </w:p>
    <w:p w14:paraId="3AEBDD47" w14:textId="2065B770" w:rsidR="00B54296" w:rsidRDefault="00B54296" w:rsidP="00796583">
      <w:pPr>
        <w:pStyle w:val="ListParagraph"/>
        <w:numPr>
          <w:ilvl w:val="0"/>
          <w:numId w:val="8"/>
        </w:numPr>
      </w:pPr>
      <w:r>
        <w:t xml:space="preserve">Indicateurs </w:t>
      </w:r>
      <w:r w:rsidR="00EE23C9">
        <w:t xml:space="preserve">sociaux et </w:t>
      </w:r>
      <w:r>
        <w:t xml:space="preserve">politiques </w:t>
      </w:r>
    </w:p>
    <w:p w14:paraId="37059B45" w14:textId="77777777" w:rsidR="00B54296" w:rsidRDefault="00B54296" w:rsidP="00796583">
      <w:pPr>
        <w:pStyle w:val="ListParagraph"/>
        <w:numPr>
          <w:ilvl w:val="1"/>
          <w:numId w:val="8"/>
        </w:numPr>
      </w:pPr>
      <w:r>
        <w:t xml:space="preserve">Stratégie internationale qui défend le droit du pays d’être acteur dans l’économie numérique mondiale </w:t>
      </w:r>
    </w:p>
    <w:p w14:paraId="3E054D51" w14:textId="0F4095D3" w:rsidR="00B54296" w:rsidRDefault="00B54296" w:rsidP="00796583">
      <w:pPr>
        <w:pStyle w:val="ListParagraph"/>
        <w:numPr>
          <w:ilvl w:val="1"/>
          <w:numId w:val="8"/>
        </w:numPr>
      </w:pPr>
      <w:r>
        <w:t xml:space="preserve">La capacité de protéger les réseaux pour assurer la sécurité nationale, protéger la vie privée et </w:t>
      </w:r>
      <w:r w:rsidR="00EE23C9">
        <w:t xml:space="preserve">la stabilité sociale </w:t>
      </w:r>
    </w:p>
    <w:p w14:paraId="73C1E8D3" w14:textId="1237FBA3" w:rsidR="0058326B" w:rsidRDefault="0058326B" w:rsidP="00796583">
      <w:pPr>
        <w:pStyle w:val="ListParagraph"/>
        <w:numPr>
          <w:ilvl w:val="1"/>
          <w:numId w:val="8"/>
        </w:numPr>
      </w:pPr>
      <w:r>
        <w:t xml:space="preserve">La présence </w:t>
      </w:r>
      <w:r w:rsidR="00C3539D">
        <w:t>aux postes de commandement de « cyberespace » (IETF, W3C, ICANN</w:t>
      </w:r>
      <w:r w:rsidR="00D6160C">
        <w:t>, IIC</w:t>
      </w:r>
      <w:r w:rsidR="00D6160C" w:rsidRPr="005131C5">
        <w:rPr>
          <w:rStyle w:val="FootnoteReference"/>
        </w:rPr>
        <w:footnoteReference w:id="41"/>
      </w:r>
      <w:r w:rsidR="00C3539D">
        <w:t xml:space="preserve">…) </w:t>
      </w:r>
    </w:p>
    <w:p w14:paraId="56F1A480" w14:textId="4012AC47" w:rsidR="00EE23C9" w:rsidRDefault="003369BD" w:rsidP="008B0ADA">
      <w:r>
        <w:t xml:space="preserve">Le professeur Laurent Bloch a identifié </w:t>
      </w:r>
      <w:r w:rsidR="00F524BF">
        <w:t>d’</w:t>
      </w:r>
      <w:r>
        <w:t xml:space="preserve">autres facteurs pour apprécier la </w:t>
      </w:r>
      <w:r w:rsidR="00DE6CF5">
        <w:t>« cyber puissance »</w:t>
      </w:r>
      <w:r>
        <w:t xml:space="preserve"> d’un pays </w:t>
      </w:r>
      <w:r w:rsidR="00F524BF">
        <w:fldChar w:fldCharType="begin"/>
      </w:r>
      <w:r w:rsidR="008B0ADA">
        <w:instrText xml:space="preserve"> ADDIN ZOTERO_ITEM CSL_CITATION {"citationID":"2RpBZOR7","properties":{"formattedCitation":"[28]","plainCitation":"[28]"},"citationItems":[{"id":370,"uris":["http://zotero.org/users/3263021/items/UDQPJUAI"],"uri":["http://zotero.org/users/3263021/items/UDQPJUAI"],"itemData":{"id":370,"type":"book","title":"Révolution cyberindustrielle en France","publisher":"Economica","number-of-pages":"175","source":"Google Books","abstract":"Depuis vingt ans nous vivons une révolution culturelle engendrée par l'irruption dans toutes les activités humaines de l'Internet et par conséquent de l'informatique. Cette extension du monde informatisé crée un nouvel espace, le cyberespace. Les répercussions de cette révolution sont comparables à celles de l'invention de l'écriture. Les nations qui sauront en tirer profit en accomplissant leur révolution cyberindustrielle seront les grandes puissances de demain, celles qui la négligeront resteront sur le bord du chemin, comme autrefois la Chine et l'Empire Ottoman, laissés pour compte des révolutions industrielles du XIXe siècle. La France est-elle prête pour cette révolution ? Elle dispose de nombreux atouts culturels, intellectuels et industriels, surtout si elle collabore avec ses partenaires européens, mais a-t-elle conscience du défi et veut-elle le relever ? Ce livre propose une analyse des tenants et des aboutissants de la révolution cyberindustrielle, une description du cyberespace et des défis stratégiques qui s nouent et une analyse des positions françaises et européennes dans ce dispositif face aux grandes puissances cyberindustrielles (Etats-Unis et Chine) et aux cyberdragons (Corée du Sud, Taüvan, Israël, Singapour).","ISBN":"978-2-7178-6779-4","note":"Google-Books-ID: kIkargEACAAJ","language":"fr","author":[{"family":"Bloch","given":"Laurent"}],"issued":{"date-parts":[["2015"]]}}}],"schema":"https://github.com/citation-style-language/schema/raw/master/csl-citation.json"} </w:instrText>
      </w:r>
      <w:r w:rsidR="00F524BF">
        <w:fldChar w:fldCharType="separate"/>
      </w:r>
      <w:r w:rsidR="008B0ADA" w:rsidRPr="008B0ADA">
        <w:t>[28]</w:t>
      </w:r>
      <w:r w:rsidR="00F524BF">
        <w:fldChar w:fldCharType="end"/>
      </w:r>
      <w:r w:rsidR="00F524BF">
        <w:t xml:space="preserve"> </w:t>
      </w:r>
      <w:r>
        <w:t xml:space="preserve">: </w:t>
      </w:r>
    </w:p>
    <w:p w14:paraId="10C10081" w14:textId="2DCD0A7A" w:rsidR="003369BD" w:rsidRDefault="003369BD" w:rsidP="00796583">
      <w:pPr>
        <w:pStyle w:val="ListParagraph"/>
        <w:numPr>
          <w:ilvl w:val="0"/>
          <w:numId w:val="8"/>
        </w:numPr>
      </w:pPr>
      <w:r>
        <w:t xml:space="preserve">Indicateurs géographiques : </w:t>
      </w:r>
    </w:p>
    <w:p w14:paraId="6614249A" w14:textId="465EAD89" w:rsidR="003369BD" w:rsidRDefault="003369BD" w:rsidP="008B0ADA">
      <w:pPr>
        <w:pStyle w:val="ListParagraph"/>
        <w:numPr>
          <w:ilvl w:val="1"/>
          <w:numId w:val="8"/>
        </w:numPr>
      </w:pPr>
      <w:r>
        <w:t>La centralité</w:t>
      </w:r>
      <w:r w:rsidRPr="005131C5">
        <w:rPr>
          <w:rStyle w:val="FootnoteReference"/>
        </w:rPr>
        <w:footnoteReference w:id="42"/>
      </w:r>
      <w:r>
        <w:t xml:space="preserve"> </w:t>
      </w:r>
      <w:r w:rsidR="00F524BF">
        <w:t>du pays dans la communication mondiale sur internet. (</w:t>
      </w:r>
      <w:r w:rsidR="00F524BF" w:rsidRPr="00F524BF">
        <w:t>La centralité des USA est de 0,74, celle de la France est de 0,14</w:t>
      </w:r>
      <w:r w:rsidR="00F524BF">
        <w:t xml:space="preserve">) </w:t>
      </w:r>
      <w:r w:rsidR="00F524BF">
        <w:fldChar w:fldCharType="begin"/>
      </w:r>
      <w:r w:rsidR="008B0ADA">
        <w:instrText xml:space="preserve"> ADDIN ZOTERO_ITEM CSL_CITATION {"citationID":"ae8KSMaW","properties":{"formattedCitation":"[29]","plainCitation":"[29]"},"citationItems":[{"id":379,"uris":["http://zotero.org/users/3263021/items/UXARG7HW"],"uri":["http://zotero.org/users/3263021/items/UXARG7HW"],"itemData":{"id":379,"type":"article-journal","title":"Nation-State Routing: Censorship, Wiretapping, and BGP","container-title":"arXiv:0903.3218 [cs]","source":"arXiv.org","abstract":"The treatment of Internet traffic is increasingly affected by national policies that require the ISPs in a country to adopt common protocols or practices. Examples include government enforced censorship, wiretapping, and protocol deployment mandates for IPv6 and DNSSEC. If an entire nation's worth of ISPs apply common policies to Internet traffic, the global implications could be significant. For instance, how many countries rely on China or Great Britain (known traffic censors) to transit their traffic? These kinds of questions are surprisingly difficult to answer, as they require combining information collected at the prefix, Autonomous System, and country level, and grappling with incomplete knowledge about the AS-level topology and routing policies. In this paper we develop the first framework for country-level routing analysis, which allows us to answer questions about the influence of each country on the flow of international traffic. Our results show that some countries known for their national policies, such as Iran and China, have relatively little effect on interdomain routing, while three countries (the United States, Great Britain, and Germany) are central to international reachability, and their policies thus have huge potential impact.","URL":"http://arxiv.org/abs/0903.3218","note":"arXiv: 0903.3218","shortTitle":"Nation-State Routing","author":[{"family":"Karlin","given":"Josh"},{"family":"Forrest","given":"Stephanie"},{"family":"Rexford","given":"Jennifer"}],"issued":{"date-parts":[["2009",3,18]]},"accessed":{"date-parts":[["2017",10,8]]}}}],"schema":"https://github.com/citation-style-language/schema/raw/master/csl-citation.json"} </w:instrText>
      </w:r>
      <w:r w:rsidR="00F524BF">
        <w:fldChar w:fldCharType="separate"/>
      </w:r>
      <w:r w:rsidR="008B0ADA" w:rsidRPr="008B0ADA">
        <w:t>[29]</w:t>
      </w:r>
      <w:r w:rsidR="00F524BF">
        <w:fldChar w:fldCharType="end"/>
      </w:r>
      <w:r w:rsidR="00F524BF">
        <w:t xml:space="preserve"> </w:t>
      </w:r>
    </w:p>
    <w:p w14:paraId="1E8A9130" w14:textId="2D46AF70" w:rsidR="00F524BF" w:rsidRDefault="00F524BF" w:rsidP="00796583">
      <w:pPr>
        <w:pStyle w:val="ListParagraph"/>
        <w:numPr>
          <w:ilvl w:val="1"/>
          <w:numId w:val="8"/>
        </w:numPr>
      </w:pPr>
      <w:r>
        <w:t xml:space="preserve">La densité des serveurs copies de la racine du DNS </w:t>
      </w:r>
      <w:r w:rsidRPr="005131C5">
        <w:rPr>
          <w:rStyle w:val="FootnoteReference"/>
        </w:rPr>
        <w:footnoteReference w:id="43"/>
      </w:r>
      <w:r>
        <w:t xml:space="preserve"> </w:t>
      </w:r>
    </w:p>
    <w:p w14:paraId="0BC52112" w14:textId="0FD39235" w:rsidR="00F524BF" w:rsidRDefault="00F524BF" w:rsidP="00796583">
      <w:pPr>
        <w:pStyle w:val="ListParagraph"/>
        <w:numPr>
          <w:ilvl w:val="1"/>
          <w:numId w:val="8"/>
        </w:numPr>
      </w:pPr>
      <w:r>
        <w:t>Points d’échanges de l’Internet (IXP)</w:t>
      </w:r>
      <w:r w:rsidRPr="005131C5">
        <w:rPr>
          <w:rStyle w:val="FootnoteReference"/>
        </w:rPr>
        <w:footnoteReference w:id="44"/>
      </w:r>
      <w:r>
        <w:t xml:space="preserve"> </w:t>
      </w:r>
    </w:p>
    <w:p w14:paraId="3AD4C698" w14:textId="124C5210" w:rsidR="00F524BF" w:rsidRDefault="00F524BF" w:rsidP="00796583">
      <w:pPr>
        <w:pStyle w:val="ListParagraph"/>
        <w:numPr>
          <w:ilvl w:val="0"/>
          <w:numId w:val="8"/>
        </w:numPr>
      </w:pPr>
      <w:r>
        <w:t xml:space="preserve">Indicateur social </w:t>
      </w:r>
    </w:p>
    <w:p w14:paraId="429CBEB1" w14:textId="5001D17C" w:rsidR="00F524BF" w:rsidRDefault="00F524BF" w:rsidP="00796583">
      <w:pPr>
        <w:pStyle w:val="ListParagraph"/>
        <w:numPr>
          <w:ilvl w:val="1"/>
          <w:numId w:val="8"/>
        </w:numPr>
      </w:pPr>
      <w:r>
        <w:t xml:space="preserve">La formation digitale. En effet, il n’est plus suffisant aujourd’hui d’apprendre à lire, écrire et compter dans l’école obligatoire. Il faut apprendre à coder aussi. </w:t>
      </w:r>
    </w:p>
    <w:p w14:paraId="627E357D" w14:textId="57C85715" w:rsidR="008139BC" w:rsidRDefault="008139BC" w:rsidP="00796583">
      <w:bookmarkStart w:id="179" w:name="_GoBack"/>
      <w:bookmarkEnd w:id="179"/>
    </w:p>
    <w:p w14:paraId="55C86BF7" w14:textId="764E6135" w:rsidR="00BF1285" w:rsidRDefault="00BF1285" w:rsidP="00796583">
      <w:pPr>
        <w:pStyle w:val="Titre1Bis"/>
      </w:pPr>
      <w:bookmarkStart w:id="180" w:name="_Toc498473570"/>
      <w:r>
        <w:lastRenderedPageBreak/>
        <w:t>Liste des figures</w:t>
      </w:r>
      <w:bookmarkEnd w:id="180"/>
    </w:p>
    <w:p w14:paraId="00CC5D7B" w14:textId="77777777" w:rsidR="00707276" w:rsidRDefault="00B457C7">
      <w:pPr>
        <w:pStyle w:val="TableofFigures"/>
        <w:tabs>
          <w:tab w:val="right" w:leader="dot" w:pos="8777"/>
        </w:tabs>
        <w:rPr>
          <w:rFonts w:asciiTheme="minorHAnsi" w:eastAsiaTheme="minorEastAsia" w:hAnsiTheme="minorHAnsi" w:cstheme="minorBidi"/>
          <w:noProof/>
          <w:szCs w:val="22"/>
        </w:rPr>
      </w:pPr>
      <w:r>
        <w:fldChar w:fldCharType="begin"/>
      </w:r>
      <w:r>
        <w:instrText xml:space="preserve"> TOC \h \z \c "Figure" </w:instrText>
      </w:r>
      <w:r>
        <w:fldChar w:fldCharType="separate"/>
      </w:r>
      <w:hyperlink w:anchor="_Toc498473287" w:history="1">
        <w:r w:rsidR="00707276" w:rsidRPr="00081FB0">
          <w:rPr>
            <w:rStyle w:val="Hyperlink"/>
            <w:noProof/>
          </w:rPr>
          <w:t>Figure 1 : Entreprises classiques Vs entreprises digitales</w:t>
        </w:r>
        <w:r w:rsidR="00707276">
          <w:rPr>
            <w:noProof/>
            <w:webHidden/>
          </w:rPr>
          <w:tab/>
        </w:r>
        <w:r w:rsidR="00707276">
          <w:rPr>
            <w:noProof/>
            <w:webHidden/>
          </w:rPr>
          <w:fldChar w:fldCharType="begin"/>
        </w:r>
        <w:r w:rsidR="00707276">
          <w:rPr>
            <w:noProof/>
            <w:webHidden/>
          </w:rPr>
          <w:instrText xml:space="preserve"> PAGEREF _Toc498473287 \h </w:instrText>
        </w:r>
        <w:r w:rsidR="00707276">
          <w:rPr>
            <w:noProof/>
            <w:webHidden/>
          </w:rPr>
        </w:r>
        <w:r w:rsidR="00707276">
          <w:rPr>
            <w:noProof/>
            <w:webHidden/>
          </w:rPr>
          <w:fldChar w:fldCharType="separate"/>
        </w:r>
        <w:r w:rsidR="001B0B90">
          <w:rPr>
            <w:noProof/>
            <w:webHidden/>
          </w:rPr>
          <w:t>13</w:t>
        </w:r>
        <w:r w:rsidR="00707276">
          <w:rPr>
            <w:noProof/>
            <w:webHidden/>
          </w:rPr>
          <w:fldChar w:fldCharType="end"/>
        </w:r>
      </w:hyperlink>
    </w:p>
    <w:p w14:paraId="3B2AF127" w14:textId="77777777" w:rsidR="00707276" w:rsidRDefault="005B382F">
      <w:pPr>
        <w:pStyle w:val="TableofFigures"/>
        <w:tabs>
          <w:tab w:val="right" w:leader="dot" w:pos="8777"/>
        </w:tabs>
        <w:rPr>
          <w:rFonts w:asciiTheme="minorHAnsi" w:eastAsiaTheme="minorEastAsia" w:hAnsiTheme="minorHAnsi" w:cstheme="minorBidi"/>
          <w:noProof/>
          <w:szCs w:val="22"/>
        </w:rPr>
      </w:pPr>
      <w:hyperlink w:anchor="_Toc498473288" w:history="1">
        <w:r w:rsidR="00707276" w:rsidRPr="00081FB0">
          <w:rPr>
            <w:rStyle w:val="Hyperlink"/>
            <w:noProof/>
          </w:rPr>
          <w:t>Figure 2 : Indice de chiffre d'affaires en valeur - Conseil en informatiques en France</w:t>
        </w:r>
        <w:r w:rsidR="00707276">
          <w:rPr>
            <w:noProof/>
            <w:webHidden/>
          </w:rPr>
          <w:tab/>
        </w:r>
        <w:r w:rsidR="00707276">
          <w:rPr>
            <w:noProof/>
            <w:webHidden/>
          </w:rPr>
          <w:fldChar w:fldCharType="begin"/>
        </w:r>
        <w:r w:rsidR="00707276">
          <w:rPr>
            <w:noProof/>
            <w:webHidden/>
          </w:rPr>
          <w:instrText xml:space="preserve"> PAGEREF _Toc498473288 \h </w:instrText>
        </w:r>
        <w:r w:rsidR="00707276">
          <w:rPr>
            <w:noProof/>
            <w:webHidden/>
          </w:rPr>
        </w:r>
        <w:r w:rsidR="00707276">
          <w:rPr>
            <w:noProof/>
            <w:webHidden/>
          </w:rPr>
          <w:fldChar w:fldCharType="separate"/>
        </w:r>
        <w:r w:rsidR="001B0B90">
          <w:rPr>
            <w:noProof/>
            <w:webHidden/>
          </w:rPr>
          <w:t>16</w:t>
        </w:r>
        <w:r w:rsidR="00707276">
          <w:rPr>
            <w:noProof/>
            <w:webHidden/>
          </w:rPr>
          <w:fldChar w:fldCharType="end"/>
        </w:r>
      </w:hyperlink>
    </w:p>
    <w:p w14:paraId="79724B38" w14:textId="77777777" w:rsidR="00707276" w:rsidRDefault="005B382F">
      <w:pPr>
        <w:pStyle w:val="TableofFigures"/>
        <w:tabs>
          <w:tab w:val="right" w:leader="dot" w:pos="8777"/>
        </w:tabs>
        <w:rPr>
          <w:rFonts w:asciiTheme="minorHAnsi" w:eastAsiaTheme="minorEastAsia" w:hAnsiTheme="minorHAnsi" w:cstheme="minorBidi"/>
          <w:noProof/>
          <w:szCs w:val="22"/>
        </w:rPr>
      </w:pPr>
      <w:hyperlink w:anchor="_Toc498473289" w:history="1">
        <w:r w:rsidR="00707276" w:rsidRPr="00081FB0">
          <w:rPr>
            <w:rStyle w:val="Hyperlink"/>
            <w:noProof/>
          </w:rPr>
          <w:t>Figure 3 : Modèle de segmentation du marché des technologies de l'information</w:t>
        </w:r>
        <w:r w:rsidR="00707276">
          <w:rPr>
            <w:noProof/>
            <w:webHidden/>
          </w:rPr>
          <w:tab/>
        </w:r>
        <w:r w:rsidR="00707276">
          <w:rPr>
            <w:noProof/>
            <w:webHidden/>
          </w:rPr>
          <w:fldChar w:fldCharType="begin"/>
        </w:r>
        <w:r w:rsidR="00707276">
          <w:rPr>
            <w:noProof/>
            <w:webHidden/>
          </w:rPr>
          <w:instrText xml:space="preserve"> PAGEREF _Toc498473289 \h </w:instrText>
        </w:r>
        <w:r w:rsidR="00707276">
          <w:rPr>
            <w:noProof/>
            <w:webHidden/>
          </w:rPr>
        </w:r>
        <w:r w:rsidR="00707276">
          <w:rPr>
            <w:noProof/>
            <w:webHidden/>
          </w:rPr>
          <w:fldChar w:fldCharType="separate"/>
        </w:r>
        <w:r w:rsidR="001B0B90">
          <w:rPr>
            <w:noProof/>
            <w:webHidden/>
          </w:rPr>
          <w:t>18</w:t>
        </w:r>
        <w:r w:rsidR="00707276">
          <w:rPr>
            <w:noProof/>
            <w:webHidden/>
          </w:rPr>
          <w:fldChar w:fldCharType="end"/>
        </w:r>
      </w:hyperlink>
    </w:p>
    <w:p w14:paraId="30BC97C9" w14:textId="77777777" w:rsidR="00707276" w:rsidRDefault="005B382F">
      <w:pPr>
        <w:pStyle w:val="TableofFigures"/>
        <w:tabs>
          <w:tab w:val="right" w:leader="dot" w:pos="8777"/>
        </w:tabs>
        <w:rPr>
          <w:rFonts w:asciiTheme="minorHAnsi" w:eastAsiaTheme="minorEastAsia" w:hAnsiTheme="minorHAnsi" w:cstheme="minorBidi"/>
          <w:noProof/>
          <w:szCs w:val="22"/>
        </w:rPr>
      </w:pPr>
      <w:hyperlink w:anchor="_Toc498473290" w:history="1">
        <w:r w:rsidR="00707276" w:rsidRPr="00081FB0">
          <w:rPr>
            <w:rStyle w:val="Hyperlink"/>
            <w:noProof/>
          </w:rPr>
          <w:t>Figure 4 : Segmentation du marché mondial du service informatique</w:t>
        </w:r>
        <w:r w:rsidR="00707276">
          <w:rPr>
            <w:noProof/>
            <w:webHidden/>
          </w:rPr>
          <w:tab/>
        </w:r>
        <w:r w:rsidR="00707276">
          <w:rPr>
            <w:noProof/>
            <w:webHidden/>
          </w:rPr>
          <w:fldChar w:fldCharType="begin"/>
        </w:r>
        <w:r w:rsidR="00707276">
          <w:rPr>
            <w:noProof/>
            <w:webHidden/>
          </w:rPr>
          <w:instrText xml:space="preserve"> PAGEREF _Toc498473290 \h </w:instrText>
        </w:r>
        <w:r w:rsidR="00707276">
          <w:rPr>
            <w:noProof/>
            <w:webHidden/>
          </w:rPr>
        </w:r>
        <w:r w:rsidR="00707276">
          <w:rPr>
            <w:noProof/>
            <w:webHidden/>
          </w:rPr>
          <w:fldChar w:fldCharType="separate"/>
        </w:r>
        <w:r w:rsidR="001B0B90">
          <w:rPr>
            <w:noProof/>
            <w:webHidden/>
          </w:rPr>
          <w:t>18</w:t>
        </w:r>
        <w:r w:rsidR="00707276">
          <w:rPr>
            <w:noProof/>
            <w:webHidden/>
          </w:rPr>
          <w:fldChar w:fldCharType="end"/>
        </w:r>
      </w:hyperlink>
    </w:p>
    <w:p w14:paraId="4E17B7FC" w14:textId="77777777" w:rsidR="00707276" w:rsidRDefault="005B382F">
      <w:pPr>
        <w:pStyle w:val="TableofFigures"/>
        <w:tabs>
          <w:tab w:val="right" w:leader="dot" w:pos="8777"/>
        </w:tabs>
        <w:rPr>
          <w:rFonts w:asciiTheme="minorHAnsi" w:eastAsiaTheme="minorEastAsia" w:hAnsiTheme="minorHAnsi" w:cstheme="minorBidi"/>
          <w:noProof/>
          <w:szCs w:val="22"/>
        </w:rPr>
      </w:pPr>
      <w:hyperlink w:anchor="_Toc498473291" w:history="1">
        <w:r w:rsidR="00707276" w:rsidRPr="00081FB0">
          <w:rPr>
            <w:rStyle w:val="Hyperlink"/>
            <w:noProof/>
          </w:rPr>
          <w:t>Figure 5 : Répartition des entreprises du secteur par région en France [1]</w:t>
        </w:r>
        <w:r w:rsidR="00707276">
          <w:rPr>
            <w:noProof/>
            <w:webHidden/>
          </w:rPr>
          <w:tab/>
        </w:r>
        <w:r w:rsidR="00707276">
          <w:rPr>
            <w:noProof/>
            <w:webHidden/>
          </w:rPr>
          <w:fldChar w:fldCharType="begin"/>
        </w:r>
        <w:r w:rsidR="00707276">
          <w:rPr>
            <w:noProof/>
            <w:webHidden/>
          </w:rPr>
          <w:instrText xml:space="preserve"> PAGEREF _Toc498473291 \h </w:instrText>
        </w:r>
        <w:r w:rsidR="00707276">
          <w:rPr>
            <w:noProof/>
            <w:webHidden/>
          </w:rPr>
        </w:r>
        <w:r w:rsidR="00707276">
          <w:rPr>
            <w:noProof/>
            <w:webHidden/>
          </w:rPr>
          <w:fldChar w:fldCharType="separate"/>
        </w:r>
        <w:r w:rsidR="001B0B90">
          <w:rPr>
            <w:noProof/>
            <w:webHidden/>
          </w:rPr>
          <w:t>19</w:t>
        </w:r>
        <w:r w:rsidR="00707276">
          <w:rPr>
            <w:noProof/>
            <w:webHidden/>
          </w:rPr>
          <w:fldChar w:fldCharType="end"/>
        </w:r>
      </w:hyperlink>
    </w:p>
    <w:p w14:paraId="7EFA20B3" w14:textId="77777777" w:rsidR="00707276" w:rsidRDefault="005B382F">
      <w:pPr>
        <w:pStyle w:val="TableofFigures"/>
        <w:tabs>
          <w:tab w:val="right" w:leader="dot" w:pos="8777"/>
        </w:tabs>
        <w:rPr>
          <w:rFonts w:asciiTheme="minorHAnsi" w:eastAsiaTheme="minorEastAsia" w:hAnsiTheme="minorHAnsi" w:cstheme="minorBidi"/>
          <w:noProof/>
          <w:szCs w:val="22"/>
        </w:rPr>
      </w:pPr>
      <w:hyperlink w:anchor="_Toc498473292" w:history="1">
        <w:r w:rsidR="00707276" w:rsidRPr="00081FB0">
          <w:rPr>
            <w:rStyle w:val="Hyperlink"/>
            <w:noProof/>
          </w:rPr>
          <w:t xml:space="preserve">Figure 6 : Créations et défaillances des entreprises du secteur </w:t>
        </w:r>
        <w:r w:rsidR="00707276">
          <w:rPr>
            <w:noProof/>
            <w:webHidden/>
          </w:rPr>
          <w:tab/>
        </w:r>
        <w:r w:rsidR="00707276">
          <w:rPr>
            <w:noProof/>
            <w:webHidden/>
          </w:rPr>
          <w:fldChar w:fldCharType="begin"/>
        </w:r>
        <w:r w:rsidR="00707276">
          <w:rPr>
            <w:noProof/>
            <w:webHidden/>
          </w:rPr>
          <w:instrText xml:space="preserve"> PAGEREF _Toc498473292 \h </w:instrText>
        </w:r>
        <w:r w:rsidR="00707276">
          <w:rPr>
            <w:noProof/>
            <w:webHidden/>
          </w:rPr>
        </w:r>
        <w:r w:rsidR="00707276">
          <w:rPr>
            <w:noProof/>
            <w:webHidden/>
          </w:rPr>
          <w:fldChar w:fldCharType="separate"/>
        </w:r>
        <w:r w:rsidR="001B0B90">
          <w:rPr>
            <w:noProof/>
            <w:webHidden/>
          </w:rPr>
          <w:t>24</w:t>
        </w:r>
        <w:r w:rsidR="00707276">
          <w:rPr>
            <w:noProof/>
            <w:webHidden/>
          </w:rPr>
          <w:fldChar w:fldCharType="end"/>
        </w:r>
      </w:hyperlink>
    </w:p>
    <w:p w14:paraId="5CC57148" w14:textId="77777777" w:rsidR="00707276" w:rsidRDefault="005B382F">
      <w:pPr>
        <w:pStyle w:val="TableofFigures"/>
        <w:tabs>
          <w:tab w:val="right" w:leader="dot" w:pos="8777"/>
        </w:tabs>
        <w:rPr>
          <w:rFonts w:asciiTheme="minorHAnsi" w:eastAsiaTheme="minorEastAsia" w:hAnsiTheme="minorHAnsi" w:cstheme="minorBidi"/>
          <w:noProof/>
          <w:szCs w:val="22"/>
        </w:rPr>
      </w:pPr>
      <w:hyperlink w:anchor="_Toc498473293" w:history="1">
        <w:r w:rsidR="00707276" w:rsidRPr="00081FB0">
          <w:rPr>
            <w:rStyle w:val="Hyperlink"/>
            <w:noProof/>
          </w:rPr>
          <w:t>Figure 7 : Les rapports de forces concurrentiels dans le secteur des ESN</w:t>
        </w:r>
        <w:r w:rsidR="00707276">
          <w:rPr>
            <w:noProof/>
            <w:webHidden/>
          </w:rPr>
          <w:tab/>
        </w:r>
        <w:r w:rsidR="00707276">
          <w:rPr>
            <w:noProof/>
            <w:webHidden/>
          </w:rPr>
          <w:fldChar w:fldCharType="begin"/>
        </w:r>
        <w:r w:rsidR="00707276">
          <w:rPr>
            <w:noProof/>
            <w:webHidden/>
          </w:rPr>
          <w:instrText xml:space="preserve"> PAGEREF _Toc498473293 \h </w:instrText>
        </w:r>
        <w:r w:rsidR="00707276">
          <w:rPr>
            <w:noProof/>
            <w:webHidden/>
          </w:rPr>
        </w:r>
        <w:r w:rsidR="00707276">
          <w:rPr>
            <w:noProof/>
            <w:webHidden/>
          </w:rPr>
          <w:fldChar w:fldCharType="separate"/>
        </w:r>
        <w:r w:rsidR="001B0B90">
          <w:rPr>
            <w:noProof/>
            <w:webHidden/>
          </w:rPr>
          <w:t>25</w:t>
        </w:r>
        <w:r w:rsidR="00707276">
          <w:rPr>
            <w:noProof/>
            <w:webHidden/>
          </w:rPr>
          <w:fldChar w:fldCharType="end"/>
        </w:r>
      </w:hyperlink>
    </w:p>
    <w:p w14:paraId="1D97B38C" w14:textId="77777777" w:rsidR="00707276" w:rsidRDefault="005B382F">
      <w:pPr>
        <w:pStyle w:val="TableofFigures"/>
        <w:tabs>
          <w:tab w:val="right" w:leader="dot" w:pos="8777"/>
        </w:tabs>
        <w:rPr>
          <w:rFonts w:asciiTheme="minorHAnsi" w:eastAsiaTheme="minorEastAsia" w:hAnsiTheme="minorHAnsi" w:cstheme="minorBidi"/>
          <w:noProof/>
          <w:szCs w:val="22"/>
        </w:rPr>
      </w:pPr>
      <w:hyperlink w:anchor="_Toc498473294" w:history="1">
        <w:r w:rsidR="00707276" w:rsidRPr="00081FB0">
          <w:rPr>
            <w:rStyle w:val="Hyperlink"/>
            <w:noProof/>
          </w:rPr>
          <w:t>Figure 8 : Positionnement des prestations en fonction de la valeur perçue</w:t>
        </w:r>
        <w:r w:rsidR="00707276">
          <w:rPr>
            <w:noProof/>
            <w:webHidden/>
          </w:rPr>
          <w:tab/>
        </w:r>
        <w:r w:rsidR="00707276">
          <w:rPr>
            <w:noProof/>
            <w:webHidden/>
          </w:rPr>
          <w:fldChar w:fldCharType="begin"/>
        </w:r>
        <w:r w:rsidR="00707276">
          <w:rPr>
            <w:noProof/>
            <w:webHidden/>
          </w:rPr>
          <w:instrText xml:space="preserve"> PAGEREF _Toc498473294 \h </w:instrText>
        </w:r>
        <w:r w:rsidR="00707276">
          <w:rPr>
            <w:noProof/>
            <w:webHidden/>
          </w:rPr>
        </w:r>
        <w:r w:rsidR="00707276">
          <w:rPr>
            <w:noProof/>
            <w:webHidden/>
          </w:rPr>
          <w:fldChar w:fldCharType="separate"/>
        </w:r>
        <w:r w:rsidR="001B0B90">
          <w:rPr>
            <w:noProof/>
            <w:webHidden/>
          </w:rPr>
          <w:t>28</w:t>
        </w:r>
        <w:r w:rsidR="00707276">
          <w:rPr>
            <w:noProof/>
            <w:webHidden/>
          </w:rPr>
          <w:fldChar w:fldCharType="end"/>
        </w:r>
      </w:hyperlink>
    </w:p>
    <w:p w14:paraId="5FCFB3E9" w14:textId="77777777" w:rsidR="00707276" w:rsidRDefault="005B382F">
      <w:pPr>
        <w:pStyle w:val="TableofFigures"/>
        <w:tabs>
          <w:tab w:val="right" w:leader="dot" w:pos="8777"/>
        </w:tabs>
        <w:rPr>
          <w:rFonts w:asciiTheme="minorHAnsi" w:eastAsiaTheme="minorEastAsia" w:hAnsiTheme="minorHAnsi" w:cstheme="minorBidi"/>
          <w:noProof/>
          <w:szCs w:val="22"/>
        </w:rPr>
      </w:pPr>
      <w:hyperlink w:anchor="_Toc498473295" w:history="1">
        <w:r w:rsidR="00707276" w:rsidRPr="00081FB0">
          <w:rPr>
            <w:rStyle w:val="Hyperlink"/>
            <w:noProof/>
          </w:rPr>
          <w:t>Figure 9 : Evolution des rapports de forces sur les ESN entre 2012 et 2020</w:t>
        </w:r>
        <w:r w:rsidR="00707276">
          <w:rPr>
            <w:noProof/>
            <w:webHidden/>
          </w:rPr>
          <w:tab/>
        </w:r>
        <w:r w:rsidR="00707276">
          <w:rPr>
            <w:noProof/>
            <w:webHidden/>
          </w:rPr>
          <w:fldChar w:fldCharType="begin"/>
        </w:r>
        <w:r w:rsidR="00707276">
          <w:rPr>
            <w:noProof/>
            <w:webHidden/>
          </w:rPr>
          <w:instrText xml:space="preserve"> PAGEREF _Toc498473295 \h </w:instrText>
        </w:r>
        <w:r w:rsidR="00707276">
          <w:rPr>
            <w:noProof/>
            <w:webHidden/>
          </w:rPr>
        </w:r>
        <w:r w:rsidR="00707276">
          <w:rPr>
            <w:noProof/>
            <w:webHidden/>
          </w:rPr>
          <w:fldChar w:fldCharType="separate"/>
        </w:r>
        <w:r w:rsidR="001B0B90">
          <w:rPr>
            <w:noProof/>
            <w:webHidden/>
          </w:rPr>
          <w:t>30</w:t>
        </w:r>
        <w:r w:rsidR="00707276">
          <w:rPr>
            <w:noProof/>
            <w:webHidden/>
          </w:rPr>
          <w:fldChar w:fldCharType="end"/>
        </w:r>
      </w:hyperlink>
    </w:p>
    <w:p w14:paraId="3E35D85F" w14:textId="77777777" w:rsidR="00707276" w:rsidRDefault="005B382F">
      <w:pPr>
        <w:pStyle w:val="TableofFigures"/>
        <w:tabs>
          <w:tab w:val="right" w:leader="dot" w:pos="8777"/>
        </w:tabs>
        <w:rPr>
          <w:rFonts w:asciiTheme="minorHAnsi" w:eastAsiaTheme="minorEastAsia" w:hAnsiTheme="minorHAnsi" w:cstheme="minorBidi"/>
          <w:noProof/>
          <w:szCs w:val="22"/>
        </w:rPr>
      </w:pPr>
      <w:hyperlink w:anchor="_Toc498473296" w:history="1">
        <w:r w:rsidR="00707276" w:rsidRPr="00081FB0">
          <w:rPr>
            <w:rStyle w:val="Hyperlink"/>
            <w:noProof/>
          </w:rPr>
          <w:t>Figure 10 : Etat de maturité des technologies en 2015 (Gartner Hype cycle)</w:t>
        </w:r>
        <w:r w:rsidR="00707276">
          <w:rPr>
            <w:noProof/>
            <w:webHidden/>
          </w:rPr>
          <w:tab/>
        </w:r>
        <w:r w:rsidR="00707276">
          <w:rPr>
            <w:noProof/>
            <w:webHidden/>
          </w:rPr>
          <w:fldChar w:fldCharType="begin"/>
        </w:r>
        <w:r w:rsidR="00707276">
          <w:rPr>
            <w:noProof/>
            <w:webHidden/>
          </w:rPr>
          <w:instrText xml:space="preserve"> PAGEREF _Toc498473296 \h </w:instrText>
        </w:r>
        <w:r w:rsidR="00707276">
          <w:rPr>
            <w:noProof/>
            <w:webHidden/>
          </w:rPr>
        </w:r>
        <w:r w:rsidR="00707276">
          <w:rPr>
            <w:noProof/>
            <w:webHidden/>
          </w:rPr>
          <w:fldChar w:fldCharType="separate"/>
        </w:r>
        <w:r w:rsidR="001B0B90">
          <w:rPr>
            <w:noProof/>
            <w:webHidden/>
          </w:rPr>
          <w:t>32</w:t>
        </w:r>
        <w:r w:rsidR="00707276">
          <w:rPr>
            <w:noProof/>
            <w:webHidden/>
          </w:rPr>
          <w:fldChar w:fldCharType="end"/>
        </w:r>
      </w:hyperlink>
    </w:p>
    <w:p w14:paraId="32BA8F7A" w14:textId="77777777" w:rsidR="00707276" w:rsidRDefault="005B382F">
      <w:pPr>
        <w:pStyle w:val="TableofFigures"/>
        <w:tabs>
          <w:tab w:val="right" w:leader="dot" w:pos="8777"/>
        </w:tabs>
        <w:rPr>
          <w:rFonts w:asciiTheme="minorHAnsi" w:eastAsiaTheme="minorEastAsia" w:hAnsiTheme="minorHAnsi" w:cstheme="minorBidi"/>
          <w:noProof/>
          <w:szCs w:val="22"/>
        </w:rPr>
      </w:pPr>
      <w:hyperlink w:anchor="_Toc498473297" w:history="1">
        <w:r w:rsidR="00707276" w:rsidRPr="00081FB0">
          <w:rPr>
            <w:rStyle w:val="Hyperlink"/>
            <w:noProof/>
          </w:rPr>
          <w:t>Figure 11 : Etat de maturité des technologies en 2016 (Gartner Hype cycle)</w:t>
        </w:r>
        <w:r w:rsidR="00707276">
          <w:rPr>
            <w:noProof/>
            <w:webHidden/>
          </w:rPr>
          <w:tab/>
        </w:r>
        <w:r w:rsidR="00707276">
          <w:rPr>
            <w:noProof/>
            <w:webHidden/>
          </w:rPr>
          <w:fldChar w:fldCharType="begin"/>
        </w:r>
        <w:r w:rsidR="00707276">
          <w:rPr>
            <w:noProof/>
            <w:webHidden/>
          </w:rPr>
          <w:instrText xml:space="preserve"> PAGEREF _Toc498473297 \h </w:instrText>
        </w:r>
        <w:r w:rsidR="00707276">
          <w:rPr>
            <w:noProof/>
            <w:webHidden/>
          </w:rPr>
        </w:r>
        <w:r w:rsidR="00707276">
          <w:rPr>
            <w:noProof/>
            <w:webHidden/>
          </w:rPr>
          <w:fldChar w:fldCharType="separate"/>
        </w:r>
        <w:r w:rsidR="001B0B90">
          <w:rPr>
            <w:noProof/>
            <w:webHidden/>
          </w:rPr>
          <w:t>32</w:t>
        </w:r>
        <w:r w:rsidR="00707276">
          <w:rPr>
            <w:noProof/>
            <w:webHidden/>
          </w:rPr>
          <w:fldChar w:fldCharType="end"/>
        </w:r>
      </w:hyperlink>
    </w:p>
    <w:p w14:paraId="3A1F026E" w14:textId="77777777" w:rsidR="00707276" w:rsidRDefault="005B382F">
      <w:pPr>
        <w:pStyle w:val="TableofFigures"/>
        <w:tabs>
          <w:tab w:val="right" w:leader="dot" w:pos="8777"/>
        </w:tabs>
        <w:rPr>
          <w:rFonts w:asciiTheme="minorHAnsi" w:eastAsiaTheme="minorEastAsia" w:hAnsiTheme="minorHAnsi" w:cstheme="minorBidi"/>
          <w:noProof/>
          <w:szCs w:val="22"/>
        </w:rPr>
      </w:pPr>
      <w:hyperlink w:anchor="_Toc498473298" w:history="1">
        <w:r w:rsidR="00707276" w:rsidRPr="00081FB0">
          <w:rPr>
            <w:rStyle w:val="Hyperlink"/>
            <w:noProof/>
          </w:rPr>
          <w:t>Figure 12 : Etat de maturité des technologies en 2017 (Gartner Hype cycle)</w:t>
        </w:r>
        <w:r w:rsidR="00707276">
          <w:rPr>
            <w:noProof/>
            <w:webHidden/>
          </w:rPr>
          <w:tab/>
        </w:r>
        <w:r w:rsidR="00707276">
          <w:rPr>
            <w:noProof/>
            <w:webHidden/>
          </w:rPr>
          <w:fldChar w:fldCharType="begin"/>
        </w:r>
        <w:r w:rsidR="00707276">
          <w:rPr>
            <w:noProof/>
            <w:webHidden/>
          </w:rPr>
          <w:instrText xml:space="preserve"> PAGEREF _Toc498473298 \h </w:instrText>
        </w:r>
        <w:r w:rsidR="00707276">
          <w:rPr>
            <w:noProof/>
            <w:webHidden/>
          </w:rPr>
        </w:r>
        <w:r w:rsidR="00707276">
          <w:rPr>
            <w:noProof/>
            <w:webHidden/>
          </w:rPr>
          <w:fldChar w:fldCharType="separate"/>
        </w:r>
        <w:r w:rsidR="001B0B90">
          <w:rPr>
            <w:noProof/>
            <w:webHidden/>
          </w:rPr>
          <w:t>33</w:t>
        </w:r>
        <w:r w:rsidR="00707276">
          <w:rPr>
            <w:noProof/>
            <w:webHidden/>
          </w:rPr>
          <w:fldChar w:fldCharType="end"/>
        </w:r>
      </w:hyperlink>
    </w:p>
    <w:p w14:paraId="52ACF7E6" w14:textId="77777777" w:rsidR="00707276" w:rsidRDefault="005B382F">
      <w:pPr>
        <w:pStyle w:val="TableofFigures"/>
        <w:tabs>
          <w:tab w:val="right" w:leader="dot" w:pos="8777"/>
        </w:tabs>
        <w:rPr>
          <w:rFonts w:asciiTheme="minorHAnsi" w:eastAsiaTheme="minorEastAsia" w:hAnsiTheme="minorHAnsi" w:cstheme="minorBidi"/>
          <w:noProof/>
          <w:szCs w:val="22"/>
        </w:rPr>
      </w:pPr>
      <w:hyperlink w:anchor="_Toc498473299" w:history="1">
        <w:r w:rsidR="00707276" w:rsidRPr="00081FB0">
          <w:rPr>
            <w:rStyle w:val="Hyperlink"/>
            <w:noProof/>
          </w:rPr>
          <w:t>Figure 13 : Exemples de Techquisitions entre 2011 et 2015</w:t>
        </w:r>
        <w:r w:rsidR="00707276">
          <w:rPr>
            <w:noProof/>
            <w:webHidden/>
          </w:rPr>
          <w:tab/>
        </w:r>
        <w:r w:rsidR="00707276">
          <w:rPr>
            <w:noProof/>
            <w:webHidden/>
          </w:rPr>
          <w:fldChar w:fldCharType="begin"/>
        </w:r>
        <w:r w:rsidR="00707276">
          <w:rPr>
            <w:noProof/>
            <w:webHidden/>
          </w:rPr>
          <w:instrText xml:space="preserve"> PAGEREF _Toc498473299 \h </w:instrText>
        </w:r>
        <w:r w:rsidR="00707276">
          <w:rPr>
            <w:noProof/>
            <w:webHidden/>
          </w:rPr>
        </w:r>
        <w:r w:rsidR="00707276">
          <w:rPr>
            <w:noProof/>
            <w:webHidden/>
          </w:rPr>
          <w:fldChar w:fldCharType="separate"/>
        </w:r>
        <w:r w:rsidR="001B0B90">
          <w:rPr>
            <w:noProof/>
            <w:webHidden/>
          </w:rPr>
          <w:t>34</w:t>
        </w:r>
        <w:r w:rsidR="00707276">
          <w:rPr>
            <w:noProof/>
            <w:webHidden/>
          </w:rPr>
          <w:fldChar w:fldCharType="end"/>
        </w:r>
      </w:hyperlink>
    </w:p>
    <w:p w14:paraId="50AF0666" w14:textId="77777777" w:rsidR="00707276" w:rsidRDefault="005B382F">
      <w:pPr>
        <w:pStyle w:val="TableofFigures"/>
        <w:tabs>
          <w:tab w:val="right" w:leader="dot" w:pos="8777"/>
        </w:tabs>
        <w:rPr>
          <w:rFonts w:asciiTheme="minorHAnsi" w:eastAsiaTheme="minorEastAsia" w:hAnsiTheme="minorHAnsi" w:cstheme="minorBidi"/>
          <w:noProof/>
          <w:szCs w:val="22"/>
        </w:rPr>
      </w:pPr>
      <w:hyperlink w:anchor="_Toc498473300" w:history="1">
        <w:r w:rsidR="00707276" w:rsidRPr="00081FB0">
          <w:rPr>
            <w:rStyle w:val="Hyperlink"/>
            <w:noProof/>
          </w:rPr>
          <w:t>Figure 14 : Les différentes phases du Hype Cycle de Gartner</w:t>
        </w:r>
        <w:r w:rsidR="00707276">
          <w:rPr>
            <w:noProof/>
            <w:webHidden/>
          </w:rPr>
          <w:tab/>
        </w:r>
        <w:r w:rsidR="00707276">
          <w:rPr>
            <w:noProof/>
            <w:webHidden/>
          </w:rPr>
          <w:fldChar w:fldCharType="begin"/>
        </w:r>
        <w:r w:rsidR="00707276">
          <w:rPr>
            <w:noProof/>
            <w:webHidden/>
          </w:rPr>
          <w:instrText xml:space="preserve"> PAGEREF _Toc498473300 \h </w:instrText>
        </w:r>
        <w:r w:rsidR="00707276">
          <w:rPr>
            <w:noProof/>
            <w:webHidden/>
          </w:rPr>
        </w:r>
        <w:r w:rsidR="00707276">
          <w:rPr>
            <w:noProof/>
            <w:webHidden/>
          </w:rPr>
          <w:fldChar w:fldCharType="separate"/>
        </w:r>
        <w:r w:rsidR="001B0B90">
          <w:rPr>
            <w:noProof/>
            <w:webHidden/>
          </w:rPr>
          <w:t>43</w:t>
        </w:r>
        <w:r w:rsidR="00707276">
          <w:rPr>
            <w:noProof/>
            <w:webHidden/>
          </w:rPr>
          <w:fldChar w:fldCharType="end"/>
        </w:r>
      </w:hyperlink>
    </w:p>
    <w:p w14:paraId="6B4B02CE" w14:textId="77777777" w:rsidR="000A635C" w:rsidRPr="000A635C" w:rsidRDefault="00B457C7" w:rsidP="00796583">
      <w:r>
        <w:fldChar w:fldCharType="end"/>
      </w:r>
    </w:p>
    <w:p w14:paraId="28386137" w14:textId="15E9FB27" w:rsidR="00BF1285" w:rsidRPr="00F92C13" w:rsidRDefault="00BF1285" w:rsidP="00796583">
      <w:pPr>
        <w:pStyle w:val="Titre1Bis"/>
      </w:pPr>
      <w:bookmarkStart w:id="181" w:name="_Toc498473571"/>
      <w:r w:rsidRPr="00F92C13">
        <w:lastRenderedPageBreak/>
        <w:t>Liste des tableaux</w:t>
      </w:r>
      <w:bookmarkEnd w:id="181"/>
    </w:p>
    <w:p w14:paraId="6A1E31E9" w14:textId="77777777" w:rsidR="001F2C47" w:rsidRDefault="00B457C7">
      <w:pPr>
        <w:pStyle w:val="TableofFigures"/>
        <w:tabs>
          <w:tab w:val="right" w:leader="dot" w:pos="8777"/>
        </w:tabs>
        <w:rPr>
          <w:rFonts w:asciiTheme="minorHAnsi" w:eastAsiaTheme="minorEastAsia" w:hAnsiTheme="minorHAnsi" w:cstheme="minorBidi"/>
          <w:noProof/>
          <w:sz w:val="24"/>
          <w:szCs w:val="24"/>
          <w:lang w:val="en-GB" w:eastAsia="en-GB"/>
        </w:rPr>
      </w:pPr>
      <w:r>
        <w:fldChar w:fldCharType="begin"/>
      </w:r>
      <w:r>
        <w:instrText xml:space="preserve"> TOC \h \z \c "Tableau" </w:instrText>
      </w:r>
      <w:r>
        <w:fldChar w:fldCharType="separate"/>
      </w:r>
      <w:hyperlink w:anchor="_Toc502596404" w:history="1">
        <w:r w:rsidR="001F2C47" w:rsidRPr="004103EE">
          <w:rPr>
            <w:rStyle w:val="Hyperlink"/>
            <w:noProof/>
          </w:rPr>
          <w:t>Tableau 1 : Place du secteur de conseil en informatique dans l'économie Française</w:t>
        </w:r>
        <w:r w:rsidR="001F2C47">
          <w:rPr>
            <w:noProof/>
            <w:webHidden/>
          </w:rPr>
          <w:tab/>
        </w:r>
        <w:r w:rsidR="001F2C47">
          <w:rPr>
            <w:noProof/>
            <w:webHidden/>
          </w:rPr>
          <w:fldChar w:fldCharType="begin"/>
        </w:r>
        <w:r w:rsidR="001F2C47">
          <w:rPr>
            <w:noProof/>
            <w:webHidden/>
          </w:rPr>
          <w:instrText xml:space="preserve"> PAGEREF _Toc502596404 \h </w:instrText>
        </w:r>
        <w:r w:rsidR="001F2C47">
          <w:rPr>
            <w:noProof/>
            <w:webHidden/>
          </w:rPr>
        </w:r>
        <w:r w:rsidR="001F2C47">
          <w:rPr>
            <w:noProof/>
            <w:webHidden/>
          </w:rPr>
          <w:fldChar w:fldCharType="separate"/>
        </w:r>
        <w:r w:rsidR="001B0B90">
          <w:rPr>
            <w:noProof/>
            <w:webHidden/>
          </w:rPr>
          <w:t>14</w:t>
        </w:r>
        <w:r w:rsidR="001F2C47">
          <w:rPr>
            <w:noProof/>
            <w:webHidden/>
          </w:rPr>
          <w:fldChar w:fldCharType="end"/>
        </w:r>
      </w:hyperlink>
    </w:p>
    <w:p w14:paraId="236DA62A" w14:textId="77777777" w:rsidR="001F2C47" w:rsidRDefault="005B382F">
      <w:pPr>
        <w:pStyle w:val="TableofFigures"/>
        <w:tabs>
          <w:tab w:val="right" w:leader="dot" w:pos="8777"/>
        </w:tabs>
        <w:rPr>
          <w:rFonts w:asciiTheme="minorHAnsi" w:eastAsiaTheme="minorEastAsia" w:hAnsiTheme="minorHAnsi" w:cstheme="minorBidi"/>
          <w:noProof/>
          <w:sz w:val="24"/>
          <w:szCs w:val="24"/>
          <w:lang w:val="en-GB" w:eastAsia="en-GB"/>
        </w:rPr>
      </w:pPr>
      <w:hyperlink w:anchor="_Toc502596405" w:history="1">
        <w:r w:rsidR="001F2C47" w:rsidRPr="004103EE">
          <w:rPr>
            <w:rStyle w:val="Hyperlink"/>
            <w:noProof/>
          </w:rPr>
          <w:t>Tableau 2 : Les SMACSIB : nouvelles tendances technologiques</w:t>
        </w:r>
        <w:r w:rsidR="001F2C47">
          <w:rPr>
            <w:noProof/>
            <w:webHidden/>
          </w:rPr>
          <w:tab/>
        </w:r>
        <w:r w:rsidR="001F2C47">
          <w:rPr>
            <w:noProof/>
            <w:webHidden/>
          </w:rPr>
          <w:fldChar w:fldCharType="begin"/>
        </w:r>
        <w:r w:rsidR="001F2C47">
          <w:rPr>
            <w:noProof/>
            <w:webHidden/>
          </w:rPr>
          <w:instrText xml:space="preserve"> PAGEREF _Toc502596405 \h </w:instrText>
        </w:r>
        <w:r w:rsidR="001F2C47">
          <w:rPr>
            <w:noProof/>
            <w:webHidden/>
          </w:rPr>
        </w:r>
        <w:r w:rsidR="001F2C47">
          <w:rPr>
            <w:noProof/>
            <w:webHidden/>
          </w:rPr>
          <w:fldChar w:fldCharType="separate"/>
        </w:r>
        <w:r w:rsidR="001B0B90">
          <w:rPr>
            <w:noProof/>
            <w:webHidden/>
          </w:rPr>
          <w:t>21</w:t>
        </w:r>
        <w:r w:rsidR="001F2C47">
          <w:rPr>
            <w:noProof/>
            <w:webHidden/>
          </w:rPr>
          <w:fldChar w:fldCharType="end"/>
        </w:r>
      </w:hyperlink>
    </w:p>
    <w:p w14:paraId="408C7006" w14:textId="77777777" w:rsidR="001F2C47" w:rsidRDefault="005B382F">
      <w:pPr>
        <w:pStyle w:val="TableofFigures"/>
        <w:tabs>
          <w:tab w:val="right" w:leader="dot" w:pos="8777"/>
        </w:tabs>
        <w:rPr>
          <w:rFonts w:asciiTheme="minorHAnsi" w:eastAsiaTheme="minorEastAsia" w:hAnsiTheme="minorHAnsi" w:cstheme="minorBidi"/>
          <w:noProof/>
          <w:sz w:val="24"/>
          <w:szCs w:val="24"/>
          <w:lang w:val="en-GB" w:eastAsia="en-GB"/>
        </w:rPr>
      </w:pPr>
      <w:hyperlink w:anchor="_Toc502596406" w:history="1">
        <w:r w:rsidR="001F2C47" w:rsidRPr="004103EE">
          <w:rPr>
            <w:rStyle w:val="Hyperlink"/>
            <w:noProof/>
          </w:rPr>
          <w:t>Tableau 3 : Analyse PESTEL de l'environnement des ESN (Source : Xerfi)</w:t>
        </w:r>
        <w:r w:rsidR="001F2C47">
          <w:rPr>
            <w:noProof/>
            <w:webHidden/>
          </w:rPr>
          <w:tab/>
        </w:r>
        <w:r w:rsidR="001F2C47">
          <w:rPr>
            <w:noProof/>
            <w:webHidden/>
          </w:rPr>
          <w:fldChar w:fldCharType="begin"/>
        </w:r>
        <w:r w:rsidR="001F2C47">
          <w:rPr>
            <w:noProof/>
            <w:webHidden/>
          </w:rPr>
          <w:instrText xml:space="preserve"> PAGEREF _Toc502596406 \h </w:instrText>
        </w:r>
        <w:r w:rsidR="001F2C47">
          <w:rPr>
            <w:noProof/>
            <w:webHidden/>
          </w:rPr>
        </w:r>
        <w:r w:rsidR="001F2C47">
          <w:rPr>
            <w:noProof/>
            <w:webHidden/>
          </w:rPr>
          <w:fldChar w:fldCharType="separate"/>
        </w:r>
        <w:r w:rsidR="001B0B90">
          <w:rPr>
            <w:noProof/>
            <w:webHidden/>
          </w:rPr>
          <w:t>22</w:t>
        </w:r>
        <w:r w:rsidR="001F2C47">
          <w:rPr>
            <w:noProof/>
            <w:webHidden/>
          </w:rPr>
          <w:fldChar w:fldCharType="end"/>
        </w:r>
      </w:hyperlink>
    </w:p>
    <w:p w14:paraId="66B27D0E" w14:textId="77777777" w:rsidR="001F2C47" w:rsidRDefault="005B382F">
      <w:pPr>
        <w:pStyle w:val="TableofFigures"/>
        <w:tabs>
          <w:tab w:val="right" w:leader="dot" w:pos="8777"/>
        </w:tabs>
        <w:rPr>
          <w:rFonts w:asciiTheme="minorHAnsi" w:eastAsiaTheme="minorEastAsia" w:hAnsiTheme="minorHAnsi" w:cstheme="minorBidi"/>
          <w:noProof/>
          <w:sz w:val="24"/>
          <w:szCs w:val="24"/>
          <w:lang w:val="en-GB" w:eastAsia="en-GB"/>
        </w:rPr>
      </w:pPr>
      <w:hyperlink w:anchor="_Toc502596407" w:history="1">
        <w:r w:rsidR="001F2C47" w:rsidRPr="004103EE">
          <w:rPr>
            <w:rStyle w:val="Hyperlink"/>
            <w:noProof/>
          </w:rPr>
          <w:t>Tableau 4 : Les principaux ESN en France (source : Diane)</w:t>
        </w:r>
        <w:r w:rsidR="001F2C47">
          <w:rPr>
            <w:noProof/>
            <w:webHidden/>
          </w:rPr>
          <w:tab/>
        </w:r>
        <w:r w:rsidR="001F2C47">
          <w:rPr>
            <w:noProof/>
            <w:webHidden/>
          </w:rPr>
          <w:fldChar w:fldCharType="begin"/>
        </w:r>
        <w:r w:rsidR="001F2C47">
          <w:rPr>
            <w:noProof/>
            <w:webHidden/>
          </w:rPr>
          <w:instrText xml:space="preserve"> PAGEREF _Toc502596407 \h </w:instrText>
        </w:r>
        <w:r w:rsidR="001F2C47">
          <w:rPr>
            <w:noProof/>
            <w:webHidden/>
          </w:rPr>
        </w:r>
        <w:r w:rsidR="001F2C47">
          <w:rPr>
            <w:noProof/>
            <w:webHidden/>
          </w:rPr>
          <w:fldChar w:fldCharType="separate"/>
        </w:r>
        <w:r w:rsidR="001B0B90">
          <w:rPr>
            <w:noProof/>
            <w:webHidden/>
          </w:rPr>
          <w:t>23</w:t>
        </w:r>
        <w:r w:rsidR="001F2C47">
          <w:rPr>
            <w:noProof/>
            <w:webHidden/>
          </w:rPr>
          <w:fldChar w:fldCharType="end"/>
        </w:r>
      </w:hyperlink>
    </w:p>
    <w:p w14:paraId="09AEC965" w14:textId="77777777" w:rsidR="0032500F" w:rsidRPr="00F92C13" w:rsidRDefault="00B457C7" w:rsidP="00796583">
      <w:r>
        <w:fldChar w:fldCharType="end"/>
      </w:r>
    </w:p>
    <w:p w14:paraId="1170CC7C" w14:textId="77777777" w:rsidR="0032500F" w:rsidRPr="00F92C13" w:rsidRDefault="0032500F" w:rsidP="00796583"/>
    <w:p w14:paraId="469FD5BF" w14:textId="3C5E94CC" w:rsidR="004D63FF" w:rsidRPr="00045D38" w:rsidRDefault="004D63FF" w:rsidP="00796583">
      <w:pPr>
        <w:pStyle w:val="Titre1Bis"/>
      </w:pPr>
      <w:bookmarkStart w:id="182" w:name="_Toc498473572"/>
      <w:r w:rsidRPr="00045D38">
        <w:lastRenderedPageBreak/>
        <w:t>Bibliographie</w:t>
      </w:r>
      <w:bookmarkEnd w:id="182"/>
    </w:p>
    <w:p w14:paraId="5DB0B886" w14:textId="77777777" w:rsidR="008B0ADA" w:rsidRPr="008B0ADA" w:rsidRDefault="000C3D76" w:rsidP="008B0ADA">
      <w:pPr>
        <w:pStyle w:val="Bibliography"/>
      </w:pPr>
      <w:r w:rsidRPr="001833F9">
        <w:rPr>
          <w:szCs w:val="18"/>
        </w:rPr>
        <w:fldChar w:fldCharType="begin"/>
      </w:r>
      <w:r w:rsidR="008B0ADA">
        <w:rPr>
          <w:szCs w:val="18"/>
        </w:rPr>
        <w:instrText xml:space="preserve"> ADDIN ZOTERO_BIBL {"custom":[]} CSL_BIBLIOGRAPHY </w:instrText>
      </w:r>
      <w:r w:rsidRPr="001833F9">
        <w:rPr>
          <w:szCs w:val="18"/>
        </w:rPr>
        <w:fldChar w:fldCharType="separate"/>
      </w:r>
      <w:r w:rsidR="008B0ADA" w:rsidRPr="008B0ADA">
        <w:t>[1]</w:t>
      </w:r>
      <w:r w:rsidR="008B0ADA" w:rsidRPr="008B0ADA">
        <w:tab/>
        <w:t>Mohamed Amine EL AFRIT, « Analyse du secteur “conseil en systèmes et logiciels Informatiques” (62.02A) en France. http://www.mohamedelafrit.com/ept204 ». juin-2016.</w:t>
      </w:r>
    </w:p>
    <w:p w14:paraId="5FA3E0AB" w14:textId="77777777" w:rsidR="008B0ADA" w:rsidRPr="008B0ADA" w:rsidRDefault="008B0ADA" w:rsidP="008B0ADA">
      <w:pPr>
        <w:pStyle w:val="Bibliography"/>
      </w:pPr>
      <w:r w:rsidRPr="008B0ADA">
        <w:t>[2]</w:t>
      </w:r>
      <w:r w:rsidRPr="008B0ADA">
        <w:tab/>
        <w:t xml:space="preserve">Mohamed Amine EL AFRIT, « Mémoire de master en économie industrielle. Digitalisation et </w:t>
      </w:r>
      <w:proofErr w:type="spellStart"/>
      <w:r w:rsidRPr="008B0ADA">
        <w:t>ubérisation</w:t>
      </w:r>
      <w:proofErr w:type="spellEnd"/>
      <w:r w:rsidRPr="008B0ADA">
        <w:t xml:space="preserve"> de l’économie : comment s’adapter à la 3ème révolution industrielle ? http://www.mohamedelafrit.com/asif ». sept-2016.</w:t>
      </w:r>
    </w:p>
    <w:p w14:paraId="2CEEE0DB" w14:textId="77777777" w:rsidR="008B0ADA" w:rsidRPr="008B0ADA" w:rsidRDefault="008B0ADA" w:rsidP="008B0ADA">
      <w:pPr>
        <w:pStyle w:val="Bibliography"/>
      </w:pPr>
      <w:r w:rsidRPr="008B0ADA">
        <w:rPr>
          <w:lang w:val="en-US"/>
        </w:rPr>
        <w:t>[3]</w:t>
      </w:r>
      <w:r w:rsidRPr="008B0ADA">
        <w:rPr>
          <w:lang w:val="en-US"/>
        </w:rPr>
        <w:tab/>
        <w:t xml:space="preserve">G. </w:t>
      </w:r>
      <w:proofErr w:type="spellStart"/>
      <w:r w:rsidRPr="008B0ADA">
        <w:rPr>
          <w:lang w:val="en-US"/>
        </w:rPr>
        <w:t>Westerman</w:t>
      </w:r>
      <w:proofErr w:type="spellEnd"/>
      <w:r w:rsidRPr="008B0ADA">
        <w:rPr>
          <w:lang w:val="en-US"/>
        </w:rPr>
        <w:t xml:space="preserve">, D. Bonnet, et A. McAfee, </w:t>
      </w:r>
      <w:r w:rsidRPr="008B0ADA">
        <w:rPr>
          <w:i/>
          <w:iCs/>
          <w:lang w:val="en-US"/>
        </w:rPr>
        <w:t>Leading Digital - Turning Technology Into Business Transformation</w:t>
      </w:r>
      <w:r w:rsidRPr="008B0ADA">
        <w:rPr>
          <w:lang w:val="en-US"/>
        </w:rPr>
        <w:t xml:space="preserve">. </w:t>
      </w:r>
      <w:r w:rsidRPr="008B0ADA">
        <w:t xml:space="preserve">Harvard Business </w:t>
      </w:r>
      <w:proofErr w:type="spellStart"/>
      <w:r w:rsidRPr="008B0ADA">
        <w:t>Press</w:t>
      </w:r>
      <w:proofErr w:type="spellEnd"/>
      <w:r w:rsidRPr="008B0ADA">
        <w:t>, 2014.</w:t>
      </w:r>
    </w:p>
    <w:p w14:paraId="6334F824" w14:textId="77777777" w:rsidR="008B0ADA" w:rsidRPr="008B0ADA" w:rsidRDefault="008B0ADA" w:rsidP="008B0ADA">
      <w:pPr>
        <w:pStyle w:val="Bibliography"/>
      </w:pPr>
      <w:r w:rsidRPr="008B0ADA">
        <w:t>[4]</w:t>
      </w:r>
      <w:r w:rsidRPr="008B0ADA">
        <w:tab/>
        <w:t xml:space="preserve">C. Saint-Étienne, </w:t>
      </w:r>
      <w:r w:rsidRPr="008B0ADA">
        <w:rPr>
          <w:i/>
          <w:iCs/>
        </w:rPr>
        <w:t>La France 3.0: Agir, espérer, réinventer</w:t>
      </w:r>
      <w:r w:rsidRPr="008B0ADA">
        <w:t>. Odile Jacob, 2015.</w:t>
      </w:r>
    </w:p>
    <w:p w14:paraId="02205AF8" w14:textId="77777777" w:rsidR="008B0ADA" w:rsidRPr="008B0ADA" w:rsidRDefault="008B0ADA" w:rsidP="008B0ADA">
      <w:pPr>
        <w:pStyle w:val="Bibliography"/>
        <w:rPr>
          <w:lang w:val="en-US"/>
        </w:rPr>
      </w:pPr>
      <w:r w:rsidRPr="008B0ADA">
        <w:t>[5]</w:t>
      </w:r>
      <w:r w:rsidRPr="008B0ADA">
        <w:tab/>
        <w:t xml:space="preserve">C. Saint-Etienne, </w:t>
      </w:r>
      <w:proofErr w:type="spellStart"/>
      <w:r w:rsidRPr="008B0ADA">
        <w:rPr>
          <w:i/>
          <w:iCs/>
        </w:rPr>
        <w:t>Iconomie</w:t>
      </w:r>
      <w:proofErr w:type="spellEnd"/>
      <w:r w:rsidRPr="008B0ADA">
        <w:rPr>
          <w:i/>
          <w:iCs/>
        </w:rPr>
        <w:t xml:space="preserve"> pour sortir de la crise (L’)</w:t>
      </w:r>
      <w:r w:rsidRPr="008B0ADA">
        <w:t xml:space="preserve">. </w:t>
      </w:r>
      <w:r w:rsidRPr="008B0ADA">
        <w:rPr>
          <w:lang w:val="en-US"/>
        </w:rPr>
        <w:t>Odile Jacob, 2013.</w:t>
      </w:r>
    </w:p>
    <w:p w14:paraId="2E4E8010" w14:textId="77777777" w:rsidR="008B0ADA" w:rsidRPr="008B0ADA" w:rsidRDefault="008B0ADA" w:rsidP="008B0ADA">
      <w:pPr>
        <w:pStyle w:val="Bibliography"/>
      </w:pPr>
      <w:r w:rsidRPr="008B0ADA">
        <w:rPr>
          <w:lang w:val="en-US"/>
        </w:rPr>
        <w:t>[6]</w:t>
      </w:r>
      <w:r w:rsidRPr="008B0ADA">
        <w:rPr>
          <w:lang w:val="en-US"/>
        </w:rPr>
        <w:tab/>
        <w:t xml:space="preserve">C. Shapiro et H. R. Varian, </w:t>
      </w:r>
      <w:r w:rsidRPr="008B0ADA">
        <w:rPr>
          <w:i/>
          <w:iCs/>
          <w:lang w:val="en-US"/>
        </w:rPr>
        <w:t>Information Rules: A Strategic Guide to the Network Economy</w:t>
      </w:r>
      <w:r w:rsidRPr="008B0ADA">
        <w:rPr>
          <w:lang w:val="en-US"/>
        </w:rPr>
        <w:t xml:space="preserve">. </w:t>
      </w:r>
      <w:r w:rsidRPr="008B0ADA">
        <w:t xml:space="preserve">Harvard Business </w:t>
      </w:r>
      <w:proofErr w:type="spellStart"/>
      <w:r w:rsidRPr="008B0ADA">
        <w:t>Press</w:t>
      </w:r>
      <w:proofErr w:type="spellEnd"/>
      <w:r w:rsidRPr="008B0ADA">
        <w:t>, 1999.</w:t>
      </w:r>
    </w:p>
    <w:p w14:paraId="1493A07D" w14:textId="77777777" w:rsidR="008B0ADA" w:rsidRPr="008B0ADA" w:rsidRDefault="008B0ADA" w:rsidP="008B0ADA">
      <w:pPr>
        <w:pStyle w:val="Bibliography"/>
      </w:pPr>
      <w:r w:rsidRPr="008B0ADA">
        <w:t>[7]</w:t>
      </w:r>
      <w:r w:rsidRPr="008B0ADA">
        <w:tab/>
        <w:t>« De la main d’</w:t>
      </w:r>
      <w:proofErr w:type="spellStart"/>
      <w:r w:rsidRPr="008B0ADA">
        <w:t>oeuvre</w:t>
      </w:r>
      <w:proofErr w:type="spellEnd"/>
      <w:r w:rsidRPr="008B0ADA">
        <w:t xml:space="preserve"> au cerveau d’</w:t>
      </w:r>
      <w:proofErr w:type="spellStart"/>
      <w:r w:rsidRPr="008B0ADA">
        <w:t>oeuvre</w:t>
      </w:r>
      <w:proofErr w:type="spellEnd"/>
      <w:r w:rsidRPr="008B0ADA">
        <w:t xml:space="preserve"> | Institut de l’</w:t>
      </w:r>
      <w:proofErr w:type="spellStart"/>
      <w:r w:rsidRPr="008B0ADA">
        <w:t>iconomie</w:t>
      </w:r>
      <w:proofErr w:type="spellEnd"/>
      <w:r w:rsidRPr="008B0ADA">
        <w:t> ». .</w:t>
      </w:r>
    </w:p>
    <w:p w14:paraId="7E808824" w14:textId="77777777" w:rsidR="008B0ADA" w:rsidRPr="008B0ADA" w:rsidRDefault="008B0ADA" w:rsidP="008B0ADA">
      <w:pPr>
        <w:pStyle w:val="Bibliography"/>
      </w:pPr>
      <w:r w:rsidRPr="008B0ADA">
        <w:t>[8]</w:t>
      </w:r>
      <w:r w:rsidRPr="008B0ADA">
        <w:tab/>
        <w:t xml:space="preserve">L. Christophe Bys, « “La multiplication des chefs de projet est une catastrophe managériale majeure”, affirme le sociologue François Dupuy », </w:t>
      </w:r>
      <w:r w:rsidRPr="008B0ADA">
        <w:rPr>
          <w:i/>
          <w:iCs/>
        </w:rPr>
        <w:t>https://usinenouvelle.com/</w:t>
      </w:r>
      <w:r w:rsidRPr="008B0ADA">
        <w:t>, janv. 2015.</w:t>
      </w:r>
    </w:p>
    <w:p w14:paraId="23F3B7C7" w14:textId="77777777" w:rsidR="008B0ADA" w:rsidRPr="008B0ADA" w:rsidRDefault="008B0ADA" w:rsidP="008B0ADA">
      <w:pPr>
        <w:pStyle w:val="Bibliography"/>
      </w:pPr>
      <w:r w:rsidRPr="008B0ADA">
        <w:t>[9]</w:t>
      </w:r>
      <w:r w:rsidRPr="008B0ADA">
        <w:tab/>
        <w:t>« conférence XMC (X-Mines-</w:t>
      </w:r>
      <w:proofErr w:type="spellStart"/>
      <w:r w:rsidRPr="008B0ADA">
        <w:t>Consult</w:t>
      </w:r>
      <w:proofErr w:type="spellEnd"/>
      <w:r w:rsidRPr="008B0ADA">
        <w:t>) : la révolution digitale | Institut de l’</w:t>
      </w:r>
      <w:proofErr w:type="spellStart"/>
      <w:r w:rsidRPr="008B0ADA">
        <w:t>iconomie</w:t>
      </w:r>
      <w:proofErr w:type="spellEnd"/>
      <w:r w:rsidRPr="008B0ADA">
        <w:t> ». .</w:t>
      </w:r>
    </w:p>
    <w:p w14:paraId="57DE19F2" w14:textId="77777777" w:rsidR="008B0ADA" w:rsidRPr="008B0ADA" w:rsidRDefault="008B0ADA" w:rsidP="008B0ADA">
      <w:pPr>
        <w:pStyle w:val="Bibliography"/>
      </w:pPr>
      <w:r w:rsidRPr="008B0ADA">
        <w:t>[10]</w:t>
      </w:r>
      <w:r w:rsidRPr="008B0ADA">
        <w:tab/>
        <w:t xml:space="preserve">E. </w:t>
      </w:r>
      <w:proofErr w:type="spellStart"/>
      <w:r w:rsidRPr="008B0ADA">
        <w:t>Rodox</w:t>
      </w:r>
      <w:proofErr w:type="spellEnd"/>
      <w:r w:rsidRPr="008B0ADA">
        <w:t xml:space="preserve">, « Les rendements croissants, décroissants, et la loi de l’offre et de la demande (1) », </w:t>
      </w:r>
      <w:r w:rsidRPr="008B0ADA">
        <w:rPr>
          <w:i/>
          <w:iCs/>
        </w:rPr>
        <w:t>des économistes et des Hommes</w:t>
      </w:r>
      <w:r w:rsidRPr="008B0ADA">
        <w:t>. [En ligne]. Disponible sur: http://des-economistes-et-des-hommes.over-blog.com/article-les-rendements-croissants-decroissants-et-la-loi-de-l-offre-et-de-la-demande-1-40326170.html. [Consulté le: 06-oct-2017].</w:t>
      </w:r>
    </w:p>
    <w:p w14:paraId="7E962BC8" w14:textId="77777777" w:rsidR="008B0ADA" w:rsidRPr="008B0ADA" w:rsidRDefault="008B0ADA" w:rsidP="008B0ADA">
      <w:pPr>
        <w:pStyle w:val="Bibliography"/>
      </w:pPr>
      <w:r w:rsidRPr="008B0ADA">
        <w:t>[11]</w:t>
      </w:r>
      <w:r w:rsidRPr="008B0ADA">
        <w:tab/>
        <w:t xml:space="preserve">D. </w:t>
      </w:r>
      <w:proofErr w:type="spellStart"/>
      <w:r w:rsidRPr="008B0ADA">
        <w:t>Kohler</w:t>
      </w:r>
      <w:proofErr w:type="spellEnd"/>
      <w:r w:rsidRPr="008B0ADA">
        <w:t xml:space="preserve"> et J.-D. </w:t>
      </w:r>
      <w:proofErr w:type="spellStart"/>
      <w:r w:rsidRPr="008B0ADA">
        <w:t>Weisz</w:t>
      </w:r>
      <w:proofErr w:type="spellEnd"/>
      <w:r w:rsidRPr="008B0ADA">
        <w:t xml:space="preserve">, </w:t>
      </w:r>
      <w:r w:rsidRPr="008B0ADA">
        <w:rPr>
          <w:i/>
          <w:iCs/>
        </w:rPr>
        <w:t>Industrie 4.0: les défis de la transformation numérique du modèle industriel allemand</w:t>
      </w:r>
      <w:r w:rsidRPr="008B0ADA">
        <w:t>. La Documentation française, 2016.</w:t>
      </w:r>
    </w:p>
    <w:p w14:paraId="621A93D0" w14:textId="77777777" w:rsidR="008B0ADA" w:rsidRPr="008B0ADA" w:rsidRDefault="008B0ADA" w:rsidP="008B0ADA">
      <w:pPr>
        <w:pStyle w:val="Bibliography"/>
      </w:pPr>
      <w:r w:rsidRPr="008B0ADA">
        <w:t>[12]</w:t>
      </w:r>
      <w:r w:rsidRPr="008B0ADA">
        <w:tab/>
        <w:t xml:space="preserve">C. </w:t>
      </w:r>
      <w:proofErr w:type="spellStart"/>
      <w:r w:rsidRPr="008B0ADA">
        <w:t>Faillet</w:t>
      </w:r>
      <w:proofErr w:type="spellEnd"/>
      <w:r w:rsidRPr="008B0ADA">
        <w:t xml:space="preserve">, </w:t>
      </w:r>
      <w:r w:rsidRPr="008B0ADA">
        <w:rPr>
          <w:i/>
          <w:iCs/>
        </w:rPr>
        <w:t>L’art de la guerre digitale: Survivre et dominer à l’ère du numérique</w:t>
      </w:r>
      <w:r w:rsidRPr="008B0ADA">
        <w:t xml:space="preserve">. </w:t>
      </w:r>
      <w:proofErr w:type="spellStart"/>
      <w:r w:rsidRPr="008B0ADA">
        <w:t>Dunod</w:t>
      </w:r>
      <w:proofErr w:type="spellEnd"/>
      <w:r w:rsidRPr="008B0ADA">
        <w:t>, 2016.</w:t>
      </w:r>
    </w:p>
    <w:p w14:paraId="30A56BA7" w14:textId="77777777" w:rsidR="008B0ADA" w:rsidRPr="008B0ADA" w:rsidRDefault="008B0ADA" w:rsidP="008B0ADA">
      <w:pPr>
        <w:pStyle w:val="Bibliography"/>
      </w:pPr>
      <w:r w:rsidRPr="008B0ADA">
        <w:t>[13]</w:t>
      </w:r>
      <w:r w:rsidRPr="008B0ADA">
        <w:tab/>
        <w:t xml:space="preserve">TVAEGE, </w:t>
      </w:r>
      <w:r w:rsidRPr="008B0ADA">
        <w:rPr>
          <w:i/>
          <w:iCs/>
        </w:rPr>
        <w:t xml:space="preserve">Conférence l’Art de la guerre digitale à l’Ecole de Guerre Economique par Caroline </w:t>
      </w:r>
      <w:proofErr w:type="spellStart"/>
      <w:r w:rsidRPr="008B0ADA">
        <w:rPr>
          <w:i/>
          <w:iCs/>
        </w:rPr>
        <w:t>Faillet</w:t>
      </w:r>
      <w:proofErr w:type="spellEnd"/>
      <w:r w:rsidRPr="008B0ADA">
        <w:rPr>
          <w:i/>
          <w:iCs/>
        </w:rPr>
        <w:t>. youtu.be/Ci0qSxsrqSg</w:t>
      </w:r>
      <w:r w:rsidRPr="008B0ADA">
        <w:t>. .</w:t>
      </w:r>
    </w:p>
    <w:p w14:paraId="551FBE62" w14:textId="77777777" w:rsidR="008B0ADA" w:rsidRPr="008B0ADA" w:rsidRDefault="008B0ADA" w:rsidP="008B0ADA">
      <w:pPr>
        <w:pStyle w:val="Bibliography"/>
      </w:pPr>
      <w:r w:rsidRPr="008B0ADA">
        <w:rPr>
          <w:lang w:val="en-US"/>
        </w:rPr>
        <w:t>[14]</w:t>
      </w:r>
      <w:r w:rsidRPr="008B0ADA">
        <w:rPr>
          <w:lang w:val="en-US"/>
        </w:rPr>
        <w:tab/>
        <w:t>« </w:t>
      </w:r>
      <w:proofErr w:type="spellStart"/>
      <w:r w:rsidRPr="008B0ADA">
        <w:rPr>
          <w:lang w:val="en-US"/>
        </w:rPr>
        <w:t>Codelco</w:t>
      </w:r>
      <w:proofErr w:type="spellEnd"/>
      <w:r w:rsidRPr="008B0ADA">
        <w:rPr>
          <w:lang w:val="en-US"/>
        </w:rPr>
        <w:t xml:space="preserve"> CIO transforms business with business process automation », </w:t>
      </w:r>
      <w:proofErr w:type="spellStart"/>
      <w:r w:rsidRPr="008B0ADA">
        <w:rPr>
          <w:i/>
          <w:iCs/>
          <w:lang w:val="en-US"/>
        </w:rPr>
        <w:t>SearchCIO</w:t>
      </w:r>
      <w:proofErr w:type="spellEnd"/>
      <w:r w:rsidRPr="008B0ADA">
        <w:rPr>
          <w:lang w:val="en-US"/>
        </w:rPr>
        <w:t xml:space="preserve">. </w:t>
      </w:r>
      <w:r w:rsidRPr="008B0ADA">
        <w:t>[En ligne]. Disponible sur: http://searchcio.techtarget.com/news/2240036877/Codelco-CIO-transforms-business-with-business-process-automation. [Consulté le: 27-sept-2016].</w:t>
      </w:r>
    </w:p>
    <w:p w14:paraId="3DD791D7" w14:textId="77777777" w:rsidR="008B0ADA" w:rsidRPr="008B0ADA" w:rsidRDefault="008B0ADA" w:rsidP="008B0ADA">
      <w:pPr>
        <w:pStyle w:val="Bibliography"/>
        <w:rPr>
          <w:lang w:val="en-US"/>
        </w:rPr>
      </w:pPr>
      <w:r w:rsidRPr="008B0ADA">
        <w:t>[15]</w:t>
      </w:r>
      <w:r w:rsidRPr="008B0ADA">
        <w:tab/>
        <w:t xml:space="preserve">A. </w:t>
      </w:r>
      <w:proofErr w:type="spellStart"/>
      <w:r w:rsidRPr="008B0ADA">
        <w:t>Siné</w:t>
      </w:r>
      <w:proofErr w:type="spellEnd"/>
      <w:r w:rsidRPr="008B0ADA">
        <w:t xml:space="preserve">, P. </w:t>
      </w:r>
      <w:proofErr w:type="spellStart"/>
      <w:r w:rsidRPr="008B0ADA">
        <w:t>Hausswalt</w:t>
      </w:r>
      <w:proofErr w:type="spellEnd"/>
      <w:r w:rsidRPr="008B0ADA">
        <w:t xml:space="preserve">, et C. Garcin, « Le soutien à l’économie numérique et à l’innovation ». </w:t>
      </w:r>
      <w:r w:rsidRPr="008B0ADA">
        <w:rPr>
          <w:lang w:val="en-US"/>
        </w:rPr>
        <w:t xml:space="preserve">Inspection </w:t>
      </w:r>
      <w:proofErr w:type="spellStart"/>
      <w:r w:rsidRPr="008B0ADA">
        <w:rPr>
          <w:lang w:val="en-US"/>
        </w:rPr>
        <w:t>Générale</w:t>
      </w:r>
      <w:proofErr w:type="spellEnd"/>
      <w:r w:rsidRPr="008B0ADA">
        <w:rPr>
          <w:lang w:val="en-US"/>
        </w:rPr>
        <w:t xml:space="preserve"> des Finances.</w:t>
      </w:r>
    </w:p>
    <w:p w14:paraId="1202AF96" w14:textId="77777777" w:rsidR="008B0ADA" w:rsidRPr="008B0ADA" w:rsidRDefault="008B0ADA" w:rsidP="008B0ADA">
      <w:pPr>
        <w:pStyle w:val="Bibliography"/>
      </w:pPr>
      <w:r w:rsidRPr="008B0ADA">
        <w:rPr>
          <w:lang w:val="en-US"/>
        </w:rPr>
        <w:t>[16]</w:t>
      </w:r>
      <w:r w:rsidRPr="008B0ADA">
        <w:rPr>
          <w:lang w:val="en-US"/>
        </w:rPr>
        <w:tab/>
        <w:t xml:space="preserve">E. Tarver, « What is the difference between a value chain and a supply chain? », </w:t>
      </w:r>
      <w:r w:rsidRPr="008B0ADA">
        <w:rPr>
          <w:i/>
          <w:iCs/>
          <w:lang w:val="en-US"/>
        </w:rPr>
        <w:t>Investopedia</w:t>
      </w:r>
      <w:r w:rsidRPr="008B0ADA">
        <w:rPr>
          <w:lang w:val="en-US"/>
        </w:rPr>
        <w:t xml:space="preserve">, 30-avr-2015. </w:t>
      </w:r>
      <w:r w:rsidRPr="008B0ADA">
        <w:t>[En ligne]. Disponible sur: http://www.investopedia.com/ask/answers/043015/what-difference-between-value-chain-and-supply-chain.asp. [Consulté le: 11-oct-2017].</w:t>
      </w:r>
    </w:p>
    <w:p w14:paraId="0C16D61A" w14:textId="77777777" w:rsidR="008B0ADA" w:rsidRPr="008B0ADA" w:rsidRDefault="008B0ADA" w:rsidP="008B0ADA">
      <w:pPr>
        <w:pStyle w:val="Bibliography"/>
      </w:pPr>
      <w:r w:rsidRPr="008B0ADA">
        <w:t>[17]</w:t>
      </w:r>
      <w:r w:rsidRPr="008B0ADA">
        <w:tab/>
        <w:t xml:space="preserve">P. Caillerez, </w:t>
      </w:r>
      <w:r w:rsidRPr="008B0ADA">
        <w:rPr>
          <w:i/>
          <w:iCs/>
        </w:rPr>
        <w:t>Le Guide des SSII/ESN: Transformation digitale. Ingénierie et intégration de systèmes. Conseil. Cloud. Infogérance. Mobilité. Virtualisation</w:t>
      </w:r>
      <w:r w:rsidRPr="008B0ADA">
        <w:t>, 11 mai 2017. Editions du Management.</w:t>
      </w:r>
    </w:p>
    <w:p w14:paraId="6320574B" w14:textId="77777777" w:rsidR="008B0ADA" w:rsidRPr="008B0ADA" w:rsidRDefault="008B0ADA" w:rsidP="008B0ADA">
      <w:pPr>
        <w:pStyle w:val="Bibliography"/>
      </w:pPr>
      <w:r w:rsidRPr="008B0ADA">
        <w:t>[18]</w:t>
      </w:r>
      <w:r w:rsidRPr="008B0ADA">
        <w:tab/>
        <w:t xml:space="preserve">F. </w:t>
      </w:r>
      <w:proofErr w:type="spellStart"/>
      <w:r w:rsidRPr="008B0ADA">
        <w:t>Vottero</w:t>
      </w:r>
      <w:proofErr w:type="spellEnd"/>
      <w:r w:rsidRPr="008B0ADA">
        <w:t xml:space="preserve"> et J. Pillot, « Etude de Marché - </w:t>
      </w:r>
      <w:proofErr w:type="spellStart"/>
      <w:r w:rsidRPr="008B0ADA">
        <w:t>Xerfi</w:t>
      </w:r>
      <w:proofErr w:type="spellEnd"/>
      <w:r w:rsidRPr="008B0ADA">
        <w:t xml:space="preserve"> : Le marché des services numérique ». </w:t>
      </w:r>
      <w:proofErr w:type="spellStart"/>
      <w:r w:rsidRPr="008B0ADA">
        <w:t>Xerfi</w:t>
      </w:r>
      <w:proofErr w:type="spellEnd"/>
      <w:r w:rsidRPr="008B0ADA">
        <w:t>, 24-mai-2017.</w:t>
      </w:r>
    </w:p>
    <w:p w14:paraId="6AC1CCC2" w14:textId="77777777" w:rsidR="008B0ADA" w:rsidRPr="008B0ADA" w:rsidRDefault="008B0ADA" w:rsidP="008B0ADA">
      <w:pPr>
        <w:pStyle w:val="Bibliography"/>
      </w:pPr>
      <w:r w:rsidRPr="008B0ADA">
        <w:t>[19]</w:t>
      </w:r>
      <w:r w:rsidRPr="008B0ADA">
        <w:tab/>
        <w:t xml:space="preserve">PAC, « SITSI : Software and IT Services </w:t>
      </w:r>
      <w:proofErr w:type="spellStart"/>
      <w:r w:rsidRPr="008B0ADA">
        <w:t>Industry</w:t>
      </w:r>
      <w:proofErr w:type="spellEnd"/>
      <w:r w:rsidRPr="008B0ADA">
        <w:t> », 10-sept-2017. [En ligne]. Disponible sur: https://www.pac-online.com/sitsi. [Consulté le: 10-sept-2017].</w:t>
      </w:r>
    </w:p>
    <w:p w14:paraId="27D919A0" w14:textId="77777777" w:rsidR="008B0ADA" w:rsidRPr="008B0ADA" w:rsidRDefault="008B0ADA" w:rsidP="008B0ADA">
      <w:pPr>
        <w:pStyle w:val="Bibliography"/>
      </w:pPr>
      <w:r w:rsidRPr="008B0ADA">
        <w:t>[20]</w:t>
      </w:r>
      <w:r w:rsidRPr="008B0ADA">
        <w:tab/>
        <w:t>« SSII - Services aux entreprises - Dossier projecteurs AFE ». [En ligne]. Disponible sur: https://www.afecreation.fr/librairie/services-aux-entreprises/98-ssii.html. [Consulté le: 27-sept-2017].</w:t>
      </w:r>
    </w:p>
    <w:p w14:paraId="4EB8DF39" w14:textId="77777777" w:rsidR="008B0ADA" w:rsidRPr="008B0ADA" w:rsidRDefault="008B0ADA" w:rsidP="008B0ADA">
      <w:pPr>
        <w:pStyle w:val="Bibliography"/>
      </w:pPr>
      <w:r w:rsidRPr="008B0ADA">
        <w:rPr>
          <w:lang w:val="en-US"/>
        </w:rPr>
        <w:t>[21]</w:t>
      </w:r>
      <w:r w:rsidRPr="008B0ADA">
        <w:rPr>
          <w:lang w:val="en-US"/>
        </w:rPr>
        <w:tab/>
        <w:t xml:space="preserve">M. </w:t>
      </w:r>
      <w:proofErr w:type="spellStart"/>
      <w:r w:rsidRPr="008B0ADA">
        <w:rPr>
          <w:lang w:val="en-US"/>
        </w:rPr>
        <w:t>Raskino</w:t>
      </w:r>
      <w:proofErr w:type="spellEnd"/>
      <w:r w:rsidRPr="008B0ADA">
        <w:rPr>
          <w:lang w:val="en-US"/>
        </w:rPr>
        <w:t>, « </w:t>
      </w:r>
      <w:proofErr w:type="spellStart"/>
      <w:r w:rsidRPr="008B0ADA">
        <w:rPr>
          <w:lang w:val="en-US"/>
        </w:rPr>
        <w:t>Techquisitions</w:t>
      </w:r>
      <w:proofErr w:type="spellEnd"/>
      <w:r w:rsidRPr="008B0ADA">
        <w:rPr>
          <w:lang w:val="en-US"/>
        </w:rPr>
        <w:t xml:space="preserve">: An Uncommon Approach Some CEOs Use for Digital Business Acceleration », </w:t>
      </w:r>
      <w:r w:rsidRPr="008B0ADA">
        <w:rPr>
          <w:i/>
          <w:iCs/>
          <w:lang w:val="en-US"/>
        </w:rPr>
        <w:t>Gartner</w:t>
      </w:r>
      <w:r w:rsidRPr="008B0ADA">
        <w:rPr>
          <w:lang w:val="en-US"/>
        </w:rPr>
        <w:t xml:space="preserve">. </w:t>
      </w:r>
      <w:r w:rsidRPr="008B0ADA">
        <w:t>[En ligne]. Disponible sur: http://www.gartner.com/document/code/292866?ref=grbody&amp;refval=3163517. [Consulté le: 15-août-2016].</w:t>
      </w:r>
    </w:p>
    <w:p w14:paraId="25586E37" w14:textId="77777777" w:rsidR="008B0ADA" w:rsidRPr="008B0ADA" w:rsidRDefault="008B0ADA" w:rsidP="008B0ADA">
      <w:pPr>
        <w:pStyle w:val="Bibliography"/>
      </w:pPr>
      <w:r w:rsidRPr="008B0ADA">
        <w:lastRenderedPageBreak/>
        <w:t>[22]</w:t>
      </w:r>
      <w:r w:rsidRPr="008B0ADA">
        <w:tab/>
      </w:r>
      <w:proofErr w:type="spellStart"/>
      <w:r w:rsidRPr="008B0ADA">
        <w:t>Xerfi</w:t>
      </w:r>
      <w:proofErr w:type="spellEnd"/>
      <w:r w:rsidRPr="008B0ADA">
        <w:t xml:space="preserve">, « Emmanuelle Duez, </w:t>
      </w:r>
      <w:proofErr w:type="spellStart"/>
      <w:r w:rsidRPr="008B0ADA">
        <w:t>Women’Up</w:t>
      </w:r>
      <w:proofErr w:type="spellEnd"/>
      <w:r w:rsidRPr="008B0ADA">
        <w:t xml:space="preserve"> - Décoder les développeurs : enquête sur un métier incontournable ». [En ligne]. Disponible sur: http://www.xerfi-precepta-strategiques-tv.com/emission/Emmanuelle-Duez-Decoder-les-developpeurs-enquete-sur-un-metier-incontournable_3745014.html. [Consulté le: 06-oct-2017].</w:t>
      </w:r>
    </w:p>
    <w:p w14:paraId="4C890C05" w14:textId="77777777" w:rsidR="008B0ADA" w:rsidRPr="008B0ADA" w:rsidRDefault="008B0ADA" w:rsidP="008B0ADA">
      <w:pPr>
        <w:pStyle w:val="Bibliography"/>
      </w:pPr>
      <w:r w:rsidRPr="008B0ADA">
        <w:t>[23]</w:t>
      </w:r>
      <w:r w:rsidRPr="008B0ADA">
        <w:tab/>
        <w:t xml:space="preserve">B. </w:t>
      </w:r>
      <w:proofErr w:type="spellStart"/>
      <w:r w:rsidRPr="008B0ADA">
        <w:t>Tainturier</w:t>
      </w:r>
      <w:proofErr w:type="spellEnd"/>
      <w:r w:rsidRPr="008B0ADA">
        <w:t xml:space="preserve"> et T. B. Project, </w:t>
      </w:r>
      <w:r w:rsidRPr="008B0ADA">
        <w:rPr>
          <w:i/>
          <w:iCs/>
        </w:rPr>
        <w:t>Décoder les développeurs: Enquête sur une profession à l’avant-garde</w:t>
      </w:r>
      <w:r w:rsidRPr="008B0ADA">
        <w:t>. Editions Eyrolles, 2017.</w:t>
      </w:r>
    </w:p>
    <w:p w14:paraId="409F0611" w14:textId="77777777" w:rsidR="008B0ADA" w:rsidRPr="008B0ADA" w:rsidRDefault="008B0ADA" w:rsidP="008B0ADA">
      <w:pPr>
        <w:pStyle w:val="Bibliography"/>
      </w:pPr>
      <w:r w:rsidRPr="008B0ADA">
        <w:t>[24]</w:t>
      </w:r>
      <w:r w:rsidRPr="008B0ADA">
        <w:tab/>
        <w:t>« </w:t>
      </w:r>
      <w:proofErr w:type="spellStart"/>
      <w:r w:rsidRPr="008B0ADA">
        <w:t>Bpifrance</w:t>
      </w:r>
      <w:proofErr w:type="spellEnd"/>
      <w:r w:rsidRPr="008B0ADA">
        <w:t xml:space="preserve"> s’inquiète du retard des PME en matière de digitalisation et publie un guide pour accélérer », </w:t>
      </w:r>
      <w:r w:rsidRPr="008B0ADA">
        <w:rPr>
          <w:i/>
          <w:iCs/>
        </w:rPr>
        <w:t>usine-digitale.fr</w:t>
      </w:r>
      <w:r w:rsidRPr="008B0ADA">
        <w:t>. [En ligne]. Disponible sur: https://www.usine-digitale.fr/article/bpifrance-s-inquiete-du-retard-des-pme-en-matiere-de-digitalisation-et-publie-un-guide-pour-accelerer.N596033. [Consulté le: 06-oct-2017].</w:t>
      </w:r>
    </w:p>
    <w:p w14:paraId="2FB88362" w14:textId="77777777" w:rsidR="008B0ADA" w:rsidRPr="008B0ADA" w:rsidRDefault="008B0ADA" w:rsidP="008B0ADA">
      <w:pPr>
        <w:pStyle w:val="Bibliography"/>
      </w:pPr>
      <w:r w:rsidRPr="008B0ADA">
        <w:t>[25]</w:t>
      </w:r>
      <w:r w:rsidRPr="008B0ADA">
        <w:tab/>
        <w:t xml:space="preserve">« PHILIPPE MOATI : “L’HYPERCONSOMMATION EST A L’ORIGINE DE L’ERE DU VIDE” », </w:t>
      </w:r>
      <w:r w:rsidRPr="008B0ADA">
        <w:rPr>
          <w:i/>
          <w:iCs/>
        </w:rPr>
        <w:t>Limite</w:t>
      </w:r>
      <w:r w:rsidRPr="008B0ADA">
        <w:t>. .</w:t>
      </w:r>
    </w:p>
    <w:p w14:paraId="54950BD6" w14:textId="77777777" w:rsidR="008B0ADA" w:rsidRPr="008B0ADA" w:rsidRDefault="008B0ADA" w:rsidP="008B0ADA">
      <w:pPr>
        <w:pStyle w:val="Bibliography"/>
      </w:pPr>
      <w:r w:rsidRPr="008B0ADA">
        <w:t>[26]</w:t>
      </w:r>
      <w:r w:rsidRPr="008B0ADA">
        <w:tab/>
        <w:t>C. MORIN-DESAILLY, « L’Union européenne, colonie du monde numérique ? - Sénat http://www.senat.fr/notice-rapport/2012/r12-443-notice.html ». [En ligne]. Disponible sur: http://www.senat.fr/notice-rapport/2012/r12-443-notice.html. [Consulté le: 08-oct-2017].</w:t>
      </w:r>
    </w:p>
    <w:p w14:paraId="74F3E449" w14:textId="77777777" w:rsidR="008B0ADA" w:rsidRPr="008B0ADA" w:rsidRDefault="008B0ADA" w:rsidP="008B0ADA">
      <w:pPr>
        <w:pStyle w:val="Bibliography"/>
      </w:pPr>
      <w:r w:rsidRPr="008B0ADA">
        <w:rPr>
          <w:lang w:val="en-US"/>
        </w:rPr>
        <w:t>[27]</w:t>
      </w:r>
      <w:r w:rsidRPr="008B0ADA">
        <w:rPr>
          <w:lang w:val="en-US"/>
        </w:rPr>
        <w:tab/>
        <w:t xml:space="preserve">A. Segal, « How China Becomes A Cyber Power », </w:t>
      </w:r>
      <w:r w:rsidRPr="008B0ADA">
        <w:rPr>
          <w:i/>
          <w:iCs/>
          <w:lang w:val="en-US"/>
        </w:rPr>
        <w:t>Forbes</w:t>
      </w:r>
      <w:r w:rsidRPr="008B0ADA">
        <w:rPr>
          <w:lang w:val="en-US"/>
        </w:rPr>
        <w:t xml:space="preserve">. </w:t>
      </w:r>
      <w:r w:rsidRPr="008B0ADA">
        <w:t>[En ligne]. Disponible sur: https://www.forbes.com/sites/adamsegal/2014/07/02/how-china-becomes-a-cyber-power/. [Consulté le: 08-oct-2017].</w:t>
      </w:r>
    </w:p>
    <w:p w14:paraId="4B89B2AA" w14:textId="77777777" w:rsidR="008B0ADA" w:rsidRPr="008B0ADA" w:rsidRDefault="008B0ADA" w:rsidP="008B0ADA">
      <w:pPr>
        <w:pStyle w:val="Bibliography"/>
      </w:pPr>
      <w:r w:rsidRPr="008B0ADA">
        <w:t>[28]</w:t>
      </w:r>
      <w:r w:rsidRPr="008B0ADA">
        <w:tab/>
        <w:t xml:space="preserve">L. Bloch, </w:t>
      </w:r>
      <w:r w:rsidRPr="008B0ADA">
        <w:rPr>
          <w:i/>
          <w:iCs/>
        </w:rPr>
        <w:t xml:space="preserve">Révolution </w:t>
      </w:r>
      <w:proofErr w:type="spellStart"/>
      <w:r w:rsidRPr="008B0ADA">
        <w:rPr>
          <w:i/>
          <w:iCs/>
        </w:rPr>
        <w:t>cyberindustrielle</w:t>
      </w:r>
      <w:proofErr w:type="spellEnd"/>
      <w:r w:rsidRPr="008B0ADA">
        <w:rPr>
          <w:i/>
          <w:iCs/>
        </w:rPr>
        <w:t xml:space="preserve"> en France</w:t>
      </w:r>
      <w:r w:rsidRPr="008B0ADA">
        <w:t xml:space="preserve">. </w:t>
      </w:r>
      <w:proofErr w:type="spellStart"/>
      <w:r w:rsidRPr="008B0ADA">
        <w:t>Economica</w:t>
      </w:r>
      <w:proofErr w:type="spellEnd"/>
      <w:r w:rsidRPr="008B0ADA">
        <w:t>, 2015.</w:t>
      </w:r>
    </w:p>
    <w:p w14:paraId="7C97FE31" w14:textId="77777777" w:rsidR="008B0ADA" w:rsidRPr="008B0ADA" w:rsidRDefault="008B0ADA" w:rsidP="008B0ADA">
      <w:pPr>
        <w:pStyle w:val="Bibliography"/>
        <w:rPr>
          <w:lang w:val="en-US"/>
        </w:rPr>
      </w:pPr>
      <w:r w:rsidRPr="008B0ADA">
        <w:rPr>
          <w:lang w:val="en-US"/>
        </w:rPr>
        <w:t>[29]</w:t>
      </w:r>
      <w:r w:rsidRPr="008B0ADA">
        <w:rPr>
          <w:lang w:val="en-US"/>
        </w:rPr>
        <w:tab/>
        <w:t xml:space="preserve">J. </w:t>
      </w:r>
      <w:proofErr w:type="spellStart"/>
      <w:r w:rsidRPr="008B0ADA">
        <w:rPr>
          <w:lang w:val="en-US"/>
        </w:rPr>
        <w:t>Karlin</w:t>
      </w:r>
      <w:proofErr w:type="spellEnd"/>
      <w:r w:rsidRPr="008B0ADA">
        <w:rPr>
          <w:lang w:val="en-US"/>
        </w:rPr>
        <w:t xml:space="preserve">, S. Forrest, et J. Rexford, « Nation-State Routing: Censorship, Wiretapping, and BGP », </w:t>
      </w:r>
      <w:r w:rsidRPr="008B0ADA">
        <w:rPr>
          <w:i/>
          <w:iCs/>
          <w:lang w:val="en-US"/>
        </w:rPr>
        <w:t>ArXiv09033218 Cs</w:t>
      </w:r>
      <w:r w:rsidRPr="008B0ADA">
        <w:rPr>
          <w:lang w:val="en-US"/>
        </w:rPr>
        <w:t>, mars 2009.</w:t>
      </w:r>
    </w:p>
    <w:p w14:paraId="67351F1D" w14:textId="6DFFA738" w:rsidR="00BF1285" w:rsidRPr="003369BD" w:rsidRDefault="000C3D76" w:rsidP="008B0ADA">
      <w:pPr>
        <w:rPr>
          <w:lang w:val="en-US"/>
        </w:rPr>
      </w:pPr>
      <w:r w:rsidRPr="001833F9">
        <w:fldChar w:fldCharType="end"/>
      </w:r>
    </w:p>
    <w:p w14:paraId="3FEC26BB" w14:textId="77777777" w:rsidR="001A5864" w:rsidRPr="003369BD" w:rsidRDefault="001A5864" w:rsidP="00796583">
      <w:pPr>
        <w:rPr>
          <w:lang w:val="en-US"/>
        </w:rPr>
      </w:pPr>
    </w:p>
    <w:p w14:paraId="0A4F3BA9" w14:textId="77777777" w:rsidR="00ED0BC3" w:rsidRPr="003369BD" w:rsidRDefault="00ED0BC3" w:rsidP="00796583">
      <w:pPr>
        <w:rPr>
          <w:lang w:val="en-US"/>
        </w:rPr>
      </w:pPr>
    </w:p>
    <w:p w14:paraId="1EE8EB3D" w14:textId="77777777" w:rsidR="009D6A8C" w:rsidRPr="003369BD" w:rsidRDefault="009D6A8C" w:rsidP="00796583">
      <w:pPr>
        <w:rPr>
          <w:lang w:val="en-US"/>
        </w:rPr>
      </w:pPr>
    </w:p>
    <w:p w14:paraId="689544CC" w14:textId="77777777" w:rsidR="009D6A8C" w:rsidRPr="003369BD" w:rsidRDefault="009D6A8C" w:rsidP="00796583">
      <w:pPr>
        <w:rPr>
          <w:lang w:val="en-US"/>
        </w:rPr>
      </w:pPr>
    </w:p>
    <w:p w14:paraId="198C9F69" w14:textId="4A5D6237" w:rsidR="009D6A8C" w:rsidRDefault="00ED0BC3" w:rsidP="00796583">
      <w:pPr>
        <w:pStyle w:val="Titre1Bis"/>
      </w:pPr>
      <w:bookmarkStart w:id="183" w:name="_Toc498473573"/>
      <w:bookmarkStart w:id="184" w:name="_Toc451910581"/>
      <w:r>
        <w:lastRenderedPageBreak/>
        <w:t>Annexe</w:t>
      </w:r>
      <w:r w:rsidR="006302DB">
        <w:t xml:space="preserve"> 1</w:t>
      </w:r>
      <w:r w:rsidR="009D6A8C">
        <w:t> : Sources de veille stratégique</w:t>
      </w:r>
      <w:bookmarkEnd w:id="183"/>
      <w:r w:rsidR="009D6A8C">
        <w:t xml:space="preserve"> </w:t>
      </w:r>
    </w:p>
    <w:p w14:paraId="3CEB8318" w14:textId="72B9CAD3" w:rsidR="009D6A8C" w:rsidRDefault="009D6A8C" w:rsidP="00253557">
      <w:pPr>
        <w:pStyle w:val="Heading2"/>
        <w:numPr>
          <w:ilvl w:val="0"/>
          <w:numId w:val="0"/>
        </w:numPr>
        <w:ind w:left="576"/>
      </w:pPr>
      <w:bookmarkStart w:id="185" w:name="_Ref451795414"/>
      <w:bookmarkStart w:id="186" w:name="_Toc451910582"/>
      <w:bookmarkStart w:id="187" w:name="_Toc498473574"/>
      <w:bookmarkEnd w:id="184"/>
      <w:r>
        <w:t>Les organismes officiels</w:t>
      </w:r>
      <w:bookmarkEnd w:id="185"/>
      <w:bookmarkEnd w:id="186"/>
      <w:bookmarkEnd w:id="187"/>
      <w:r>
        <w:t xml:space="preserve"> </w:t>
      </w:r>
    </w:p>
    <w:p w14:paraId="58DD2818" w14:textId="148C7C4B" w:rsidR="009D6A8C" w:rsidRDefault="009D6A8C" w:rsidP="00796583">
      <w:pPr>
        <w:pStyle w:val="ListParagraph"/>
        <w:numPr>
          <w:ilvl w:val="0"/>
          <w:numId w:val="6"/>
        </w:numPr>
      </w:pPr>
      <w:r w:rsidRPr="00C27B5F">
        <w:rPr>
          <w:b/>
          <w:bCs/>
        </w:rPr>
        <w:t>DGCIS</w:t>
      </w:r>
      <w:r>
        <w:t>, Direction générale de la compétitivité, de l'industrie et des services</w:t>
      </w:r>
      <w:r w:rsidR="00837C44">
        <w:t xml:space="preserve"> </w:t>
      </w:r>
      <w:hyperlink r:id="rId25" w:history="1">
        <w:r w:rsidRPr="00361B45">
          <w:rPr>
            <w:rStyle w:val="Hyperlink"/>
          </w:rPr>
          <w:t>www.dgcis.fr</w:t>
        </w:r>
      </w:hyperlink>
    </w:p>
    <w:p w14:paraId="26A997CC" w14:textId="753063F5" w:rsidR="009D6A8C" w:rsidRPr="00837C44" w:rsidRDefault="009D6A8C" w:rsidP="00796583">
      <w:pPr>
        <w:pStyle w:val="ListParagraph"/>
        <w:numPr>
          <w:ilvl w:val="0"/>
          <w:numId w:val="6"/>
        </w:numPr>
        <w:rPr>
          <w:b/>
          <w:bCs/>
        </w:rPr>
      </w:pPr>
      <w:proofErr w:type="spellStart"/>
      <w:r w:rsidRPr="00C27B5F">
        <w:rPr>
          <w:b/>
          <w:bCs/>
        </w:rPr>
        <w:t>Syntec</w:t>
      </w:r>
      <w:proofErr w:type="spellEnd"/>
      <w:r w:rsidRPr="00C27B5F">
        <w:rPr>
          <w:b/>
          <w:bCs/>
        </w:rPr>
        <w:t xml:space="preserve"> numérique </w:t>
      </w:r>
      <w:r w:rsidRPr="00C27B5F">
        <w:t xml:space="preserve">(ex </w:t>
      </w:r>
      <w:proofErr w:type="spellStart"/>
      <w:r w:rsidRPr="00C27B5F">
        <w:t>Syntec</w:t>
      </w:r>
      <w:proofErr w:type="spellEnd"/>
      <w:r w:rsidRPr="00C27B5F">
        <w:t xml:space="preserve"> informatique*)</w:t>
      </w:r>
      <w:r w:rsidR="00837C44">
        <w:t xml:space="preserve"> </w:t>
      </w:r>
      <w:hyperlink r:id="rId26" w:history="1">
        <w:r w:rsidRPr="00361B45">
          <w:rPr>
            <w:rStyle w:val="Hyperlink"/>
          </w:rPr>
          <w:t>www.syntec-numerique.fr</w:t>
        </w:r>
      </w:hyperlink>
      <w:r>
        <w:t xml:space="preserve"> </w:t>
      </w:r>
    </w:p>
    <w:p w14:paraId="25806F84" w14:textId="66F4584B" w:rsidR="009D6A8C" w:rsidRPr="00837C44" w:rsidRDefault="009D6A8C" w:rsidP="00796583">
      <w:pPr>
        <w:pStyle w:val="ListParagraph"/>
        <w:numPr>
          <w:ilvl w:val="0"/>
          <w:numId w:val="6"/>
        </w:numPr>
        <w:rPr>
          <w:b/>
          <w:bCs/>
        </w:rPr>
      </w:pPr>
      <w:proofErr w:type="spellStart"/>
      <w:r w:rsidRPr="00C27B5F">
        <w:rPr>
          <w:b/>
          <w:bCs/>
        </w:rPr>
        <w:t>Cinov</w:t>
      </w:r>
      <w:proofErr w:type="spellEnd"/>
      <w:r w:rsidRPr="00C27B5F">
        <w:rPr>
          <w:b/>
          <w:bCs/>
        </w:rPr>
        <w:t>, (</w:t>
      </w:r>
      <w:r w:rsidRPr="00C27B5F">
        <w:t>ex CICF, Chambre des Ingénieurs-Conseils de France, Maison de l'Ingénierie</w:t>
      </w:r>
      <w:r>
        <w:t xml:space="preserve">) </w:t>
      </w:r>
      <w:hyperlink r:id="rId27" w:history="1">
        <w:r w:rsidRPr="00361B45">
          <w:rPr>
            <w:rStyle w:val="Hyperlink"/>
          </w:rPr>
          <w:t>www.cinov.fr</w:t>
        </w:r>
      </w:hyperlink>
      <w:r>
        <w:t xml:space="preserve"> </w:t>
      </w:r>
    </w:p>
    <w:p w14:paraId="4B42D639" w14:textId="77777777" w:rsidR="009D6A8C" w:rsidRDefault="009D6A8C" w:rsidP="00796583"/>
    <w:p w14:paraId="5E21162E" w14:textId="00919AE8" w:rsidR="009D6A8C" w:rsidRDefault="00837C44" w:rsidP="00253557">
      <w:pPr>
        <w:pStyle w:val="Heading2"/>
        <w:numPr>
          <w:ilvl w:val="0"/>
          <w:numId w:val="0"/>
        </w:numPr>
        <w:ind w:left="576"/>
      </w:pPr>
      <w:bookmarkStart w:id="188" w:name="_Toc451910585"/>
      <w:bookmarkStart w:id="189" w:name="_Toc498473575"/>
      <w:r>
        <w:t>A</w:t>
      </w:r>
      <w:r w:rsidR="009D6A8C">
        <w:t>ssociations</w:t>
      </w:r>
      <w:bookmarkEnd w:id="188"/>
      <w:r w:rsidR="007059E1">
        <w:t>, clubs et organisations professionnelles du numérique</w:t>
      </w:r>
      <w:bookmarkEnd w:id="189"/>
      <w:r w:rsidR="007059E1">
        <w:t xml:space="preserve"> </w:t>
      </w:r>
    </w:p>
    <w:p w14:paraId="66A27DFE" w14:textId="590541ED" w:rsidR="00206176" w:rsidRDefault="00206176" w:rsidP="00796583">
      <w:pPr>
        <w:pStyle w:val="ListParagraph"/>
        <w:numPr>
          <w:ilvl w:val="0"/>
          <w:numId w:val="5"/>
        </w:numPr>
      </w:pPr>
      <w:r w:rsidRPr="00800220">
        <w:rPr>
          <w:b/>
          <w:bCs/>
        </w:rPr>
        <w:t>ANDSI</w:t>
      </w:r>
      <w:r w:rsidRPr="00800220">
        <w:t xml:space="preserve">, Association nationale des directeurs de </w:t>
      </w:r>
      <w:r w:rsidR="00065D1D">
        <w:t>SI</w:t>
      </w:r>
      <w:r w:rsidRPr="00800220">
        <w:t xml:space="preserve"> </w:t>
      </w:r>
      <w:hyperlink r:id="rId28" w:history="1">
        <w:r w:rsidRPr="00361B45">
          <w:rPr>
            <w:rStyle w:val="Hyperlink"/>
          </w:rPr>
          <w:t>www.andsi.fr</w:t>
        </w:r>
      </w:hyperlink>
      <w:r>
        <w:t xml:space="preserve"> </w:t>
      </w:r>
    </w:p>
    <w:p w14:paraId="02C85C8F" w14:textId="77777777" w:rsidR="00206176" w:rsidRDefault="00206176" w:rsidP="00796583">
      <w:pPr>
        <w:pStyle w:val="ListParagraph"/>
        <w:numPr>
          <w:ilvl w:val="0"/>
          <w:numId w:val="5"/>
        </w:numPr>
      </w:pPr>
      <w:r w:rsidRPr="00800220">
        <w:rPr>
          <w:b/>
          <w:bCs/>
        </w:rPr>
        <w:t>ANIF</w:t>
      </w:r>
      <w:r w:rsidRPr="00800220">
        <w:t xml:space="preserve">, association nationale des informaticiens de France </w:t>
      </w:r>
      <w:hyperlink r:id="rId29" w:history="1">
        <w:r w:rsidRPr="00361B45">
          <w:rPr>
            <w:rStyle w:val="Hyperlink"/>
          </w:rPr>
          <w:t>www.anif.fr</w:t>
        </w:r>
      </w:hyperlink>
      <w:r>
        <w:t xml:space="preserve"> </w:t>
      </w:r>
    </w:p>
    <w:p w14:paraId="700D4D29" w14:textId="09E4F07D" w:rsidR="00206176" w:rsidRDefault="00206176" w:rsidP="00796583">
      <w:pPr>
        <w:pStyle w:val="ListParagraph"/>
        <w:numPr>
          <w:ilvl w:val="0"/>
          <w:numId w:val="5"/>
        </w:numPr>
      </w:pPr>
      <w:r w:rsidRPr="00896F3C">
        <w:rPr>
          <w:b/>
          <w:bCs/>
        </w:rPr>
        <w:t>APP</w:t>
      </w:r>
      <w:r>
        <w:t>, Agence pour la Protection des Programmes</w:t>
      </w:r>
      <w:r w:rsidR="00837C44">
        <w:t xml:space="preserve"> </w:t>
      </w:r>
      <w:hyperlink r:id="rId30" w:history="1">
        <w:r w:rsidRPr="00361B45">
          <w:rPr>
            <w:rStyle w:val="Hyperlink"/>
          </w:rPr>
          <w:t>http://app.legalis.net</w:t>
        </w:r>
      </w:hyperlink>
      <w:r>
        <w:t xml:space="preserve"> </w:t>
      </w:r>
    </w:p>
    <w:p w14:paraId="37B2EFB3" w14:textId="5F121442" w:rsidR="00206176" w:rsidRDefault="00206176" w:rsidP="00796583">
      <w:pPr>
        <w:pStyle w:val="ListParagraph"/>
        <w:numPr>
          <w:ilvl w:val="0"/>
          <w:numId w:val="5"/>
        </w:numPr>
      </w:pPr>
      <w:r w:rsidRPr="00837C44">
        <w:rPr>
          <w:b/>
          <w:bCs/>
        </w:rPr>
        <w:t>ACSEL</w:t>
      </w:r>
      <w:r>
        <w:t xml:space="preserve">, Association de l’économie numérique. Nouveau non de l’Association pour le commerce et les services en ligne. </w:t>
      </w:r>
      <w:hyperlink r:id="rId31" w:history="1">
        <w:r w:rsidRPr="00C77DBD">
          <w:rPr>
            <w:rStyle w:val="Hyperlink"/>
          </w:rPr>
          <w:t>www.acsel.asso.fr</w:t>
        </w:r>
      </w:hyperlink>
      <w:r>
        <w:t xml:space="preserve"> </w:t>
      </w:r>
    </w:p>
    <w:p w14:paraId="3D051A01" w14:textId="60449075" w:rsidR="00206176" w:rsidRDefault="00206176" w:rsidP="00796583">
      <w:pPr>
        <w:pStyle w:val="ListParagraph"/>
        <w:numPr>
          <w:ilvl w:val="0"/>
          <w:numId w:val="5"/>
        </w:numPr>
      </w:pPr>
      <w:r w:rsidRPr="00837C44">
        <w:rPr>
          <w:b/>
          <w:bCs/>
        </w:rPr>
        <w:t>ADBS</w:t>
      </w:r>
      <w:r>
        <w:t>, Association des pro</w:t>
      </w:r>
      <w:r w:rsidR="00A9464E">
        <w:t>s</w:t>
      </w:r>
      <w:r>
        <w:t xml:space="preserve"> de l’information et de la documentation. </w:t>
      </w:r>
      <w:hyperlink r:id="rId32" w:history="1">
        <w:r w:rsidRPr="00C77DBD">
          <w:rPr>
            <w:rStyle w:val="Hyperlink"/>
          </w:rPr>
          <w:t>www.adbs.fr</w:t>
        </w:r>
      </w:hyperlink>
      <w:r>
        <w:t xml:space="preserve"> </w:t>
      </w:r>
    </w:p>
    <w:p w14:paraId="6FFE0A14" w14:textId="74237D9F" w:rsidR="00206176" w:rsidRDefault="00206176" w:rsidP="00796583">
      <w:pPr>
        <w:pStyle w:val="ListParagraph"/>
        <w:numPr>
          <w:ilvl w:val="0"/>
          <w:numId w:val="5"/>
        </w:numPr>
      </w:pPr>
      <w:r w:rsidRPr="00837C44">
        <w:rPr>
          <w:b/>
          <w:bCs/>
        </w:rPr>
        <w:t>ADELI</w:t>
      </w:r>
      <w:r>
        <w:t xml:space="preserve">, Association pour la maîtrise des systèmes d’information. </w:t>
      </w:r>
      <w:hyperlink r:id="rId33" w:history="1">
        <w:r w:rsidRPr="00C77DBD">
          <w:rPr>
            <w:rStyle w:val="Hyperlink"/>
          </w:rPr>
          <w:t>www.adeli.fr</w:t>
        </w:r>
      </w:hyperlink>
      <w:r>
        <w:t xml:space="preserve"> </w:t>
      </w:r>
    </w:p>
    <w:p w14:paraId="11238CD2" w14:textId="35EFC24E" w:rsidR="00206176" w:rsidRDefault="00206176" w:rsidP="00796583">
      <w:pPr>
        <w:pStyle w:val="ListParagraph"/>
        <w:numPr>
          <w:ilvl w:val="0"/>
          <w:numId w:val="5"/>
        </w:numPr>
      </w:pPr>
      <w:r w:rsidRPr="00837C44">
        <w:rPr>
          <w:b/>
          <w:bCs/>
        </w:rPr>
        <w:t>ADULLACT</w:t>
      </w:r>
      <w:r>
        <w:t xml:space="preserve">, Association des développeurs et des utilisateurs de logiciels libres pour les administrations et les collectivités territoriales. </w:t>
      </w:r>
      <w:hyperlink r:id="rId34" w:history="1">
        <w:r w:rsidRPr="00C77DBD">
          <w:rPr>
            <w:rStyle w:val="Hyperlink"/>
          </w:rPr>
          <w:t>www.adullact.org</w:t>
        </w:r>
      </w:hyperlink>
      <w:r>
        <w:t xml:space="preserve"> </w:t>
      </w:r>
    </w:p>
    <w:p w14:paraId="49FE0779" w14:textId="62A35126" w:rsidR="00206176" w:rsidRDefault="00206176" w:rsidP="00796583">
      <w:pPr>
        <w:pStyle w:val="ListParagraph"/>
        <w:numPr>
          <w:ilvl w:val="0"/>
          <w:numId w:val="5"/>
        </w:numPr>
      </w:pPr>
      <w:r w:rsidRPr="00837C44">
        <w:rPr>
          <w:b/>
          <w:bCs/>
        </w:rPr>
        <w:t>AFAI-ISACA</w:t>
      </w:r>
      <w:r>
        <w:t xml:space="preserve">, Association Fr de l’Audit et du conseil Informatiques. </w:t>
      </w:r>
      <w:hyperlink r:id="rId35" w:history="1">
        <w:r w:rsidRPr="00C77DBD">
          <w:rPr>
            <w:rStyle w:val="Hyperlink"/>
          </w:rPr>
          <w:t>www.afai.fr</w:t>
        </w:r>
      </w:hyperlink>
      <w:r>
        <w:t xml:space="preserve"> </w:t>
      </w:r>
    </w:p>
    <w:p w14:paraId="08DB24D1" w14:textId="2433C427" w:rsidR="00FF284B" w:rsidRDefault="00FF284B" w:rsidP="00796583">
      <w:pPr>
        <w:pStyle w:val="ListParagraph"/>
        <w:numPr>
          <w:ilvl w:val="0"/>
          <w:numId w:val="5"/>
        </w:numPr>
      </w:pPr>
      <w:r w:rsidRPr="00837C44">
        <w:rPr>
          <w:b/>
          <w:bCs/>
        </w:rPr>
        <w:t>AFIA</w:t>
      </w:r>
      <w:r>
        <w:t xml:space="preserve">, Association Française pour l’Intelligence Artificielle </w:t>
      </w:r>
      <w:hyperlink r:id="rId36" w:history="1">
        <w:r w:rsidRPr="00C77DBD">
          <w:rPr>
            <w:rStyle w:val="Hyperlink"/>
          </w:rPr>
          <w:t>www.afia.asso.fr</w:t>
        </w:r>
      </w:hyperlink>
      <w:r>
        <w:t xml:space="preserve"> </w:t>
      </w:r>
    </w:p>
    <w:p w14:paraId="360A873F" w14:textId="245DF5CF" w:rsidR="00FF284B" w:rsidRDefault="00FF284B" w:rsidP="00796583">
      <w:pPr>
        <w:pStyle w:val="ListParagraph"/>
        <w:numPr>
          <w:ilvl w:val="0"/>
          <w:numId w:val="5"/>
        </w:numPr>
      </w:pPr>
      <w:r w:rsidRPr="00837C44">
        <w:rPr>
          <w:b/>
          <w:bCs/>
        </w:rPr>
        <w:t>AFIHM</w:t>
      </w:r>
      <w:r>
        <w:t xml:space="preserve">, Association Francophone de l’Interaction Homme-Machine </w:t>
      </w:r>
      <w:hyperlink r:id="rId37" w:history="1">
        <w:r w:rsidRPr="00C77DBD">
          <w:rPr>
            <w:rStyle w:val="Hyperlink"/>
          </w:rPr>
          <w:t>www.afihm.org</w:t>
        </w:r>
      </w:hyperlink>
      <w:r>
        <w:t xml:space="preserve"> </w:t>
      </w:r>
    </w:p>
    <w:p w14:paraId="3057B87E" w14:textId="1A014E0C" w:rsidR="00FF284B" w:rsidRDefault="00A05B2E" w:rsidP="00796583">
      <w:pPr>
        <w:pStyle w:val="ListParagraph"/>
        <w:numPr>
          <w:ilvl w:val="0"/>
          <w:numId w:val="5"/>
        </w:numPr>
      </w:pPr>
      <w:r w:rsidRPr="00837C44">
        <w:rPr>
          <w:b/>
          <w:bCs/>
        </w:rPr>
        <w:t>AFRV</w:t>
      </w:r>
      <w:r>
        <w:t xml:space="preserve"> : Association Fr de Réalité Virtuelle, Augmentée </w:t>
      </w:r>
      <w:hyperlink r:id="rId38" w:history="1">
        <w:r w:rsidRPr="00C77DBD">
          <w:rPr>
            <w:rStyle w:val="Hyperlink"/>
          </w:rPr>
          <w:t>www.af-rv.fr</w:t>
        </w:r>
      </w:hyperlink>
      <w:r>
        <w:t xml:space="preserve"> </w:t>
      </w:r>
    </w:p>
    <w:p w14:paraId="2F8DF31F" w14:textId="6EA253E8" w:rsidR="00A05B2E" w:rsidRDefault="00A05B2E" w:rsidP="00796583">
      <w:pPr>
        <w:pStyle w:val="ListParagraph"/>
        <w:numPr>
          <w:ilvl w:val="0"/>
          <w:numId w:val="5"/>
        </w:numPr>
      </w:pPr>
      <w:r w:rsidRPr="00837C44">
        <w:rPr>
          <w:b/>
          <w:bCs/>
        </w:rPr>
        <w:t>ANDSI</w:t>
      </w:r>
      <w:r>
        <w:t xml:space="preserve"> : Association Nationale des </w:t>
      </w:r>
      <w:r w:rsidR="00A9464E">
        <w:t>DSI</w:t>
      </w:r>
      <w:r>
        <w:t xml:space="preserve"> </w:t>
      </w:r>
      <w:hyperlink r:id="rId39" w:history="1">
        <w:r w:rsidRPr="00C77DBD">
          <w:rPr>
            <w:rStyle w:val="Hyperlink"/>
          </w:rPr>
          <w:t>www.andsi.fr</w:t>
        </w:r>
      </w:hyperlink>
      <w:r>
        <w:t xml:space="preserve"> </w:t>
      </w:r>
    </w:p>
    <w:p w14:paraId="1AB1AF59" w14:textId="11F62C02" w:rsidR="00206176" w:rsidRDefault="00A05B2E" w:rsidP="00796583">
      <w:pPr>
        <w:pStyle w:val="ListParagraph"/>
        <w:numPr>
          <w:ilvl w:val="0"/>
          <w:numId w:val="5"/>
        </w:numPr>
      </w:pPr>
      <w:r w:rsidRPr="00837C44">
        <w:rPr>
          <w:b/>
          <w:bCs/>
        </w:rPr>
        <w:t>CFTL</w:t>
      </w:r>
      <w:r>
        <w:t xml:space="preserve"> : Comité Français des Tests Logiciels </w:t>
      </w:r>
      <w:hyperlink r:id="rId40" w:history="1">
        <w:r w:rsidRPr="00C77DBD">
          <w:rPr>
            <w:rStyle w:val="Hyperlink"/>
          </w:rPr>
          <w:t>www.cftl.fr</w:t>
        </w:r>
      </w:hyperlink>
      <w:r>
        <w:t xml:space="preserve">  </w:t>
      </w:r>
    </w:p>
    <w:p w14:paraId="0D43DE05" w14:textId="4EAB967B" w:rsidR="00A05B2E" w:rsidRDefault="000C406A" w:rsidP="00796583">
      <w:pPr>
        <w:pStyle w:val="ListParagraph"/>
        <w:numPr>
          <w:ilvl w:val="0"/>
          <w:numId w:val="5"/>
        </w:numPr>
      </w:pPr>
      <w:r w:rsidRPr="00800220">
        <w:rPr>
          <w:b/>
          <w:bCs/>
        </w:rPr>
        <w:t>CIGREF</w:t>
      </w:r>
      <w:r w:rsidRPr="00800220">
        <w:t xml:space="preserve">, Club informatique des grandes entreprises françaises </w:t>
      </w:r>
      <w:hyperlink r:id="rId41" w:history="1">
        <w:r w:rsidRPr="00361B45">
          <w:rPr>
            <w:rStyle w:val="Hyperlink"/>
          </w:rPr>
          <w:t>www.cigref.fr</w:t>
        </w:r>
      </w:hyperlink>
      <w:r>
        <w:t xml:space="preserve"> </w:t>
      </w:r>
    </w:p>
    <w:p w14:paraId="5C64FA87" w14:textId="461CD002" w:rsidR="00A05B2E" w:rsidRDefault="00A05B2E" w:rsidP="00796583">
      <w:pPr>
        <w:pStyle w:val="ListParagraph"/>
        <w:numPr>
          <w:ilvl w:val="0"/>
          <w:numId w:val="5"/>
        </w:numPr>
      </w:pPr>
      <w:r w:rsidRPr="00837C44">
        <w:rPr>
          <w:b/>
          <w:bCs/>
        </w:rPr>
        <w:t>CINOV-I</w:t>
      </w:r>
      <w:r w:rsidRPr="006A74F4">
        <w:rPr>
          <w:b/>
          <w:bCs/>
        </w:rPr>
        <w:t>T</w:t>
      </w:r>
      <w:r>
        <w:t xml:space="preserve"> : Fédération des Syndicats des métiers de la prestation intellectuelle du Conseil, de l’Ingénierie et du Numérique </w:t>
      </w:r>
      <w:hyperlink r:id="rId42" w:history="1">
        <w:r w:rsidR="007059E1" w:rsidRPr="00C77DBD">
          <w:rPr>
            <w:rStyle w:val="Hyperlink"/>
          </w:rPr>
          <w:t>www.cinov.fr</w:t>
        </w:r>
      </w:hyperlink>
      <w:r w:rsidR="007059E1">
        <w:t xml:space="preserve"> </w:t>
      </w:r>
    </w:p>
    <w:p w14:paraId="752A4657" w14:textId="2A2664B2" w:rsidR="007059E1" w:rsidRDefault="007059E1" w:rsidP="00796583">
      <w:pPr>
        <w:pStyle w:val="ListParagraph"/>
        <w:numPr>
          <w:ilvl w:val="0"/>
          <w:numId w:val="5"/>
        </w:numPr>
      </w:pPr>
      <w:r w:rsidRPr="00837C44">
        <w:rPr>
          <w:b/>
          <w:bCs/>
        </w:rPr>
        <w:t>CLUB MOA</w:t>
      </w:r>
      <w:r>
        <w:t xml:space="preserve"> : Club des </w:t>
      </w:r>
      <w:r w:rsidR="00A9464E">
        <w:t>MOA</w:t>
      </w:r>
      <w:r>
        <w:t xml:space="preserve"> des </w:t>
      </w:r>
      <w:r w:rsidR="00A9464E">
        <w:t>SI</w:t>
      </w:r>
      <w:r>
        <w:t xml:space="preserve"> </w:t>
      </w:r>
      <w:hyperlink r:id="rId43" w:history="1">
        <w:r w:rsidRPr="00C77DBD">
          <w:rPr>
            <w:rStyle w:val="Hyperlink"/>
          </w:rPr>
          <w:t>www.clubmoa.asso.fr</w:t>
        </w:r>
      </w:hyperlink>
      <w:r>
        <w:t xml:space="preserve"> </w:t>
      </w:r>
    </w:p>
    <w:p w14:paraId="05249A20" w14:textId="1DF1CCA5" w:rsidR="007059E1" w:rsidRPr="00A9464E" w:rsidRDefault="007059E1" w:rsidP="00796583">
      <w:pPr>
        <w:pStyle w:val="ListParagraph"/>
        <w:numPr>
          <w:ilvl w:val="0"/>
          <w:numId w:val="5"/>
        </w:numPr>
      </w:pPr>
      <w:r w:rsidRPr="00837C44">
        <w:rPr>
          <w:b/>
          <w:bCs/>
        </w:rPr>
        <w:t>Club URBA-EA</w:t>
      </w:r>
      <w:r w:rsidRPr="007059E1">
        <w:t xml:space="preserve"> : Le Club </w:t>
      </w:r>
      <w:r w:rsidR="00A9464E">
        <w:t>d</w:t>
      </w:r>
      <w:r w:rsidRPr="007059E1">
        <w:t>es pro</w:t>
      </w:r>
      <w:r w:rsidR="00A9464E">
        <w:t>s</w:t>
      </w:r>
      <w:r w:rsidRPr="007059E1">
        <w:t xml:space="preserve"> des grandes entreprises, en charge de piloter les transformations du </w:t>
      </w:r>
      <w:r w:rsidR="00A9464E">
        <w:t>SI</w:t>
      </w:r>
      <w:r w:rsidRPr="007059E1">
        <w:t xml:space="preserve"> et de l'Architecture d'Entreprise. </w:t>
      </w:r>
      <w:hyperlink r:id="rId44" w:history="1">
        <w:r w:rsidRPr="00A9464E">
          <w:rPr>
            <w:rStyle w:val="Hyperlink"/>
          </w:rPr>
          <w:t>www.urba-ea.org</w:t>
        </w:r>
      </w:hyperlink>
    </w:p>
    <w:p w14:paraId="17025497" w14:textId="34C4F13A" w:rsidR="007059E1" w:rsidRDefault="007059E1" w:rsidP="00796583">
      <w:pPr>
        <w:pStyle w:val="ListParagraph"/>
        <w:numPr>
          <w:ilvl w:val="0"/>
          <w:numId w:val="5"/>
        </w:numPr>
      </w:pPr>
      <w:r w:rsidRPr="00837C44">
        <w:rPr>
          <w:b/>
          <w:bCs/>
        </w:rPr>
        <w:t>CLUSIF</w:t>
      </w:r>
      <w:r w:rsidRPr="007059E1">
        <w:t xml:space="preserve"> : Club de la </w:t>
      </w:r>
      <w:r>
        <w:t xml:space="preserve">Sécurité Informatique </w:t>
      </w:r>
      <w:hyperlink r:id="rId45" w:history="1">
        <w:r w:rsidRPr="00C77DBD">
          <w:rPr>
            <w:rStyle w:val="Hyperlink"/>
          </w:rPr>
          <w:t>www.clusif.fr</w:t>
        </w:r>
      </w:hyperlink>
      <w:r>
        <w:t xml:space="preserve"> </w:t>
      </w:r>
      <w:r w:rsidRPr="007059E1">
        <w:t xml:space="preserve"> </w:t>
      </w:r>
    </w:p>
    <w:p w14:paraId="255A6183" w14:textId="535BAF2C" w:rsidR="00A05B2E" w:rsidRPr="00206176" w:rsidRDefault="00A05B2E" w:rsidP="00796583">
      <w:pPr>
        <w:pStyle w:val="ListParagraph"/>
        <w:numPr>
          <w:ilvl w:val="0"/>
          <w:numId w:val="5"/>
        </w:numPr>
      </w:pPr>
      <w:r w:rsidRPr="00896F3C">
        <w:rPr>
          <w:b/>
          <w:bCs/>
        </w:rPr>
        <w:t>CNIL</w:t>
      </w:r>
      <w:r>
        <w:t xml:space="preserve">, Commission Nationale de l'Informatique et des Libertés </w:t>
      </w:r>
      <w:hyperlink r:id="rId46" w:history="1">
        <w:r w:rsidRPr="00361B45">
          <w:rPr>
            <w:rStyle w:val="Hyperlink"/>
          </w:rPr>
          <w:t>www.cnil.fr</w:t>
        </w:r>
      </w:hyperlink>
      <w:r>
        <w:t xml:space="preserve"> </w:t>
      </w:r>
    </w:p>
    <w:p w14:paraId="214F35BA" w14:textId="0CC63D31" w:rsidR="000C406A" w:rsidRDefault="000C406A" w:rsidP="00796583">
      <w:pPr>
        <w:pStyle w:val="ListParagraph"/>
        <w:numPr>
          <w:ilvl w:val="0"/>
          <w:numId w:val="5"/>
        </w:numPr>
      </w:pPr>
      <w:proofErr w:type="spellStart"/>
      <w:r w:rsidRPr="00837C44">
        <w:rPr>
          <w:b/>
          <w:bCs/>
        </w:rPr>
        <w:t>eFutura</w:t>
      </w:r>
      <w:proofErr w:type="spellEnd"/>
      <w:r>
        <w:t xml:space="preserve"> : Acteurs de la transformation digitale </w:t>
      </w:r>
      <w:hyperlink r:id="rId47" w:history="1">
        <w:r w:rsidRPr="00C77DBD">
          <w:rPr>
            <w:rStyle w:val="Hyperlink"/>
          </w:rPr>
          <w:t>www.efutura.fr</w:t>
        </w:r>
      </w:hyperlink>
      <w:r>
        <w:t xml:space="preserve"> </w:t>
      </w:r>
    </w:p>
    <w:p w14:paraId="53BE364A" w14:textId="739F9968" w:rsidR="000C406A" w:rsidRDefault="000C406A" w:rsidP="00796583">
      <w:pPr>
        <w:pStyle w:val="ListParagraph"/>
        <w:numPr>
          <w:ilvl w:val="0"/>
          <w:numId w:val="5"/>
        </w:numPr>
      </w:pPr>
      <w:r w:rsidRPr="00837C44">
        <w:rPr>
          <w:b/>
          <w:bCs/>
        </w:rPr>
        <w:t>France Digitale</w:t>
      </w:r>
      <w:r>
        <w:t xml:space="preserve"> : </w:t>
      </w:r>
      <w:hyperlink r:id="rId48" w:history="1">
        <w:r w:rsidRPr="00C77DBD">
          <w:rPr>
            <w:rStyle w:val="Hyperlink"/>
          </w:rPr>
          <w:t>www.francedigitale.org</w:t>
        </w:r>
      </w:hyperlink>
      <w:r>
        <w:t xml:space="preserve">  </w:t>
      </w:r>
    </w:p>
    <w:p w14:paraId="7B91C497" w14:textId="591E94C7" w:rsidR="00837C44" w:rsidRPr="000C406A" w:rsidRDefault="00837C44" w:rsidP="00796583">
      <w:pPr>
        <w:pStyle w:val="ListParagraph"/>
        <w:numPr>
          <w:ilvl w:val="0"/>
          <w:numId w:val="5"/>
        </w:numPr>
      </w:pPr>
      <w:r w:rsidRPr="00837C44">
        <w:rPr>
          <w:b/>
          <w:bCs/>
        </w:rPr>
        <w:t>INFORSID</w:t>
      </w:r>
      <w:r>
        <w:t xml:space="preserve"> : Informatique des organisations et </w:t>
      </w:r>
      <w:r w:rsidR="00A9464E">
        <w:t>SI</w:t>
      </w:r>
      <w:r>
        <w:t xml:space="preserve"> et de Décision </w:t>
      </w:r>
      <w:hyperlink r:id="rId49" w:history="1">
        <w:r w:rsidRPr="00C77DBD">
          <w:rPr>
            <w:rStyle w:val="Hyperlink"/>
          </w:rPr>
          <w:t>www.inforsid.fr</w:t>
        </w:r>
      </w:hyperlink>
      <w:r>
        <w:t xml:space="preserve"> </w:t>
      </w:r>
    </w:p>
    <w:p w14:paraId="401D071C" w14:textId="7A0B3C98" w:rsidR="009D6A8C" w:rsidRDefault="009D6A8C" w:rsidP="00796583">
      <w:pPr>
        <w:pStyle w:val="ListParagraph"/>
        <w:numPr>
          <w:ilvl w:val="0"/>
          <w:numId w:val="5"/>
        </w:numPr>
      </w:pPr>
      <w:r w:rsidRPr="00800220">
        <w:rPr>
          <w:b/>
          <w:bCs/>
        </w:rPr>
        <w:t xml:space="preserve">GPNI, Groupement Professionnel National de l'Informatique : </w:t>
      </w:r>
      <w:r>
        <w:t xml:space="preserve">Défense, promotion et anticipation. </w:t>
      </w:r>
      <w:hyperlink r:id="rId50" w:history="1">
        <w:r w:rsidRPr="00361B45">
          <w:rPr>
            <w:rStyle w:val="Hyperlink"/>
          </w:rPr>
          <w:t>www.gpni.com</w:t>
        </w:r>
      </w:hyperlink>
      <w:r>
        <w:t xml:space="preserve">  </w:t>
      </w:r>
    </w:p>
    <w:p w14:paraId="34A6A134" w14:textId="2280228D" w:rsidR="009D6A8C" w:rsidRDefault="009D6A8C" w:rsidP="00796583">
      <w:pPr>
        <w:pStyle w:val="ListParagraph"/>
        <w:numPr>
          <w:ilvl w:val="0"/>
          <w:numId w:val="5"/>
        </w:numPr>
      </w:pPr>
      <w:r w:rsidRPr="00800220">
        <w:rPr>
          <w:b/>
          <w:bCs/>
        </w:rPr>
        <w:t>Le Gun</w:t>
      </w:r>
      <w:r w:rsidRPr="00800220">
        <w:t xml:space="preserve">, club des managers des systèmes d'informations </w:t>
      </w:r>
      <w:hyperlink r:id="rId51" w:history="1">
        <w:r w:rsidR="00A9464E" w:rsidRPr="00B03A03">
          <w:rPr>
            <w:rStyle w:val="Hyperlink"/>
          </w:rPr>
          <w:t>www.gun.asso.fr</w:t>
        </w:r>
      </w:hyperlink>
      <w:r>
        <w:t xml:space="preserve"> </w:t>
      </w:r>
    </w:p>
    <w:p w14:paraId="526D1746" w14:textId="2581A0BE" w:rsidR="009D6A8C" w:rsidRDefault="009D6A8C" w:rsidP="00796583">
      <w:pPr>
        <w:pStyle w:val="ListParagraph"/>
        <w:numPr>
          <w:ilvl w:val="0"/>
          <w:numId w:val="5"/>
        </w:numPr>
      </w:pPr>
      <w:proofErr w:type="spellStart"/>
      <w:r w:rsidRPr="00896F3C">
        <w:rPr>
          <w:b/>
          <w:bCs/>
        </w:rPr>
        <w:t>Geicet</w:t>
      </w:r>
      <w:proofErr w:type="spellEnd"/>
      <w:r>
        <w:t xml:space="preserve">, groupement européen d'ingénierie et de conseil </w:t>
      </w:r>
      <w:hyperlink r:id="rId52" w:history="1">
        <w:r w:rsidR="00A9464E" w:rsidRPr="00B03A03">
          <w:rPr>
            <w:rStyle w:val="Hyperlink"/>
          </w:rPr>
          <w:t>www.geicet.com</w:t>
        </w:r>
      </w:hyperlink>
      <w:r>
        <w:t xml:space="preserve"> </w:t>
      </w:r>
    </w:p>
    <w:p w14:paraId="2DFD40FA" w14:textId="77777777" w:rsidR="000C406A" w:rsidRDefault="000C406A" w:rsidP="00796583">
      <w:pPr>
        <w:pStyle w:val="ListParagraph"/>
        <w:numPr>
          <w:ilvl w:val="0"/>
          <w:numId w:val="5"/>
        </w:numPr>
      </w:pPr>
      <w:proofErr w:type="spellStart"/>
      <w:r w:rsidRPr="000C406A">
        <w:rPr>
          <w:b/>
          <w:bCs/>
        </w:rPr>
        <w:t>iDATE</w:t>
      </w:r>
      <w:proofErr w:type="spellEnd"/>
      <w:r>
        <w:t xml:space="preserve">, </w:t>
      </w:r>
      <w:proofErr w:type="spellStart"/>
      <w:r w:rsidRPr="007F3818">
        <w:t>Think</w:t>
      </w:r>
      <w:proofErr w:type="spellEnd"/>
      <w:r w:rsidRPr="007F3818">
        <w:t xml:space="preserve"> tank spécialisé dans l’économie numérique</w:t>
      </w:r>
      <w:r>
        <w:t xml:space="preserve"> </w:t>
      </w:r>
      <w:hyperlink r:id="rId53" w:history="1">
        <w:r w:rsidRPr="00361B45">
          <w:rPr>
            <w:rStyle w:val="Hyperlink"/>
          </w:rPr>
          <w:t>www.idate.org</w:t>
        </w:r>
      </w:hyperlink>
      <w:r>
        <w:t xml:space="preserve"> </w:t>
      </w:r>
    </w:p>
    <w:p w14:paraId="063EB047" w14:textId="4166D363" w:rsidR="000C406A" w:rsidRPr="000C406A" w:rsidRDefault="000C406A" w:rsidP="00796583">
      <w:pPr>
        <w:pStyle w:val="ListParagraph"/>
        <w:numPr>
          <w:ilvl w:val="0"/>
          <w:numId w:val="5"/>
        </w:numPr>
      </w:pPr>
      <w:r w:rsidRPr="00896F3C">
        <w:rPr>
          <w:b/>
          <w:bCs/>
        </w:rPr>
        <w:t>INRIA</w:t>
      </w:r>
      <w:r>
        <w:t xml:space="preserve">, Institut National de Recherche en Informatique et Automatique </w:t>
      </w:r>
      <w:hyperlink r:id="rId54" w:history="1">
        <w:r w:rsidRPr="00361B45">
          <w:rPr>
            <w:rStyle w:val="Hyperlink"/>
          </w:rPr>
          <w:t>www.inria.fr</w:t>
        </w:r>
      </w:hyperlink>
      <w:r>
        <w:t xml:space="preserve"> </w:t>
      </w:r>
    </w:p>
    <w:p w14:paraId="312857A7" w14:textId="28BA4BD9" w:rsidR="000C406A" w:rsidRDefault="000C406A" w:rsidP="00796583">
      <w:pPr>
        <w:pStyle w:val="ListParagraph"/>
        <w:numPr>
          <w:ilvl w:val="0"/>
          <w:numId w:val="5"/>
        </w:numPr>
      </w:pPr>
      <w:r w:rsidRPr="00800220">
        <w:rPr>
          <w:b/>
          <w:bCs/>
        </w:rPr>
        <w:t>MUNCI</w:t>
      </w:r>
      <w:r>
        <w:t>,</w:t>
      </w:r>
      <w:r w:rsidR="00837C44">
        <w:t xml:space="preserve"> Union Nationale des Consultants en Informatique</w:t>
      </w:r>
      <w:r>
        <w:t xml:space="preserve">. </w:t>
      </w:r>
      <w:hyperlink r:id="rId55" w:history="1">
        <w:r w:rsidRPr="00361B45">
          <w:rPr>
            <w:rStyle w:val="Hyperlink"/>
          </w:rPr>
          <w:t>www.munci.org</w:t>
        </w:r>
      </w:hyperlink>
      <w:r>
        <w:t xml:space="preserve"> </w:t>
      </w:r>
    </w:p>
    <w:p w14:paraId="72B9233D" w14:textId="7ACADBF8" w:rsidR="00837C44" w:rsidRDefault="00837C44" w:rsidP="00796583">
      <w:pPr>
        <w:pStyle w:val="ListParagraph"/>
        <w:numPr>
          <w:ilvl w:val="0"/>
          <w:numId w:val="5"/>
        </w:numPr>
      </w:pPr>
      <w:r>
        <w:rPr>
          <w:b/>
          <w:bCs/>
        </w:rPr>
        <w:t>OSSIR :</w:t>
      </w:r>
      <w:r>
        <w:t xml:space="preserve"> Observatoire de la Sécurité des </w:t>
      </w:r>
      <w:r w:rsidR="00A9464E">
        <w:t>SI</w:t>
      </w:r>
      <w:r>
        <w:t xml:space="preserve"> et des Réseaux </w:t>
      </w:r>
      <w:hyperlink r:id="rId56" w:history="1">
        <w:r w:rsidRPr="00C77DBD">
          <w:rPr>
            <w:rStyle w:val="Hyperlink"/>
          </w:rPr>
          <w:t>www.ossir.org</w:t>
        </w:r>
      </w:hyperlink>
      <w:r>
        <w:t xml:space="preserve"> </w:t>
      </w:r>
    </w:p>
    <w:p w14:paraId="399F462C" w14:textId="597A03CF" w:rsidR="00837C44" w:rsidRDefault="00837C44" w:rsidP="00796583">
      <w:pPr>
        <w:pStyle w:val="ListParagraph"/>
        <w:numPr>
          <w:ilvl w:val="0"/>
          <w:numId w:val="5"/>
        </w:numPr>
        <w:rPr>
          <w:b/>
          <w:bCs/>
        </w:rPr>
      </w:pPr>
      <w:r>
        <w:rPr>
          <w:b/>
          <w:bCs/>
        </w:rPr>
        <w:t>SYRPIN </w:t>
      </w:r>
      <w:r>
        <w:t xml:space="preserve">: Syndic des Professionnels de l’Informatique </w:t>
      </w:r>
      <w:hyperlink r:id="rId57" w:history="1">
        <w:r w:rsidRPr="00C77DBD">
          <w:rPr>
            <w:rStyle w:val="Hyperlink"/>
          </w:rPr>
          <w:t>www.syrpin.org</w:t>
        </w:r>
      </w:hyperlink>
      <w:r>
        <w:t xml:space="preserve"> </w:t>
      </w:r>
    </w:p>
    <w:p w14:paraId="2BECE1CD" w14:textId="548ECF3D" w:rsidR="00837C44" w:rsidRDefault="00837C44" w:rsidP="00796583">
      <w:pPr>
        <w:pStyle w:val="ListParagraph"/>
        <w:numPr>
          <w:ilvl w:val="0"/>
          <w:numId w:val="5"/>
        </w:numPr>
      </w:pPr>
      <w:r w:rsidRPr="00837C44">
        <w:rPr>
          <w:b/>
          <w:bCs/>
        </w:rPr>
        <w:t>Transition Numérique</w:t>
      </w:r>
      <w:r>
        <w:t xml:space="preserve"> : </w:t>
      </w:r>
      <w:hyperlink r:id="rId58" w:history="1">
        <w:r w:rsidRPr="00C77DBD">
          <w:rPr>
            <w:rStyle w:val="Hyperlink"/>
          </w:rPr>
          <w:t>www.transition-numerique-plus.fr</w:t>
        </w:r>
      </w:hyperlink>
      <w:r>
        <w:t xml:space="preserve">  </w:t>
      </w:r>
    </w:p>
    <w:p w14:paraId="79005244" w14:textId="77777777" w:rsidR="00A9464E" w:rsidRDefault="00A9464E" w:rsidP="00796583"/>
    <w:p w14:paraId="5679BF1F" w14:textId="1F129E7D" w:rsidR="009D6A8C" w:rsidRDefault="009D6A8C" w:rsidP="00253557">
      <w:pPr>
        <w:pStyle w:val="Heading2"/>
        <w:numPr>
          <w:ilvl w:val="0"/>
          <w:numId w:val="0"/>
        </w:numPr>
        <w:ind w:left="576"/>
      </w:pPr>
      <w:bookmarkStart w:id="190" w:name="_Ref451794248"/>
      <w:bookmarkStart w:id="191" w:name="_Toc451910586"/>
      <w:bookmarkStart w:id="192" w:name="_Toc498473576"/>
      <w:r>
        <w:lastRenderedPageBreak/>
        <w:t>La presse spécialisée</w:t>
      </w:r>
      <w:bookmarkEnd w:id="190"/>
      <w:bookmarkEnd w:id="191"/>
      <w:bookmarkEnd w:id="192"/>
      <w:r>
        <w:t xml:space="preserve"> </w:t>
      </w:r>
    </w:p>
    <w:p w14:paraId="17A5EA1F" w14:textId="77777777" w:rsidR="009D6A8C" w:rsidRDefault="009D6A8C" w:rsidP="00796583">
      <w:pPr>
        <w:pStyle w:val="ListParagraph"/>
        <w:numPr>
          <w:ilvl w:val="0"/>
          <w:numId w:val="5"/>
        </w:numPr>
      </w:pPr>
      <w:r w:rsidRPr="007F3818">
        <w:rPr>
          <w:b/>
          <w:bCs/>
        </w:rPr>
        <w:t>Le Monde Informatique</w:t>
      </w:r>
      <w:r>
        <w:t xml:space="preserve"> </w:t>
      </w:r>
      <w:hyperlink r:id="rId59" w:history="1">
        <w:r w:rsidRPr="00361B45">
          <w:rPr>
            <w:rStyle w:val="Hyperlink"/>
          </w:rPr>
          <w:t>www.lemondeinformatique.fr</w:t>
        </w:r>
      </w:hyperlink>
      <w:r>
        <w:t xml:space="preserve"> et </w:t>
      </w:r>
      <w:hyperlink r:id="rId60" w:history="1">
        <w:r w:rsidRPr="00361B45">
          <w:rPr>
            <w:rStyle w:val="Hyperlink"/>
          </w:rPr>
          <w:t>www.lemondeducloud.fr</w:t>
        </w:r>
      </w:hyperlink>
      <w:r>
        <w:t xml:space="preserve"> </w:t>
      </w:r>
    </w:p>
    <w:p w14:paraId="53136347" w14:textId="6B8E0326" w:rsidR="009D6A8C" w:rsidRPr="007F3818" w:rsidRDefault="009D6A8C" w:rsidP="00796583">
      <w:pPr>
        <w:pStyle w:val="ListParagraph"/>
        <w:numPr>
          <w:ilvl w:val="0"/>
          <w:numId w:val="5"/>
        </w:numPr>
      </w:pPr>
      <w:r w:rsidRPr="007F3818">
        <w:rPr>
          <w:b/>
          <w:bCs/>
        </w:rPr>
        <w:t>Usine-</w:t>
      </w:r>
      <w:r w:rsidR="00A9464E" w:rsidRPr="007F3818">
        <w:rPr>
          <w:b/>
          <w:bCs/>
        </w:rPr>
        <w:t>digitale</w:t>
      </w:r>
      <w:r w:rsidR="00A9464E">
        <w:t xml:space="preserve"> </w:t>
      </w:r>
      <w:hyperlink r:id="rId61" w:history="1">
        <w:r w:rsidRPr="00361B45">
          <w:rPr>
            <w:rStyle w:val="Hyperlink"/>
          </w:rPr>
          <w:t>www.usine-digitale.fr</w:t>
        </w:r>
      </w:hyperlink>
      <w:r>
        <w:t xml:space="preserve"> </w:t>
      </w:r>
    </w:p>
    <w:p w14:paraId="29D48797" w14:textId="77777777" w:rsidR="009D6A8C" w:rsidRDefault="009D6A8C" w:rsidP="00796583">
      <w:pPr>
        <w:pStyle w:val="ListParagraph"/>
        <w:numPr>
          <w:ilvl w:val="0"/>
          <w:numId w:val="5"/>
        </w:numPr>
      </w:pPr>
      <w:r w:rsidRPr="007F3818">
        <w:rPr>
          <w:b/>
          <w:bCs/>
        </w:rPr>
        <w:t>01net</w:t>
      </w:r>
      <w:r>
        <w:t xml:space="preserve"> </w:t>
      </w:r>
      <w:hyperlink r:id="rId62" w:history="1">
        <w:r w:rsidRPr="00361B45">
          <w:rPr>
            <w:rStyle w:val="Hyperlink"/>
          </w:rPr>
          <w:t>www.01net.com</w:t>
        </w:r>
      </w:hyperlink>
      <w:r>
        <w:t xml:space="preserve"> </w:t>
      </w:r>
    </w:p>
    <w:p w14:paraId="59627BCD" w14:textId="77777777" w:rsidR="009D6A8C" w:rsidRDefault="009D6A8C" w:rsidP="00796583">
      <w:pPr>
        <w:pStyle w:val="ListParagraph"/>
        <w:numPr>
          <w:ilvl w:val="0"/>
          <w:numId w:val="5"/>
        </w:numPr>
      </w:pPr>
      <w:r w:rsidRPr="007F3818">
        <w:rPr>
          <w:b/>
          <w:bCs/>
        </w:rPr>
        <w:t>JDN</w:t>
      </w:r>
      <w:r>
        <w:t xml:space="preserve"> </w:t>
      </w:r>
      <w:hyperlink r:id="rId63" w:history="1">
        <w:r w:rsidRPr="00361B45">
          <w:rPr>
            <w:rStyle w:val="Hyperlink"/>
          </w:rPr>
          <w:t>www.journaldunet.com</w:t>
        </w:r>
      </w:hyperlink>
    </w:p>
    <w:p w14:paraId="32346068" w14:textId="77777777" w:rsidR="009D6A8C" w:rsidRDefault="009D6A8C" w:rsidP="00796583">
      <w:pPr>
        <w:pStyle w:val="ListParagraph"/>
        <w:numPr>
          <w:ilvl w:val="0"/>
          <w:numId w:val="5"/>
        </w:numPr>
      </w:pPr>
      <w:r w:rsidRPr="007F3818">
        <w:rPr>
          <w:b/>
          <w:bCs/>
        </w:rPr>
        <w:t>JDN Solutions</w:t>
      </w:r>
      <w:r>
        <w:t xml:space="preserve"> </w:t>
      </w:r>
      <w:hyperlink r:id="rId64" w:history="1">
        <w:r w:rsidRPr="00361B45">
          <w:rPr>
            <w:rStyle w:val="Hyperlink"/>
          </w:rPr>
          <w:t>www.journaldunet.com/solutions</w:t>
        </w:r>
      </w:hyperlink>
      <w:r>
        <w:t xml:space="preserve"> </w:t>
      </w:r>
    </w:p>
    <w:p w14:paraId="1E635611" w14:textId="77777777" w:rsidR="009D6A8C" w:rsidRDefault="009D6A8C" w:rsidP="00796583">
      <w:pPr>
        <w:pStyle w:val="ListParagraph"/>
        <w:numPr>
          <w:ilvl w:val="0"/>
          <w:numId w:val="5"/>
        </w:numPr>
      </w:pPr>
      <w:proofErr w:type="spellStart"/>
      <w:r w:rsidRPr="007F3818">
        <w:rPr>
          <w:b/>
          <w:bCs/>
        </w:rPr>
        <w:t>Distributique</w:t>
      </w:r>
      <w:proofErr w:type="spellEnd"/>
      <w:r>
        <w:t xml:space="preserve"> </w:t>
      </w:r>
      <w:hyperlink r:id="rId65" w:history="1">
        <w:r w:rsidRPr="00361B45">
          <w:rPr>
            <w:rStyle w:val="Hyperlink"/>
          </w:rPr>
          <w:t>www.distributique.com</w:t>
        </w:r>
      </w:hyperlink>
      <w:r>
        <w:t xml:space="preserve"> </w:t>
      </w:r>
    </w:p>
    <w:p w14:paraId="63E98D4F" w14:textId="77777777" w:rsidR="009D6A8C" w:rsidRDefault="009D6A8C" w:rsidP="00796583">
      <w:pPr>
        <w:pStyle w:val="ListParagraph"/>
        <w:numPr>
          <w:ilvl w:val="0"/>
          <w:numId w:val="5"/>
        </w:numPr>
      </w:pPr>
      <w:r w:rsidRPr="007F3818">
        <w:rPr>
          <w:b/>
          <w:bCs/>
        </w:rPr>
        <w:t>ZNET</w:t>
      </w:r>
      <w:r>
        <w:t xml:space="preserve"> </w:t>
      </w:r>
      <w:hyperlink r:id="rId66" w:history="1">
        <w:r w:rsidRPr="00361B45">
          <w:rPr>
            <w:rStyle w:val="Hyperlink"/>
          </w:rPr>
          <w:t>www.znet.fr</w:t>
        </w:r>
      </w:hyperlink>
      <w:r>
        <w:t xml:space="preserve"> </w:t>
      </w:r>
    </w:p>
    <w:p w14:paraId="11DF0650" w14:textId="77777777" w:rsidR="009D6A8C" w:rsidRPr="007F3818" w:rsidRDefault="009D6A8C" w:rsidP="00796583">
      <w:pPr>
        <w:pStyle w:val="ListParagraph"/>
        <w:numPr>
          <w:ilvl w:val="0"/>
          <w:numId w:val="5"/>
        </w:numPr>
      </w:pPr>
      <w:r w:rsidRPr="007F3818">
        <w:rPr>
          <w:b/>
          <w:bCs/>
        </w:rPr>
        <w:t>Solutions IT &amp; Logiciels</w:t>
      </w:r>
      <w:r w:rsidRPr="007F3818">
        <w:t xml:space="preserve"> </w:t>
      </w:r>
      <w:hyperlink r:id="rId67" w:history="1">
        <w:r w:rsidRPr="007F3818">
          <w:rPr>
            <w:rStyle w:val="Hyperlink"/>
          </w:rPr>
          <w:t>www.solutions-logiciels.com</w:t>
        </w:r>
      </w:hyperlink>
      <w:r w:rsidRPr="007F3818">
        <w:t xml:space="preserve"> </w:t>
      </w:r>
    </w:p>
    <w:p w14:paraId="3401F325" w14:textId="77777777" w:rsidR="009D6A8C" w:rsidRDefault="009D6A8C" w:rsidP="00796583">
      <w:pPr>
        <w:pStyle w:val="ListParagraph"/>
        <w:numPr>
          <w:ilvl w:val="0"/>
          <w:numId w:val="5"/>
        </w:numPr>
      </w:pPr>
      <w:r w:rsidRPr="007F3818">
        <w:rPr>
          <w:b/>
          <w:bCs/>
        </w:rPr>
        <w:t>Le MAG IT</w:t>
      </w:r>
      <w:r>
        <w:t xml:space="preserve"> </w:t>
      </w:r>
      <w:hyperlink r:id="rId68" w:history="1">
        <w:r w:rsidRPr="00361B45">
          <w:rPr>
            <w:rStyle w:val="Hyperlink"/>
          </w:rPr>
          <w:t>www.lemagit.fr</w:t>
        </w:r>
      </w:hyperlink>
      <w:r>
        <w:t xml:space="preserve"> </w:t>
      </w:r>
    </w:p>
    <w:p w14:paraId="49D9A23D" w14:textId="77777777" w:rsidR="009D6A8C" w:rsidRDefault="009D6A8C" w:rsidP="00796583">
      <w:pPr>
        <w:pStyle w:val="ListParagraph"/>
        <w:numPr>
          <w:ilvl w:val="0"/>
          <w:numId w:val="5"/>
        </w:numPr>
      </w:pPr>
      <w:r w:rsidRPr="007F3818">
        <w:rPr>
          <w:b/>
          <w:bCs/>
        </w:rPr>
        <w:t>Réseaux-Télécoms.net</w:t>
      </w:r>
      <w:r>
        <w:t xml:space="preserve"> </w:t>
      </w:r>
      <w:hyperlink r:id="rId69" w:history="1">
        <w:r w:rsidRPr="00361B45">
          <w:rPr>
            <w:rStyle w:val="Hyperlink"/>
          </w:rPr>
          <w:t>www.reseaux-telecoms.net</w:t>
        </w:r>
      </w:hyperlink>
      <w:r>
        <w:t xml:space="preserve"> </w:t>
      </w:r>
    </w:p>
    <w:p w14:paraId="3D31E929" w14:textId="77777777" w:rsidR="009D6A8C" w:rsidRDefault="009D6A8C" w:rsidP="00796583">
      <w:pPr>
        <w:pStyle w:val="ListParagraph"/>
        <w:numPr>
          <w:ilvl w:val="0"/>
          <w:numId w:val="5"/>
        </w:numPr>
      </w:pPr>
      <w:proofErr w:type="spellStart"/>
      <w:r w:rsidRPr="007F3818">
        <w:rPr>
          <w:b/>
          <w:bCs/>
        </w:rPr>
        <w:t>ITRmanager</w:t>
      </w:r>
      <w:proofErr w:type="spellEnd"/>
      <w:r>
        <w:t xml:space="preserve"> </w:t>
      </w:r>
      <w:hyperlink r:id="rId70" w:history="1">
        <w:r w:rsidRPr="00361B45">
          <w:rPr>
            <w:rStyle w:val="Hyperlink"/>
          </w:rPr>
          <w:t>www.itrmanager.com</w:t>
        </w:r>
      </w:hyperlink>
      <w:r>
        <w:t xml:space="preserve"> </w:t>
      </w:r>
    </w:p>
    <w:p w14:paraId="3ECA8C0E" w14:textId="77777777" w:rsidR="009D6A8C" w:rsidRDefault="009D6A8C" w:rsidP="00796583">
      <w:pPr>
        <w:pStyle w:val="ListParagraph"/>
        <w:numPr>
          <w:ilvl w:val="0"/>
          <w:numId w:val="5"/>
        </w:numPr>
      </w:pPr>
      <w:r w:rsidRPr="007F3818">
        <w:rPr>
          <w:b/>
          <w:bCs/>
        </w:rPr>
        <w:t>CIO</w:t>
      </w:r>
      <w:r>
        <w:t xml:space="preserve">, actualités du système d'information </w:t>
      </w:r>
      <w:hyperlink r:id="rId71" w:history="1">
        <w:r w:rsidRPr="00361B45">
          <w:rPr>
            <w:rStyle w:val="Hyperlink"/>
          </w:rPr>
          <w:t>www.cio-online.com</w:t>
        </w:r>
      </w:hyperlink>
      <w:r>
        <w:t xml:space="preserve"> </w:t>
      </w:r>
    </w:p>
    <w:p w14:paraId="7B6BDDD5" w14:textId="77777777" w:rsidR="009D6A8C" w:rsidRDefault="009D6A8C" w:rsidP="00796583">
      <w:pPr>
        <w:pStyle w:val="ListParagraph"/>
        <w:numPr>
          <w:ilvl w:val="0"/>
          <w:numId w:val="5"/>
        </w:numPr>
      </w:pPr>
      <w:proofErr w:type="spellStart"/>
      <w:r w:rsidRPr="007F3818">
        <w:rPr>
          <w:b/>
          <w:bCs/>
        </w:rPr>
        <w:t>I-Logiciels&amp;Services</w:t>
      </w:r>
      <w:proofErr w:type="spellEnd"/>
      <w:r>
        <w:t xml:space="preserve"> Magazine d’information sur la filière des services informatiques et des logiciels. Il publie chaque année un livre d’or établissant un bilan de l’année. </w:t>
      </w:r>
      <w:hyperlink r:id="rId72" w:history="1">
        <w:r w:rsidRPr="00361B45">
          <w:rPr>
            <w:rStyle w:val="Hyperlink"/>
          </w:rPr>
          <w:t>www.ipresse.net</w:t>
        </w:r>
      </w:hyperlink>
      <w:r>
        <w:t xml:space="preserve"> </w:t>
      </w:r>
    </w:p>
    <w:p w14:paraId="742A3208" w14:textId="77777777" w:rsidR="009D6A8C" w:rsidRDefault="009D6A8C" w:rsidP="00796583">
      <w:pPr>
        <w:pStyle w:val="ListParagraph"/>
        <w:numPr>
          <w:ilvl w:val="0"/>
          <w:numId w:val="5"/>
        </w:numPr>
      </w:pPr>
      <w:proofErr w:type="spellStart"/>
      <w:r w:rsidRPr="007F3818">
        <w:rPr>
          <w:b/>
          <w:bCs/>
        </w:rPr>
        <w:t>ChannelBiz</w:t>
      </w:r>
      <w:proofErr w:type="spellEnd"/>
      <w:r>
        <w:t xml:space="preserve"> L'actu de la distribution avec les TIC </w:t>
      </w:r>
      <w:hyperlink r:id="rId73" w:history="1">
        <w:r w:rsidRPr="00361B45">
          <w:rPr>
            <w:rStyle w:val="Hyperlink"/>
          </w:rPr>
          <w:t>www.channelbiz.fr</w:t>
        </w:r>
      </w:hyperlink>
      <w:r>
        <w:t xml:space="preserve"> </w:t>
      </w:r>
    </w:p>
    <w:p w14:paraId="11CE4E47" w14:textId="421BA75D" w:rsidR="009D6A8C" w:rsidRDefault="009D6A8C" w:rsidP="00796583">
      <w:pPr>
        <w:pStyle w:val="ListParagraph"/>
        <w:numPr>
          <w:ilvl w:val="0"/>
          <w:numId w:val="5"/>
        </w:numPr>
      </w:pPr>
      <w:proofErr w:type="spellStart"/>
      <w:r w:rsidRPr="007F3818">
        <w:rPr>
          <w:b/>
          <w:bCs/>
        </w:rPr>
        <w:t>infoDSI</w:t>
      </w:r>
      <w:proofErr w:type="spellEnd"/>
      <w:r>
        <w:t xml:space="preserve"> Le quotidien de l'informatique en entreprise. </w:t>
      </w:r>
      <w:hyperlink r:id="rId74" w:history="1">
        <w:r w:rsidRPr="00361B45">
          <w:rPr>
            <w:rStyle w:val="Hyperlink"/>
          </w:rPr>
          <w:t>www.infodsi.com</w:t>
        </w:r>
      </w:hyperlink>
      <w:r>
        <w:t xml:space="preserve"> </w:t>
      </w:r>
    </w:p>
    <w:p w14:paraId="329DA687" w14:textId="77777777" w:rsidR="009D6A8C" w:rsidRDefault="009D6A8C" w:rsidP="00796583">
      <w:pPr>
        <w:pStyle w:val="ListParagraph"/>
        <w:numPr>
          <w:ilvl w:val="0"/>
          <w:numId w:val="5"/>
        </w:numPr>
      </w:pPr>
      <w:r w:rsidRPr="007F3818">
        <w:rPr>
          <w:b/>
          <w:bCs/>
        </w:rPr>
        <w:t>IT for Business</w:t>
      </w:r>
      <w:r>
        <w:t xml:space="preserve"> Stratégies et Management du Numérique </w:t>
      </w:r>
      <w:hyperlink r:id="rId75" w:history="1">
        <w:r w:rsidRPr="00361B45">
          <w:rPr>
            <w:rStyle w:val="Hyperlink"/>
          </w:rPr>
          <w:t>www.itforbusiness.fr</w:t>
        </w:r>
      </w:hyperlink>
      <w:r>
        <w:t xml:space="preserve"> </w:t>
      </w:r>
    </w:p>
    <w:p w14:paraId="650A4D60" w14:textId="77777777" w:rsidR="009D6A8C" w:rsidRDefault="009D6A8C" w:rsidP="00796583">
      <w:pPr>
        <w:pStyle w:val="ListParagraph"/>
        <w:numPr>
          <w:ilvl w:val="0"/>
          <w:numId w:val="5"/>
        </w:numPr>
      </w:pPr>
      <w:r w:rsidRPr="007F3818">
        <w:rPr>
          <w:b/>
          <w:bCs/>
        </w:rPr>
        <w:t>La Revue du Digital</w:t>
      </w:r>
      <w:r>
        <w:tab/>
        <w:t xml:space="preserve">L'info du business connecté </w:t>
      </w:r>
      <w:hyperlink r:id="rId76" w:history="1">
        <w:r w:rsidRPr="00361B45">
          <w:rPr>
            <w:rStyle w:val="Hyperlink"/>
          </w:rPr>
          <w:t>www.larevuedudigital.com</w:t>
        </w:r>
      </w:hyperlink>
    </w:p>
    <w:p w14:paraId="65AA53B2" w14:textId="7AA82CAE" w:rsidR="009D6A8C" w:rsidRDefault="009D6A8C" w:rsidP="00253557">
      <w:pPr>
        <w:pStyle w:val="Heading2"/>
        <w:numPr>
          <w:ilvl w:val="0"/>
          <w:numId w:val="0"/>
        </w:numPr>
        <w:ind w:left="576"/>
      </w:pPr>
      <w:bookmarkStart w:id="193" w:name="_Ref451795854"/>
      <w:bookmarkStart w:id="194" w:name="_Toc451910587"/>
      <w:bookmarkStart w:id="195" w:name="_Toc498473577"/>
      <w:r>
        <w:t>Manifestations, salons et autres évènements</w:t>
      </w:r>
      <w:bookmarkEnd w:id="193"/>
      <w:bookmarkEnd w:id="194"/>
      <w:bookmarkEnd w:id="195"/>
      <w:r>
        <w:t xml:space="preserve"> </w:t>
      </w:r>
    </w:p>
    <w:p w14:paraId="5259CFD2" w14:textId="6B4CC9FA" w:rsidR="009D6A8C" w:rsidRDefault="009D6A8C" w:rsidP="00796583">
      <w:r>
        <w:t>Les salons autour de l'informatique sont trop nombreux. On peut les retrouvez ici :</w:t>
      </w:r>
    </w:p>
    <w:p w14:paraId="5A86844D" w14:textId="77777777" w:rsidR="009D6A8C" w:rsidRDefault="009D6A8C" w:rsidP="00796583">
      <w:pPr>
        <w:pStyle w:val="ListParagraph"/>
        <w:numPr>
          <w:ilvl w:val="0"/>
          <w:numId w:val="5"/>
        </w:numPr>
      </w:pPr>
      <w:r w:rsidRPr="0014245C">
        <w:rPr>
          <w:b/>
          <w:bCs/>
        </w:rPr>
        <w:t>Salon du numérique</w:t>
      </w:r>
      <w:r>
        <w:t xml:space="preserve"> </w:t>
      </w:r>
      <w:hyperlink r:id="rId77" w:history="1">
        <w:r w:rsidRPr="00361B45">
          <w:rPr>
            <w:rStyle w:val="Hyperlink"/>
          </w:rPr>
          <w:t>www.salondunumerique.com</w:t>
        </w:r>
      </w:hyperlink>
    </w:p>
    <w:p w14:paraId="758E7614" w14:textId="77777777" w:rsidR="009D6A8C" w:rsidRDefault="009D6A8C" w:rsidP="00796583">
      <w:pPr>
        <w:pStyle w:val="ListParagraph"/>
        <w:numPr>
          <w:ilvl w:val="0"/>
          <w:numId w:val="5"/>
        </w:numPr>
      </w:pPr>
      <w:r w:rsidRPr="0014245C">
        <w:rPr>
          <w:b/>
          <w:bCs/>
        </w:rPr>
        <w:t>Salon informatique</w:t>
      </w:r>
      <w:r>
        <w:t xml:space="preserve"> </w:t>
      </w:r>
      <w:hyperlink r:id="rId78" w:history="1">
        <w:r w:rsidRPr="00361B45">
          <w:rPr>
            <w:rStyle w:val="Hyperlink"/>
          </w:rPr>
          <w:t>www.salon-entre-pros.fr/salon-informatique-professionnel</w:t>
        </w:r>
      </w:hyperlink>
      <w:r>
        <w:t xml:space="preserve">  </w:t>
      </w:r>
    </w:p>
    <w:p w14:paraId="7554E3FC" w14:textId="7BED5E46" w:rsidR="009D6A8C" w:rsidRDefault="009D6A8C" w:rsidP="00796583">
      <w:pPr>
        <w:pStyle w:val="ListParagraph"/>
        <w:numPr>
          <w:ilvl w:val="0"/>
          <w:numId w:val="5"/>
        </w:numPr>
      </w:pPr>
      <w:r w:rsidRPr="0014245C">
        <w:rPr>
          <w:b/>
          <w:bCs/>
        </w:rPr>
        <w:t>Agenda des organisations</w:t>
      </w:r>
      <w:r>
        <w:t xml:space="preserve"> par exemple : </w:t>
      </w:r>
      <w:hyperlink r:id="rId79" w:history="1">
        <w:r w:rsidRPr="00361B45">
          <w:rPr>
            <w:rStyle w:val="Hyperlink"/>
          </w:rPr>
          <w:t>www.lemondeinformatique.fr/agenda</w:t>
        </w:r>
      </w:hyperlink>
      <w:r>
        <w:t xml:space="preserve"> </w:t>
      </w:r>
    </w:p>
    <w:p w14:paraId="2B73C466" w14:textId="293F6BB8" w:rsidR="009D6A8C" w:rsidRDefault="009D6A8C" w:rsidP="00253557">
      <w:pPr>
        <w:pStyle w:val="Heading2"/>
        <w:numPr>
          <w:ilvl w:val="0"/>
          <w:numId w:val="0"/>
        </w:numPr>
        <w:ind w:left="576"/>
      </w:pPr>
      <w:bookmarkStart w:id="196" w:name="_Toc451910588"/>
      <w:bookmarkStart w:id="197" w:name="_Toc498473578"/>
      <w:r>
        <w:t>Cabinets d’étude du secteur</w:t>
      </w:r>
      <w:bookmarkEnd w:id="196"/>
      <w:bookmarkEnd w:id="197"/>
      <w:r>
        <w:t xml:space="preserve"> </w:t>
      </w:r>
    </w:p>
    <w:p w14:paraId="1342443D" w14:textId="77777777" w:rsidR="009D6A8C" w:rsidRDefault="009D6A8C" w:rsidP="00796583">
      <w:pPr>
        <w:pStyle w:val="ListParagraph"/>
        <w:numPr>
          <w:ilvl w:val="0"/>
          <w:numId w:val="5"/>
        </w:numPr>
      </w:pPr>
      <w:r w:rsidRPr="00896F3C">
        <w:rPr>
          <w:b/>
          <w:bCs/>
        </w:rPr>
        <w:t>PAC</w:t>
      </w:r>
      <w:r>
        <w:t xml:space="preserve">, Pierre </w:t>
      </w:r>
      <w:proofErr w:type="spellStart"/>
      <w:r>
        <w:t>Audouin</w:t>
      </w:r>
      <w:proofErr w:type="spellEnd"/>
      <w:r>
        <w:t xml:space="preserve"> Consultants, </w:t>
      </w:r>
      <w:hyperlink r:id="rId80" w:history="1">
        <w:r w:rsidRPr="00361B45">
          <w:rPr>
            <w:rStyle w:val="Hyperlink"/>
          </w:rPr>
          <w:t>www.pac-online.com</w:t>
        </w:r>
      </w:hyperlink>
      <w:r>
        <w:t xml:space="preserve"> </w:t>
      </w:r>
    </w:p>
    <w:p w14:paraId="7040A110" w14:textId="77777777" w:rsidR="009D6A8C" w:rsidRPr="00896F3C" w:rsidRDefault="009D6A8C" w:rsidP="00796583">
      <w:pPr>
        <w:pStyle w:val="ListParagraph"/>
        <w:numPr>
          <w:ilvl w:val="0"/>
          <w:numId w:val="5"/>
        </w:numPr>
        <w:rPr>
          <w:lang w:val="en-US"/>
        </w:rPr>
      </w:pPr>
      <w:r w:rsidRPr="007F3818">
        <w:rPr>
          <w:b/>
          <w:bCs/>
        </w:rPr>
        <w:t>Fo</w:t>
      </w:r>
      <w:proofErr w:type="spellStart"/>
      <w:r w:rsidRPr="00896F3C">
        <w:rPr>
          <w:b/>
          <w:bCs/>
          <w:lang w:val="en-US"/>
        </w:rPr>
        <w:t>rrester</w:t>
      </w:r>
      <w:proofErr w:type="spellEnd"/>
      <w:r w:rsidRPr="00896F3C">
        <w:rPr>
          <w:lang w:val="en-US"/>
        </w:rPr>
        <w:t xml:space="preserve"> </w:t>
      </w:r>
      <w:r w:rsidRPr="00896F3C">
        <w:rPr>
          <w:b/>
          <w:bCs/>
          <w:lang w:val="en-US"/>
        </w:rPr>
        <w:t>Research</w:t>
      </w:r>
      <w:r w:rsidRPr="00896F3C">
        <w:rPr>
          <w:lang w:val="en-US"/>
        </w:rPr>
        <w:t xml:space="preserve">, </w:t>
      </w:r>
      <w:hyperlink r:id="rId81" w:history="1">
        <w:r w:rsidRPr="00896F3C">
          <w:rPr>
            <w:rStyle w:val="Hyperlink"/>
            <w:lang w:val="en-US"/>
          </w:rPr>
          <w:t>www.forrester.com</w:t>
        </w:r>
      </w:hyperlink>
      <w:r w:rsidRPr="00896F3C">
        <w:rPr>
          <w:lang w:val="en-US"/>
        </w:rPr>
        <w:t xml:space="preserve"> </w:t>
      </w:r>
    </w:p>
    <w:p w14:paraId="7A6FD8E5" w14:textId="77777777" w:rsidR="009D6A8C" w:rsidRPr="00896F3C" w:rsidRDefault="009D6A8C" w:rsidP="00796583">
      <w:pPr>
        <w:pStyle w:val="ListParagraph"/>
        <w:numPr>
          <w:ilvl w:val="0"/>
          <w:numId w:val="5"/>
        </w:numPr>
        <w:rPr>
          <w:lang w:val="en-US"/>
        </w:rPr>
      </w:pPr>
      <w:proofErr w:type="spellStart"/>
      <w:r w:rsidRPr="00896F3C">
        <w:rPr>
          <w:b/>
          <w:bCs/>
        </w:rPr>
        <w:t>Markess</w:t>
      </w:r>
      <w:proofErr w:type="spellEnd"/>
      <w:r w:rsidRPr="00896F3C">
        <w:rPr>
          <w:lang w:val="en-US"/>
        </w:rPr>
        <w:t xml:space="preserve">, </w:t>
      </w:r>
      <w:hyperlink r:id="rId82" w:history="1">
        <w:r w:rsidRPr="00896F3C">
          <w:rPr>
            <w:rStyle w:val="Hyperlink"/>
            <w:lang w:val="en-US"/>
          </w:rPr>
          <w:t>www.markess.fr</w:t>
        </w:r>
      </w:hyperlink>
    </w:p>
    <w:p w14:paraId="2FE0D396" w14:textId="77777777" w:rsidR="009D6A8C" w:rsidRDefault="009D6A8C" w:rsidP="00796583">
      <w:pPr>
        <w:pStyle w:val="ListParagraph"/>
        <w:numPr>
          <w:ilvl w:val="0"/>
          <w:numId w:val="5"/>
        </w:numPr>
      </w:pPr>
      <w:r w:rsidRPr="00896F3C">
        <w:rPr>
          <w:b/>
          <w:bCs/>
        </w:rPr>
        <w:t>Gartner</w:t>
      </w:r>
      <w:r w:rsidRPr="00896F3C">
        <w:t xml:space="preserve">, </w:t>
      </w:r>
      <w:r>
        <w:t>T</w:t>
      </w:r>
      <w:r w:rsidRPr="00896F3C">
        <w:t>ient à jour différentes statistiques et maintient un service de nouvelles spécialisées.</w:t>
      </w:r>
      <w:r>
        <w:t xml:space="preserve"> </w:t>
      </w:r>
      <w:hyperlink r:id="rId83" w:history="1">
        <w:r w:rsidRPr="00361B45">
          <w:rPr>
            <w:rStyle w:val="Hyperlink"/>
          </w:rPr>
          <w:t>www.gartner.com</w:t>
        </w:r>
      </w:hyperlink>
      <w:r>
        <w:t xml:space="preserve"> </w:t>
      </w:r>
    </w:p>
    <w:p w14:paraId="5F21E7D9" w14:textId="77777777" w:rsidR="009D6A8C" w:rsidRDefault="009D6A8C" w:rsidP="00796583">
      <w:pPr>
        <w:pStyle w:val="ListParagraph"/>
        <w:numPr>
          <w:ilvl w:val="0"/>
          <w:numId w:val="5"/>
        </w:numPr>
      </w:pPr>
      <w:r w:rsidRPr="00896F3C">
        <w:rPr>
          <w:b/>
          <w:bCs/>
        </w:rPr>
        <w:t>AP Management</w:t>
      </w:r>
      <w:r>
        <w:t>, cabinet de</w:t>
      </w:r>
      <w:r w:rsidRPr="00896F3C">
        <w:t xml:space="preserve"> conseil M&amp;A du secteur IT</w:t>
      </w:r>
      <w:r>
        <w:t xml:space="preserve"> </w:t>
      </w:r>
      <w:hyperlink r:id="rId84" w:history="1">
        <w:r w:rsidRPr="00361B45">
          <w:rPr>
            <w:rStyle w:val="Hyperlink"/>
          </w:rPr>
          <w:t>www.apmanagement.fr</w:t>
        </w:r>
      </w:hyperlink>
      <w:r>
        <w:t xml:space="preserve"> </w:t>
      </w:r>
    </w:p>
    <w:p w14:paraId="32C85F2D" w14:textId="77777777" w:rsidR="009D6A8C" w:rsidRDefault="009D6A8C" w:rsidP="00796583">
      <w:pPr>
        <w:pStyle w:val="ListParagraph"/>
        <w:numPr>
          <w:ilvl w:val="0"/>
          <w:numId w:val="5"/>
        </w:numPr>
      </w:pPr>
      <w:proofErr w:type="spellStart"/>
      <w:r w:rsidRPr="00896F3C">
        <w:rPr>
          <w:b/>
          <w:bCs/>
        </w:rPr>
        <w:t>Firmalliance</w:t>
      </w:r>
      <w:proofErr w:type="spellEnd"/>
      <w:r>
        <w:t>, c</w:t>
      </w:r>
      <w:r w:rsidRPr="00896F3C">
        <w:t>onseil en rapprochement d'entreprises, spécialisé dans le domaine de l'informatique</w:t>
      </w:r>
      <w:r>
        <w:t xml:space="preserve"> </w:t>
      </w:r>
      <w:hyperlink r:id="rId85" w:history="1">
        <w:r w:rsidRPr="00361B45">
          <w:rPr>
            <w:rStyle w:val="Hyperlink"/>
          </w:rPr>
          <w:t>www.firmalliance.com</w:t>
        </w:r>
      </w:hyperlink>
      <w:r>
        <w:t xml:space="preserve"> </w:t>
      </w:r>
    </w:p>
    <w:p w14:paraId="4BF8180A" w14:textId="77777777" w:rsidR="009D6A8C" w:rsidRDefault="009D6A8C" w:rsidP="00796583">
      <w:pPr>
        <w:pStyle w:val="ListParagraph"/>
        <w:numPr>
          <w:ilvl w:val="0"/>
          <w:numId w:val="5"/>
        </w:numPr>
      </w:pPr>
      <w:r>
        <w:rPr>
          <w:b/>
          <w:bCs/>
        </w:rPr>
        <w:t xml:space="preserve">IDC, </w:t>
      </w:r>
      <w:r>
        <w:t xml:space="preserve">cabinet de référence en matière de nouvelles technologies. Il publie un grand nombre d’informations chiffrées sur l’évolution en cours au sein de la filière informatique et ses différents segments. </w:t>
      </w:r>
    </w:p>
    <w:p w14:paraId="48F6F627" w14:textId="253CA590" w:rsidR="009D6A8C" w:rsidRDefault="009D6A8C" w:rsidP="00253557">
      <w:pPr>
        <w:pStyle w:val="Heading2"/>
        <w:numPr>
          <w:ilvl w:val="0"/>
          <w:numId w:val="0"/>
        </w:numPr>
        <w:ind w:left="576"/>
      </w:pPr>
      <w:bookmarkStart w:id="198" w:name="_Ref451795844"/>
      <w:bookmarkStart w:id="199" w:name="_Toc451910589"/>
      <w:bookmarkStart w:id="200" w:name="_Toc498473579"/>
      <w:r>
        <w:t>Les pôles de compétitivité</w:t>
      </w:r>
      <w:bookmarkEnd w:id="198"/>
      <w:bookmarkEnd w:id="199"/>
      <w:bookmarkEnd w:id="200"/>
      <w:r>
        <w:t xml:space="preserve"> </w:t>
      </w:r>
    </w:p>
    <w:p w14:paraId="454E1B05" w14:textId="77777777" w:rsidR="009D6A8C" w:rsidRDefault="009D6A8C" w:rsidP="00796583">
      <w:r>
        <w:t xml:space="preserve">Les pôles des TIC se trouvent dans </w:t>
      </w:r>
      <w:hyperlink r:id="rId86" w:history="1">
        <w:r w:rsidRPr="00CF4647">
          <w:rPr>
            <w:rStyle w:val="Hyperlink"/>
          </w:rPr>
          <w:t>www.competitivite.gouv.fr</w:t>
        </w:r>
      </w:hyperlink>
      <w:r>
        <w:t xml:space="preserve">  On trouve plusieurs pépinières, pôles et technopôles liés aux TIC. Par exemple : </w:t>
      </w:r>
    </w:p>
    <w:p w14:paraId="606F7B63" w14:textId="77777777" w:rsidR="009D6A8C" w:rsidRPr="00076373" w:rsidRDefault="009D6A8C" w:rsidP="00796583">
      <w:pPr>
        <w:pStyle w:val="ListParagraph"/>
        <w:numPr>
          <w:ilvl w:val="0"/>
          <w:numId w:val="5"/>
        </w:numPr>
      </w:pPr>
      <w:r w:rsidRPr="00076373">
        <w:rPr>
          <w:b/>
          <w:bCs/>
        </w:rPr>
        <w:t>Cap Digital</w:t>
      </w:r>
      <w:r w:rsidRPr="00076373">
        <w:t xml:space="preserve"> Paris-</w:t>
      </w:r>
      <w:proofErr w:type="spellStart"/>
      <w:r w:rsidRPr="00076373">
        <w:t>Region</w:t>
      </w:r>
      <w:proofErr w:type="spellEnd"/>
      <w:r w:rsidRPr="00076373">
        <w:t>, pôle de compétitivité et de transformation numérique</w:t>
      </w:r>
      <w:r>
        <w:t xml:space="preserve">, </w:t>
      </w:r>
      <w:r w:rsidRPr="00076373">
        <w:t xml:space="preserve"> </w:t>
      </w:r>
    </w:p>
    <w:p w14:paraId="2FDD665F" w14:textId="77777777" w:rsidR="009D6A8C" w:rsidRPr="00076373" w:rsidRDefault="009D6A8C" w:rsidP="00796583">
      <w:pPr>
        <w:pStyle w:val="ListParagraph"/>
        <w:numPr>
          <w:ilvl w:val="0"/>
          <w:numId w:val="5"/>
        </w:numPr>
      </w:pPr>
      <w:r>
        <w:rPr>
          <w:b/>
          <w:bCs/>
        </w:rPr>
        <w:t>P</w:t>
      </w:r>
      <w:r w:rsidRPr="00076373">
        <w:rPr>
          <w:b/>
          <w:bCs/>
        </w:rPr>
        <w:t xml:space="preserve">ôle de compétitivité francilien </w:t>
      </w:r>
      <w:proofErr w:type="spellStart"/>
      <w:r w:rsidRPr="00076373">
        <w:rPr>
          <w:b/>
          <w:bCs/>
        </w:rPr>
        <w:t>System@tic</w:t>
      </w:r>
      <w:proofErr w:type="spellEnd"/>
      <w:r>
        <w:t xml:space="preserve"> dédié aux systèmes complexes, dont la recherche en matière de logiciels libres, </w:t>
      </w:r>
    </w:p>
    <w:p w14:paraId="5BAD2972" w14:textId="77777777" w:rsidR="009D6A8C" w:rsidRPr="00076373" w:rsidRDefault="009D6A8C" w:rsidP="00796583">
      <w:pPr>
        <w:pStyle w:val="ListParagraph"/>
        <w:numPr>
          <w:ilvl w:val="0"/>
          <w:numId w:val="5"/>
        </w:numPr>
      </w:pPr>
      <w:r w:rsidRPr="00076373">
        <w:rPr>
          <w:b/>
          <w:bCs/>
        </w:rPr>
        <w:t>Images et réseaux</w:t>
      </w:r>
      <w:r>
        <w:t xml:space="preserve"> </w:t>
      </w:r>
      <w:r w:rsidRPr="00076373">
        <w:t>rassemble le savoir-faire des industriels et des chercheurs de Bretagne et des Pays de la Loire dans les TIC</w:t>
      </w:r>
      <w:r>
        <w:t xml:space="preserve">, </w:t>
      </w:r>
    </w:p>
    <w:p w14:paraId="1D1BD993" w14:textId="2A4D3917" w:rsidR="009D6A8C" w:rsidRDefault="009D6A8C" w:rsidP="00796583">
      <w:pPr>
        <w:pStyle w:val="ListParagraph"/>
        <w:numPr>
          <w:ilvl w:val="0"/>
          <w:numId w:val="5"/>
        </w:numPr>
      </w:pPr>
      <w:proofErr w:type="spellStart"/>
      <w:r w:rsidRPr="00076373">
        <w:rPr>
          <w:b/>
          <w:bCs/>
        </w:rPr>
        <w:t>Imaginove</w:t>
      </w:r>
      <w:proofErr w:type="spellEnd"/>
      <w:r>
        <w:t xml:space="preserve"> </w:t>
      </w:r>
      <w:r w:rsidRPr="00B46272">
        <w:t>pôle de compétitivité de la filière des contenus et u</w:t>
      </w:r>
      <w:r w:rsidR="00A9464E">
        <w:t>sages numériques</w:t>
      </w:r>
      <w:r>
        <w:t xml:space="preserve">, </w:t>
      </w:r>
    </w:p>
    <w:p w14:paraId="5076AA1A" w14:textId="77777777" w:rsidR="009D6A8C" w:rsidRDefault="009D6A8C" w:rsidP="00796583">
      <w:pPr>
        <w:pStyle w:val="ListParagraph"/>
        <w:numPr>
          <w:ilvl w:val="0"/>
          <w:numId w:val="5"/>
        </w:numPr>
      </w:pPr>
      <w:r>
        <w:rPr>
          <w:b/>
          <w:bCs/>
        </w:rPr>
        <w:t>P</w:t>
      </w:r>
      <w:r w:rsidRPr="00076373">
        <w:rPr>
          <w:b/>
          <w:bCs/>
        </w:rPr>
        <w:t>ôle d’excellence à Montpellier</w:t>
      </w:r>
      <w:r>
        <w:t xml:space="preserve"> dans le domaine de l’édition de logiciels,  </w:t>
      </w:r>
    </w:p>
    <w:p w14:paraId="23BCAE77" w14:textId="2DDD473B" w:rsidR="000020D3" w:rsidRDefault="009D6A8C" w:rsidP="00796583">
      <w:pPr>
        <w:pStyle w:val="ListParagraph"/>
        <w:numPr>
          <w:ilvl w:val="0"/>
          <w:numId w:val="5"/>
        </w:numPr>
      </w:pPr>
      <w:r w:rsidRPr="000020D3">
        <w:rPr>
          <w:b/>
          <w:bCs/>
        </w:rPr>
        <w:t>La Fondation Sophia Antipolis</w:t>
      </w:r>
      <w:r>
        <w:t xml:space="preserve"> avec une plate-forme de services à Antibes. </w:t>
      </w:r>
    </w:p>
    <w:p w14:paraId="1CD7F734" w14:textId="77777777" w:rsidR="006302DB" w:rsidRDefault="006302DB" w:rsidP="006302DB"/>
    <w:p w14:paraId="40E4EFA1" w14:textId="10320F1A" w:rsidR="006302DB" w:rsidRDefault="006302DB" w:rsidP="006302DB">
      <w:pPr>
        <w:pStyle w:val="Titre1Bis"/>
      </w:pPr>
      <w:bookmarkStart w:id="201" w:name="_Toc463173319"/>
      <w:bookmarkStart w:id="202" w:name="_Toc498473580"/>
      <w:r>
        <w:lastRenderedPageBreak/>
        <w:t>Annexe 2 : Outil de veille technologique</w:t>
      </w:r>
      <w:bookmarkEnd w:id="201"/>
      <w:bookmarkEnd w:id="202"/>
      <w:r>
        <w:t> </w:t>
      </w:r>
    </w:p>
    <w:p w14:paraId="29C9C490" w14:textId="77777777" w:rsidR="006302DB" w:rsidRDefault="006302DB" w:rsidP="006302DB">
      <w:r>
        <w:t xml:space="preserve">Le </w:t>
      </w:r>
      <w:proofErr w:type="spellStart"/>
      <w:r w:rsidRPr="00083A7C">
        <w:rPr>
          <w:rStyle w:val="EnglishChar"/>
          <w:lang w:val="fr-FR"/>
        </w:rPr>
        <w:t>Hype</w:t>
      </w:r>
      <w:proofErr w:type="spellEnd"/>
      <w:r w:rsidRPr="00083A7C">
        <w:rPr>
          <w:rStyle w:val="EnglishChar"/>
          <w:lang w:val="fr-FR"/>
        </w:rPr>
        <w:t xml:space="preserve"> Cycle</w:t>
      </w:r>
      <w:r>
        <w:t xml:space="preserve"> de Gartner permet d’analyser l’état de l’art des technologies émergentes en visualisant leur position dans le cycle de vie technologique. </w:t>
      </w:r>
    </w:p>
    <w:p w14:paraId="3C869052" w14:textId="77777777" w:rsidR="006302DB" w:rsidRDefault="006302DB" w:rsidP="006302DB"/>
    <w:p w14:paraId="115B629F" w14:textId="77777777" w:rsidR="006302DB" w:rsidRDefault="006302DB" w:rsidP="006302DB">
      <w:r>
        <w:t xml:space="preserve">Le cycle de vie des technologies, selon Gartner, est composé de 5 phases : </w:t>
      </w:r>
    </w:p>
    <w:p w14:paraId="79E33684" w14:textId="77777777" w:rsidR="006302DB" w:rsidRDefault="006302DB" w:rsidP="006302DB">
      <w:pPr>
        <w:pStyle w:val="ListParagraph"/>
        <w:numPr>
          <w:ilvl w:val="0"/>
          <w:numId w:val="14"/>
        </w:numPr>
        <w:autoSpaceDE/>
        <w:autoSpaceDN/>
        <w:adjustRightInd/>
        <w:spacing w:before="120" w:after="120"/>
        <w:contextualSpacing/>
      </w:pPr>
      <w:r w:rsidRPr="00AB082E">
        <w:rPr>
          <w:b/>
        </w:rPr>
        <w:t>Lancement de la technologie</w:t>
      </w:r>
      <w:r>
        <w:t xml:space="preserve"> : il s’agit d’abord de prototypes. On commence à en parler de plus en plus et à imaginer ce qu’on pourrait faire avec cette nouvelle technologie. </w:t>
      </w:r>
    </w:p>
    <w:p w14:paraId="1CAF4E1B" w14:textId="77777777" w:rsidR="006302DB" w:rsidRDefault="006302DB" w:rsidP="006302DB">
      <w:pPr>
        <w:pStyle w:val="ListParagraph"/>
        <w:numPr>
          <w:ilvl w:val="0"/>
          <w:numId w:val="14"/>
        </w:numPr>
        <w:autoSpaceDE/>
        <w:autoSpaceDN/>
        <w:adjustRightInd/>
        <w:spacing w:before="120" w:after="120"/>
        <w:contextualSpacing/>
      </w:pPr>
      <w:r w:rsidRPr="00AB082E">
        <w:rPr>
          <w:b/>
        </w:rPr>
        <w:t>Pic des espérances exagérées</w:t>
      </w:r>
      <w:r>
        <w:t xml:space="preserve"> : c’est un effet psychologique dû à un emballement médiatique. En gros, tout le monde en parle mais personne ne sait vraiment comment faire. </w:t>
      </w:r>
    </w:p>
    <w:p w14:paraId="0C5427DF" w14:textId="77777777" w:rsidR="006302DB" w:rsidRDefault="006302DB" w:rsidP="006302DB">
      <w:pPr>
        <w:pStyle w:val="ListParagraph"/>
        <w:numPr>
          <w:ilvl w:val="0"/>
          <w:numId w:val="14"/>
        </w:numPr>
        <w:autoSpaceDE/>
        <w:autoSpaceDN/>
        <w:adjustRightInd/>
        <w:spacing w:before="120" w:after="120"/>
        <w:contextualSpacing/>
      </w:pPr>
      <w:r w:rsidRPr="00AB082E">
        <w:rPr>
          <w:b/>
        </w:rPr>
        <w:t>Gouffre des illusions</w:t>
      </w:r>
      <w:r>
        <w:t xml:space="preserve"> : à ce niveau on est un peu « déçu » car la technologie ne permet pas de répondre à tous les besoins espérés. On observe ici des krachs boursiers et des dépôts de bilan de certaines startups qui ont vendu du rêve. Là aussi c’est un effet psychologique où on exagère en disant en gros que cette technologie ne sert strictement à rien ! </w:t>
      </w:r>
    </w:p>
    <w:p w14:paraId="138A431F" w14:textId="77777777" w:rsidR="006302DB" w:rsidRDefault="006302DB" w:rsidP="006302DB">
      <w:pPr>
        <w:pStyle w:val="ListParagraph"/>
        <w:numPr>
          <w:ilvl w:val="0"/>
          <w:numId w:val="14"/>
        </w:numPr>
        <w:autoSpaceDE/>
        <w:autoSpaceDN/>
        <w:adjustRightInd/>
        <w:spacing w:before="120" w:after="120"/>
        <w:contextualSpacing/>
      </w:pPr>
      <w:r>
        <w:rPr>
          <w:b/>
        </w:rPr>
        <w:t xml:space="preserve">Pente d’illumination : </w:t>
      </w:r>
      <w:r>
        <w:t xml:space="preserve">ici on commence à prendre du recul et à comprendre vraiment comment fonctionne cette technologie et à quoi elle sert concrètement. Le marché commence à se développer. </w:t>
      </w:r>
    </w:p>
    <w:p w14:paraId="3A3DBD13" w14:textId="77777777" w:rsidR="006302DB" w:rsidRDefault="006302DB" w:rsidP="006302DB">
      <w:pPr>
        <w:pStyle w:val="ListParagraph"/>
        <w:numPr>
          <w:ilvl w:val="0"/>
          <w:numId w:val="14"/>
        </w:numPr>
        <w:autoSpaceDE/>
        <w:autoSpaceDN/>
        <w:adjustRightInd/>
        <w:spacing w:before="120" w:after="120"/>
        <w:contextualSpacing/>
      </w:pPr>
      <w:r>
        <w:rPr>
          <w:b/>
        </w:rPr>
        <w:t>Plateau de productivité :</w:t>
      </w:r>
      <w:r>
        <w:t xml:space="preserve"> maintenant la technologie est maîtrisée et permet de développer des produits efficaces. On connaît les bonnes pratiques pour tirer profit de cette technologie.  </w:t>
      </w:r>
    </w:p>
    <w:p w14:paraId="6D8B604F" w14:textId="77777777" w:rsidR="006302DB" w:rsidRDefault="006302DB" w:rsidP="006302DB">
      <w:pPr>
        <w:jc w:val="center"/>
      </w:pPr>
      <w:r>
        <w:rPr>
          <w:noProof/>
        </w:rPr>
        <w:drawing>
          <wp:inline distT="0" distB="0" distL="0" distR="0" wp14:anchorId="2A841676" wp14:editId="285E728D">
            <wp:extent cx="4737837" cy="3744460"/>
            <wp:effectExtent l="25400" t="25400" r="12065" b="0"/>
            <wp:docPr id="15" name="Picture 15" descr="Graphiques/HypeCycleExpla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ques/HypeCycleExplained.PNG"/>
                    <pic:cNvPicPr>
                      <a:picLocks noChangeAspect="1" noChangeArrowheads="1"/>
                    </pic:cNvPicPr>
                  </pic:nvPicPr>
                  <pic:blipFill rotWithShape="1">
                    <a:blip r:embed="rId87">
                      <a:extLst>
                        <a:ext uri="{28A0092B-C50C-407E-A947-70E740481C1C}">
                          <a14:useLocalDpi xmlns:a14="http://schemas.microsoft.com/office/drawing/2010/main" val="0"/>
                        </a:ext>
                      </a:extLst>
                    </a:blip>
                    <a:srcRect t="5466"/>
                    <a:stretch/>
                  </pic:blipFill>
                  <pic:spPr bwMode="auto">
                    <a:xfrm>
                      <a:off x="0" y="0"/>
                      <a:ext cx="4761080" cy="3762829"/>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16FAB1CF" w14:textId="7BED9880" w:rsidR="006302DB" w:rsidRDefault="006302DB" w:rsidP="006302DB">
      <w:pPr>
        <w:pStyle w:val="Caption"/>
        <w:jc w:val="center"/>
      </w:pPr>
      <w:bookmarkStart w:id="203" w:name="_Ref463014642"/>
      <w:bookmarkStart w:id="204" w:name="_Toc463173165"/>
      <w:bookmarkStart w:id="205" w:name="_Toc498473300"/>
      <w:r>
        <w:t xml:space="preserve">Figure </w:t>
      </w:r>
      <w:fldSimple w:instr=" SEQ Figure \* ARABIC ">
        <w:r w:rsidR="001B0B90">
          <w:rPr>
            <w:noProof/>
          </w:rPr>
          <w:t>14</w:t>
        </w:r>
      </w:fldSimple>
      <w:bookmarkEnd w:id="203"/>
      <w:r>
        <w:t xml:space="preserve"> : Les différentes phases du </w:t>
      </w:r>
      <w:proofErr w:type="spellStart"/>
      <w:r>
        <w:t>Hype</w:t>
      </w:r>
      <w:proofErr w:type="spellEnd"/>
      <w:r>
        <w:t xml:space="preserve"> Cycle de Gartner</w:t>
      </w:r>
      <w:bookmarkEnd w:id="204"/>
      <w:bookmarkEnd w:id="205"/>
    </w:p>
    <w:p w14:paraId="24335192" w14:textId="77777777" w:rsidR="006302DB" w:rsidRDefault="006302DB" w:rsidP="006302DB"/>
    <w:sectPr w:rsidR="006302DB" w:rsidSect="005970B5">
      <w:headerReference w:type="default" r:id="rId88"/>
      <w:footerReference w:type="default" r:id="rId89"/>
      <w:headerReference w:type="first" r:id="rId90"/>
      <w:pgSz w:w="11906" w:h="16838" w:code="9"/>
      <w:pgMar w:top="1418" w:right="1418" w:bottom="1418" w:left="1701" w:header="425"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5E2792" w14:textId="77777777" w:rsidR="005C3ED6" w:rsidRDefault="005C3ED6" w:rsidP="00796583">
      <w:r>
        <w:separator/>
      </w:r>
    </w:p>
  </w:endnote>
  <w:endnote w:type="continuationSeparator" w:id="0">
    <w:p w14:paraId="79D1F264" w14:textId="77777777" w:rsidR="005C3ED6" w:rsidRDefault="005C3ED6" w:rsidP="00796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9685509"/>
      <w:docPartObj>
        <w:docPartGallery w:val="Page Numbers (Bottom of Page)"/>
        <w:docPartUnique/>
      </w:docPartObj>
    </w:sdtPr>
    <w:sdtEndPr>
      <w:rPr>
        <w:noProof/>
      </w:rPr>
    </w:sdtEndPr>
    <w:sdtContent>
      <w:p w14:paraId="726383FA" w14:textId="71B5F5FD" w:rsidR="005B382F" w:rsidRDefault="005B382F" w:rsidP="00895502">
        <w:pPr>
          <w:pStyle w:val="Footer"/>
          <w:jc w:val="right"/>
        </w:pPr>
        <w:r>
          <w:fldChar w:fldCharType="begin"/>
        </w:r>
        <w:r>
          <w:instrText xml:space="preserve"> PAGE   \* MERGEFORMAT </w:instrText>
        </w:r>
        <w:r>
          <w:fldChar w:fldCharType="separate"/>
        </w:r>
        <w:r w:rsidR="001B0B90">
          <w:rPr>
            <w:noProof/>
          </w:rPr>
          <w:t>42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1B2B5A" w14:textId="77777777" w:rsidR="005C3ED6" w:rsidRDefault="005C3ED6" w:rsidP="00796583">
      <w:r>
        <w:separator/>
      </w:r>
    </w:p>
  </w:footnote>
  <w:footnote w:type="continuationSeparator" w:id="0">
    <w:p w14:paraId="1B1D1F5C" w14:textId="77777777" w:rsidR="005C3ED6" w:rsidRDefault="005C3ED6" w:rsidP="00796583">
      <w:r>
        <w:continuationSeparator/>
      </w:r>
    </w:p>
  </w:footnote>
  <w:footnote w:id="1">
    <w:p w14:paraId="571D3454" w14:textId="12545BD7" w:rsidR="005B382F" w:rsidRDefault="005B382F" w:rsidP="00796583">
      <w:pPr>
        <w:pStyle w:val="FootnoteText"/>
      </w:pPr>
      <w:r w:rsidRPr="005131C5">
        <w:rPr>
          <w:rStyle w:val="FootnoteReference"/>
        </w:rPr>
        <w:footnoteRef/>
      </w:r>
      <w:r>
        <w:t xml:space="preserve"> Anciennement appelées SSII : Sociétés de Service en Ingénierie Informatique </w:t>
      </w:r>
    </w:p>
  </w:footnote>
  <w:footnote w:id="2">
    <w:p w14:paraId="13C9F36E" w14:textId="1C9DD761" w:rsidR="005B382F" w:rsidRDefault="005B382F" w:rsidP="00796583">
      <w:pPr>
        <w:pStyle w:val="FootnoteText"/>
      </w:pPr>
      <w:r>
        <w:rPr>
          <w:rStyle w:val="FootnoteReference"/>
        </w:rPr>
        <w:footnoteRef/>
      </w:r>
      <w:r>
        <w:t xml:space="preserve"> Systèmes d’Informations </w:t>
      </w:r>
    </w:p>
  </w:footnote>
  <w:footnote w:id="3">
    <w:p w14:paraId="0BEA3432" w14:textId="66DEEE19" w:rsidR="005B382F" w:rsidRDefault="005B382F" w:rsidP="007B6A78">
      <w:pPr>
        <w:pStyle w:val="FootnoteText"/>
      </w:pPr>
      <w:r>
        <w:rPr>
          <w:rStyle w:val="FootnoteReference"/>
        </w:rPr>
        <w:footnoteRef/>
      </w:r>
      <w:r>
        <w:t xml:space="preserve"> NBIC : </w:t>
      </w:r>
      <w:r w:rsidRPr="00250FA0">
        <w:t xml:space="preserve">Nanotechnologies, </w:t>
      </w:r>
      <w:r>
        <w:t>B</w:t>
      </w:r>
      <w:r w:rsidRPr="00250FA0">
        <w:t xml:space="preserve">iotechnologies, </w:t>
      </w:r>
      <w:r>
        <w:t>I</w:t>
      </w:r>
      <w:r w:rsidRPr="00250FA0">
        <w:t xml:space="preserve">nformatique et sciences </w:t>
      </w:r>
      <w:r>
        <w:t>C</w:t>
      </w:r>
      <w:r w:rsidRPr="00250FA0">
        <w:t>ognitives</w:t>
      </w:r>
      <w:r>
        <w:t xml:space="preserve"> </w:t>
      </w:r>
    </w:p>
  </w:footnote>
  <w:footnote w:id="4">
    <w:p w14:paraId="615B193B" w14:textId="286E19D9" w:rsidR="005B382F" w:rsidRDefault="005B382F" w:rsidP="00796583">
      <w:pPr>
        <w:pStyle w:val="FootnoteText"/>
      </w:pPr>
      <w:r>
        <w:rPr>
          <w:rStyle w:val="FootnoteReference"/>
        </w:rPr>
        <w:footnoteRef/>
      </w:r>
      <w:r>
        <w:t xml:space="preserve"> SMACSIB est un acronyme qui résume les nouvelles technologies tendance qui intéressent de plus en plus les clients et qui leurs permettent de tirer profit de la transformation digitale. Cf. paragraphe </w:t>
      </w:r>
      <w:r>
        <w:fldChar w:fldCharType="begin"/>
      </w:r>
      <w:r>
        <w:instrText xml:space="preserve"> REF _Ref497983842 \r \h </w:instrText>
      </w:r>
      <w:r>
        <w:fldChar w:fldCharType="separate"/>
      </w:r>
      <w:r w:rsidR="001B0B90">
        <w:rPr>
          <w:cs/>
        </w:rPr>
        <w:t>‎</w:t>
      </w:r>
      <w:r w:rsidR="001B0B90">
        <w:t>3.1.3.2</w:t>
      </w:r>
      <w:r>
        <w:fldChar w:fldCharType="end"/>
      </w:r>
      <w:r>
        <w:t xml:space="preserve"> pour plus de détails sur ces technologies. </w:t>
      </w:r>
    </w:p>
  </w:footnote>
  <w:footnote w:id="5">
    <w:p w14:paraId="028D2294" w14:textId="77777777" w:rsidR="005B382F" w:rsidRDefault="005B382F" w:rsidP="00F867D8">
      <w:pPr>
        <w:pStyle w:val="FootnoteText"/>
      </w:pPr>
      <w:r>
        <w:rPr>
          <w:rStyle w:val="FootnoteReference"/>
        </w:rPr>
        <w:footnoteRef/>
      </w:r>
      <w:r>
        <w:t xml:space="preserve"> </w:t>
      </w:r>
      <w:proofErr w:type="spellStart"/>
      <w:r>
        <w:t>Coopétition</w:t>
      </w:r>
      <w:proofErr w:type="spellEnd"/>
      <w:r>
        <w:t xml:space="preserve"> = coopération + compétition </w:t>
      </w:r>
    </w:p>
  </w:footnote>
  <w:footnote w:id="6">
    <w:p w14:paraId="2ADBF52D" w14:textId="70E84BF6" w:rsidR="005B382F" w:rsidRDefault="005B382F" w:rsidP="009D76A0">
      <w:pPr>
        <w:pStyle w:val="FootnoteText"/>
      </w:pPr>
      <w:r>
        <w:rPr>
          <w:rStyle w:val="FootnoteReference"/>
        </w:rPr>
        <w:footnoteRef/>
      </w:r>
      <w:r>
        <w:t xml:space="preserve"> Les </w:t>
      </w:r>
      <w:proofErr w:type="spellStart"/>
      <w:r>
        <w:t>techquisitions</w:t>
      </w:r>
      <w:proofErr w:type="spellEnd"/>
      <w:r>
        <w:t>, d’après Gartner,</w:t>
      </w:r>
      <w:r w:rsidRPr="009D76A0">
        <w:t xml:space="preserve"> sont des acquisitions de sociétés informatiques par des entreprises qui ne sont pas dans la filière IT (et donc ré-internalisent la gestion du SI).</w:t>
      </w:r>
    </w:p>
  </w:footnote>
  <w:footnote w:id="7">
    <w:p w14:paraId="1A194974" w14:textId="2584099E" w:rsidR="005B382F" w:rsidRDefault="005B382F" w:rsidP="00796583">
      <w:pPr>
        <w:pStyle w:val="FootnoteText"/>
      </w:pPr>
      <w:r w:rsidRPr="005131C5">
        <w:rPr>
          <w:rStyle w:val="FootnoteReference"/>
        </w:rPr>
        <w:footnoteRef/>
      </w:r>
      <w:r>
        <w:t xml:space="preserve"> </w:t>
      </w:r>
      <w:hyperlink r:id="rId1" w:history="1">
        <w:r w:rsidRPr="00A46969">
          <w:rPr>
            <w:rStyle w:val="Hyperlink"/>
          </w:rPr>
          <w:t>http://www.computerhistory.org/timeline/computers/</w:t>
        </w:r>
      </w:hyperlink>
      <w:r>
        <w:t xml:space="preserve"> </w:t>
      </w:r>
    </w:p>
  </w:footnote>
  <w:footnote w:id="8">
    <w:p w14:paraId="1F9BD37E" w14:textId="77777777" w:rsidR="005B382F" w:rsidRPr="00360EDE" w:rsidRDefault="005B382F" w:rsidP="00796583">
      <w:pPr>
        <w:pStyle w:val="FootnoteText"/>
      </w:pPr>
      <w:r w:rsidRPr="005131C5">
        <w:rPr>
          <w:rStyle w:val="FootnoteReference"/>
        </w:rPr>
        <w:footnoteRef/>
      </w:r>
      <w:r w:rsidRPr="00360EDE">
        <w:t xml:space="preserve"> </w:t>
      </w:r>
      <w:hyperlink r:id="rId2" w:history="1">
        <w:r w:rsidRPr="00360EDE">
          <w:rPr>
            <w:rStyle w:val="Hyperlink"/>
          </w:rPr>
          <w:t>www.iconomie.org</w:t>
        </w:r>
      </w:hyperlink>
      <w:r w:rsidRPr="00360EDE">
        <w:t xml:space="preserve"> </w:t>
      </w:r>
    </w:p>
  </w:footnote>
  <w:footnote w:id="9">
    <w:p w14:paraId="380D4ED5" w14:textId="77777777" w:rsidR="005B382F" w:rsidRPr="00360EDE" w:rsidRDefault="005B382F" w:rsidP="00796583">
      <w:pPr>
        <w:pStyle w:val="FootnoteText"/>
      </w:pPr>
      <w:r w:rsidRPr="005131C5">
        <w:rPr>
          <w:rStyle w:val="FootnoteReference"/>
        </w:rPr>
        <w:footnoteRef/>
      </w:r>
      <w:r w:rsidRPr="00360EDE">
        <w:t xml:space="preserve"> </w:t>
      </w:r>
      <w:hyperlink r:id="rId3" w:history="1">
        <w:r w:rsidRPr="00360EDE">
          <w:rPr>
            <w:rStyle w:val="Hyperlink"/>
          </w:rPr>
          <w:t>www.youtube.com/watch?v=iag1ZOUp8mA</w:t>
        </w:r>
      </w:hyperlink>
      <w:r w:rsidRPr="00360EDE">
        <w:t xml:space="preserve"> </w:t>
      </w:r>
    </w:p>
  </w:footnote>
  <w:footnote w:id="10">
    <w:p w14:paraId="18FC592D" w14:textId="3D623059" w:rsidR="005B382F" w:rsidRDefault="005B382F" w:rsidP="00796583">
      <w:pPr>
        <w:pStyle w:val="FootnoteText"/>
      </w:pPr>
      <w:r w:rsidRPr="005131C5">
        <w:rPr>
          <w:rStyle w:val="FootnoteReference"/>
        </w:rPr>
        <w:footnoteRef/>
      </w:r>
      <w:r>
        <w:t xml:space="preserve"> La conception d’un nouveau microprocesseur ou d’un nouveau système d’exploitation est de l’ordre de 10 milliards d’euros. </w:t>
      </w:r>
    </w:p>
  </w:footnote>
  <w:footnote w:id="11">
    <w:p w14:paraId="5825C5E2" w14:textId="4DEB3E70" w:rsidR="005B382F" w:rsidRDefault="005B382F" w:rsidP="003532C8">
      <w:pPr>
        <w:pStyle w:val="FootnoteText"/>
      </w:pPr>
      <w:r w:rsidRPr="005131C5">
        <w:rPr>
          <w:rStyle w:val="FootnoteReference"/>
        </w:rPr>
        <w:footnoteRef/>
      </w:r>
      <w:r>
        <w:t xml:space="preserve"> D’ailleurs c’est à l’origine de l’apparition des business model de gratuité </w:t>
      </w:r>
    </w:p>
  </w:footnote>
  <w:footnote w:id="12">
    <w:p w14:paraId="2DD9BA33" w14:textId="3243A7FE" w:rsidR="005B382F" w:rsidRDefault="005B382F" w:rsidP="00796583">
      <w:pPr>
        <w:pStyle w:val="FootnoteText"/>
      </w:pPr>
      <w:r w:rsidRPr="005131C5">
        <w:rPr>
          <w:rStyle w:val="FootnoteReference"/>
        </w:rPr>
        <w:footnoteRef/>
      </w:r>
      <w:r>
        <w:t xml:space="preserve"> C'est-à-dire le régulateur ou l’état pour la plupart des régimes économiques </w:t>
      </w:r>
    </w:p>
  </w:footnote>
  <w:footnote w:id="13">
    <w:p w14:paraId="6FF2C2C8" w14:textId="77777777" w:rsidR="005B382F" w:rsidRDefault="005B382F" w:rsidP="00796583">
      <w:pPr>
        <w:pStyle w:val="FootnoteText"/>
      </w:pPr>
      <w:r w:rsidRPr="005131C5">
        <w:rPr>
          <w:rStyle w:val="FootnoteReference"/>
        </w:rPr>
        <w:footnoteRef/>
      </w:r>
      <w:r>
        <w:t xml:space="preserve"> </w:t>
      </w:r>
      <w:proofErr w:type="spellStart"/>
      <w:r>
        <w:t>Codelco</w:t>
      </w:r>
      <w:proofErr w:type="spellEnd"/>
      <w:r>
        <w:t xml:space="preserve"> est une entreprise d’exploitation minière qui est le plus grand producteur mondial de cuivre. </w:t>
      </w:r>
    </w:p>
  </w:footnote>
  <w:footnote w:id="14">
    <w:p w14:paraId="44E5EA2B" w14:textId="6140E119" w:rsidR="005B382F" w:rsidRDefault="005B382F" w:rsidP="00796583">
      <w:pPr>
        <w:pStyle w:val="FootnoteText"/>
      </w:pPr>
      <w:r>
        <w:rPr>
          <w:rStyle w:val="FootnoteReference"/>
        </w:rPr>
        <w:footnoteRef/>
      </w:r>
      <w:r>
        <w:t xml:space="preserve"> Attention : le conseil en informatique (code NAF 6202A) est une activité parmi d’autres dans les ESN. C’est quand même l’activité principale pour plusieurs ESN. </w:t>
      </w:r>
    </w:p>
  </w:footnote>
  <w:footnote w:id="15">
    <w:p w14:paraId="582ADDDB" w14:textId="1DF20A62" w:rsidR="005B382F" w:rsidRDefault="005B382F" w:rsidP="00796583">
      <w:pPr>
        <w:pStyle w:val="FootnoteText"/>
      </w:pPr>
      <w:r w:rsidRPr="005131C5">
        <w:rPr>
          <w:rStyle w:val="FootnoteReference"/>
        </w:rPr>
        <w:footnoteRef/>
      </w:r>
      <w:r>
        <w:t xml:space="preserve"> Ce sont les données du secteur « </w:t>
      </w:r>
      <w:r w:rsidRPr="009027B8">
        <w:t>Conseil en systèmes et logiciels informatiques</w:t>
      </w:r>
      <w:r>
        <w:t xml:space="preserve"> 6202A » uniquement (Source INSEE) </w:t>
      </w:r>
    </w:p>
  </w:footnote>
  <w:footnote w:id="16">
    <w:p w14:paraId="215E9A02" w14:textId="77777777" w:rsidR="005B382F" w:rsidRDefault="005B382F" w:rsidP="00796583">
      <w:pPr>
        <w:pStyle w:val="FootnoteText"/>
      </w:pPr>
      <w:r w:rsidRPr="005131C5">
        <w:rPr>
          <w:rStyle w:val="FootnoteReference"/>
        </w:rPr>
        <w:footnoteRef/>
      </w:r>
      <w:r>
        <w:t xml:space="preserve"> Le taux d’exportation n’est pas très important dans ce secteur car le conseil nécessite généralement une proximité avec le client. </w:t>
      </w:r>
    </w:p>
  </w:footnote>
  <w:footnote w:id="17">
    <w:p w14:paraId="37CBBC41" w14:textId="7532C058" w:rsidR="005B382F" w:rsidRDefault="005B382F" w:rsidP="00796583">
      <w:pPr>
        <w:pStyle w:val="FootnoteText"/>
      </w:pPr>
      <w:r w:rsidRPr="005131C5">
        <w:rPr>
          <w:rStyle w:val="FootnoteReference"/>
        </w:rPr>
        <w:footnoteRef/>
      </w:r>
      <w:r>
        <w:t xml:space="preserve"> Inspection Générale des Finance</w:t>
      </w:r>
    </w:p>
  </w:footnote>
  <w:footnote w:id="18">
    <w:p w14:paraId="0359E964" w14:textId="54B2C58F" w:rsidR="005B382F" w:rsidRDefault="005B382F" w:rsidP="00796583">
      <w:pPr>
        <w:pStyle w:val="FootnoteText"/>
      </w:pPr>
      <w:r w:rsidRPr="005131C5">
        <w:rPr>
          <w:rStyle w:val="FootnoteReference"/>
        </w:rPr>
        <w:footnoteRef/>
      </w:r>
      <w:r>
        <w:t xml:space="preserve"> Le cœur de l’économie numérique est constitué par les TIC, les services de télécommunication, d’informatique et d’internet. Les ESN sont donc au cœur de l’économie numérique.  </w:t>
      </w:r>
    </w:p>
  </w:footnote>
  <w:footnote w:id="19">
    <w:p w14:paraId="21BDBEC5" w14:textId="099C14CB" w:rsidR="005B382F" w:rsidRDefault="005B382F" w:rsidP="00796583">
      <w:pPr>
        <w:pStyle w:val="FootnoteText"/>
      </w:pPr>
      <w:r w:rsidRPr="005131C5">
        <w:rPr>
          <w:rStyle w:val="FootnoteReference"/>
        </w:rPr>
        <w:footnoteRef/>
      </w:r>
      <w:r>
        <w:t xml:space="preserve"> La chaine logistique (</w:t>
      </w:r>
      <w:proofErr w:type="spellStart"/>
      <w:r>
        <w:t>supply</w:t>
      </w:r>
      <w:proofErr w:type="spellEnd"/>
      <w:r>
        <w:t xml:space="preserve"> </w:t>
      </w:r>
      <w:proofErr w:type="spellStart"/>
      <w:r>
        <w:t>chain</w:t>
      </w:r>
      <w:proofErr w:type="spellEnd"/>
      <w:r>
        <w:t xml:space="preserve">) et la chaine de valeur (value </w:t>
      </w:r>
      <w:proofErr w:type="spellStart"/>
      <w:r>
        <w:t>chain</w:t>
      </w:r>
      <w:proofErr w:type="spellEnd"/>
      <w:r>
        <w:t xml:space="preserve">) sont deux représentations différentes de la filière économique sauf que la chaine logistique représente la filière de l’amont vers l’aval (c’est à dire en partant des fournisseurs) et la chaine de valeur représente la filière en partant de l’amont (c’est à dire en partant des clients) </w:t>
      </w:r>
      <w:r>
        <w:fldChar w:fldCharType="begin"/>
      </w:r>
      <w:r>
        <w:instrText xml:space="preserve"> ADDIN ZOTERO_ITEM CSL_CITATION {"citationID":"JPCRD3Np","properties":{"formattedCitation":"[16]","plainCitation":"[16]"},"citationItems":[{"id":399,"uris":["http://zotero.org/users/3263021/items/VM9BB8XI"],"uri":["http://zotero.org/users/3263021/items/VM9BB8XI"],"itemData":{"id":399,"type":"webpage","title":"What is the difference between a value chain and a supply chain?","container-title":"Investopedia","abstract":"Understand the difference between a value chain and a supply chain. Learn why a company would want to maximize the value of both types of chains.","URL":"http://www.investopedia.com/ask/answers/043015/what-difference-between-value-chain-and-supply-chain.asp","author":[{"family":"Tarver","given":"Evan"}],"issued":{"date-parts":[["2015",4,30]]},"accessed":{"date-parts":[["2017",10,11]]}}}],"schema":"https://github.com/citation-style-language/schema/raw/master/csl-citation.json"} </w:instrText>
      </w:r>
      <w:r>
        <w:fldChar w:fldCharType="separate"/>
      </w:r>
      <w:r>
        <w:rPr>
          <w:noProof/>
        </w:rPr>
        <w:t>[16]</w:t>
      </w:r>
      <w:r>
        <w:fldChar w:fldCharType="end"/>
      </w:r>
      <w:r>
        <w:t xml:space="preserve">. </w:t>
      </w:r>
    </w:p>
  </w:footnote>
  <w:footnote w:id="20">
    <w:p w14:paraId="7ABB3588" w14:textId="4AFC3CA7" w:rsidR="005B382F" w:rsidRDefault="005B382F" w:rsidP="00796583">
      <w:pPr>
        <w:pStyle w:val="FootnoteText"/>
      </w:pPr>
      <w:r>
        <w:rPr>
          <w:rStyle w:val="FootnoteReference"/>
        </w:rPr>
        <w:footnoteRef/>
      </w:r>
      <w:r>
        <w:t xml:space="preserve"> </w:t>
      </w:r>
      <w:r w:rsidRPr="0023591C">
        <w:t xml:space="preserve">Pierre </w:t>
      </w:r>
      <w:proofErr w:type="spellStart"/>
      <w:r w:rsidRPr="0023591C">
        <w:t>Audoin</w:t>
      </w:r>
      <w:proofErr w:type="spellEnd"/>
      <w:r w:rsidRPr="0023591C">
        <w:t xml:space="preserve"> Consultants (PAC) est une société européenne de conseil et d’études de marché spécialisée dans le domaine du logiciel et des services informatiques</w:t>
      </w:r>
      <w:r>
        <w:t xml:space="preserve"> </w:t>
      </w:r>
      <w:hyperlink r:id="rId4" w:history="1">
        <w:r w:rsidRPr="00D75508">
          <w:rPr>
            <w:rStyle w:val="Hyperlink"/>
          </w:rPr>
          <w:t>www.pac-online.com/sitsi</w:t>
        </w:r>
      </w:hyperlink>
      <w:r>
        <w:rPr>
          <w:rStyle w:val="Hyperlink"/>
        </w:rPr>
        <w:t xml:space="preserve"> </w:t>
      </w:r>
      <w:r>
        <w:t xml:space="preserve"> </w:t>
      </w:r>
    </w:p>
  </w:footnote>
  <w:footnote w:id="21">
    <w:p w14:paraId="5962F358" w14:textId="61842219" w:rsidR="005B382F" w:rsidRDefault="005B382F" w:rsidP="00796583">
      <w:pPr>
        <w:pStyle w:val="FootnoteText"/>
      </w:pPr>
      <w:r>
        <w:rPr>
          <w:rStyle w:val="FootnoteReference"/>
        </w:rPr>
        <w:footnoteRef/>
      </w:r>
      <w:r>
        <w:t xml:space="preserve"> </w:t>
      </w:r>
      <w:r w:rsidRPr="00C06B64">
        <w:rPr>
          <w:b/>
        </w:rPr>
        <w:t>Un marché vertical</w:t>
      </w:r>
      <w:r w:rsidRPr="00C06B64">
        <w:t xml:space="preserve"> est un marché qui répond aux besoins d'un segment de clients. Dans le cas des ESN, un segment est un secteur d'activité économique du client.</w:t>
      </w:r>
    </w:p>
  </w:footnote>
  <w:footnote w:id="22">
    <w:p w14:paraId="65941764" w14:textId="763A53CD" w:rsidR="005B382F" w:rsidRDefault="005B382F" w:rsidP="00796583">
      <w:pPr>
        <w:pStyle w:val="FootnoteText"/>
      </w:pPr>
      <w:r>
        <w:rPr>
          <w:rStyle w:val="FootnoteReference"/>
        </w:rPr>
        <w:footnoteRef/>
      </w:r>
      <w:r>
        <w:t xml:space="preserve"> </w:t>
      </w:r>
      <w:r w:rsidRPr="00C06B64">
        <w:rPr>
          <w:b/>
        </w:rPr>
        <w:t>Un marché horizontal</w:t>
      </w:r>
      <w:r w:rsidRPr="00C06B64">
        <w:t xml:space="preserve"> est un marché qui répond à un besoin spécifique de plusieurs clients qui sont dans des secteurs différents.</w:t>
      </w:r>
    </w:p>
  </w:footnote>
  <w:footnote w:id="23">
    <w:p w14:paraId="5717ED90" w14:textId="16AD6E5D" w:rsidR="005B382F" w:rsidRDefault="005B382F" w:rsidP="00796583">
      <w:pPr>
        <w:pStyle w:val="FootnoteText"/>
      </w:pPr>
      <w:r>
        <w:rPr>
          <w:rStyle w:val="FootnoteReference"/>
        </w:rPr>
        <w:footnoteRef/>
      </w:r>
      <w:r>
        <w:t xml:space="preserve"> NAF : Nomenclature des Activités Française </w:t>
      </w:r>
    </w:p>
  </w:footnote>
  <w:footnote w:id="24">
    <w:p w14:paraId="2C392BB8" w14:textId="26002B89" w:rsidR="005B382F" w:rsidRDefault="005B382F" w:rsidP="004B0D31">
      <w:pPr>
        <w:pStyle w:val="FootnoteText"/>
      </w:pPr>
      <w:r>
        <w:rPr>
          <w:rStyle w:val="FootnoteReference"/>
        </w:rPr>
        <w:footnoteRef/>
      </w:r>
      <w:r>
        <w:t xml:space="preserve"> NACE : </w:t>
      </w:r>
      <w:r w:rsidRPr="00B06E82">
        <w:t>Nomenclature Statistique des activités économiques dans la Communauté européenne</w:t>
      </w:r>
      <w:r>
        <w:t xml:space="preserve"> </w:t>
      </w:r>
    </w:p>
  </w:footnote>
  <w:footnote w:id="25">
    <w:p w14:paraId="68205D9B" w14:textId="09CF1579" w:rsidR="005B382F" w:rsidRPr="005B382F" w:rsidRDefault="005B382F" w:rsidP="00796583">
      <w:pPr>
        <w:pStyle w:val="FootnoteText"/>
        <w:rPr>
          <w:lang w:val="en-US"/>
        </w:rPr>
      </w:pPr>
      <w:r>
        <w:rPr>
          <w:rStyle w:val="FootnoteReference"/>
        </w:rPr>
        <w:footnoteRef/>
      </w:r>
      <w:r w:rsidRPr="005B382F">
        <w:rPr>
          <w:lang w:val="en-US"/>
        </w:rPr>
        <w:t xml:space="preserve"> ISIC : International Standard Industrial Classification </w:t>
      </w:r>
    </w:p>
  </w:footnote>
  <w:footnote w:id="26">
    <w:p w14:paraId="62834A80" w14:textId="31918F12" w:rsidR="005B382F" w:rsidRPr="005B382F" w:rsidRDefault="005B382F" w:rsidP="00796583">
      <w:pPr>
        <w:pStyle w:val="FootnoteText"/>
        <w:rPr>
          <w:lang w:val="en-US"/>
        </w:rPr>
      </w:pPr>
      <w:r>
        <w:rPr>
          <w:rStyle w:val="FootnoteReference"/>
        </w:rPr>
        <w:footnoteRef/>
      </w:r>
      <w:r w:rsidRPr="005B382F">
        <w:rPr>
          <w:lang w:val="en-US"/>
        </w:rPr>
        <w:t xml:space="preserve"> GICS : Global Industry Classification Standard </w:t>
      </w:r>
    </w:p>
  </w:footnote>
  <w:footnote w:id="27">
    <w:p w14:paraId="3C88CEAE" w14:textId="35B3E26E" w:rsidR="005B382F" w:rsidRPr="005B382F" w:rsidRDefault="005B382F" w:rsidP="00796583">
      <w:pPr>
        <w:pStyle w:val="FootnoteText"/>
        <w:rPr>
          <w:lang w:val="en-US"/>
        </w:rPr>
      </w:pPr>
      <w:r>
        <w:rPr>
          <w:rStyle w:val="FootnoteReference"/>
        </w:rPr>
        <w:footnoteRef/>
      </w:r>
      <w:r w:rsidRPr="005B382F">
        <w:rPr>
          <w:lang w:val="en-US"/>
        </w:rPr>
        <w:t xml:space="preserve"> BICS : Bloomberg Industry Classification System </w:t>
      </w:r>
    </w:p>
  </w:footnote>
  <w:footnote w:id="28">
    <w:p w14:paraId="5C12176D" w14:textId="731603AA" w:rsidR="005B382F" w:rsidRDefault="005B382F" w:rsidP="00796583">
      <w:pPr>
        <w:pStyle w:val="FootnoteText"/>
      </w:pPr>
      <w:r>
        <w:rPr>
          <w:rStyle w:val="FootnoteReference"/>
        </w:rPr>
        <w:footnoteRef/>
      </w:r>
      <w:r>
        <w:t xml:space="preserve"> Ce regroupement a un effet direct sur la manière avec laquelle l’ESN s’organise en interne </w:t>
      </w:r>
    </w:p>
  </w:footnote>
  <w:footnote w:id="29">
    <w:p w14:paraId="39D9C0F7" w14:textId="2C612B85" w:rsidR="005B382F" w:rsidRDefault="005B382F" w:rsidP="00796583">
      <w:pPr>
        <w:pStyle w:val="FootnoteText"/>
      </w:pPr>
      <w:r>
        <w:rPr>
          <w:rStyle w:val="FootnoteReference"/>
        </w:rPr>
        <w:footnoteRef/>
      </w:r>
      <w:r>
        <w:t xml:space="preserve"> </w:t>
      </w:r>
      <w:hyperlink r:id="rId5" w:history="1">
        <w:r w:rsidRPr="00647D12">
          <w:rPr>
            <w:rStyle w:val="Hyperlink"/>
          </w:rPr>
          <w:t>www.pac-online.com/sitsi</w:t>
        </w:r>
      </w:hyperlink>
      <w:r>
        <w:t xml:space="preserve"> </w:t>
      </w:r>
    </w:p>
  </w:footnote>
  <w:footnote w:id="30">
    <w:p w14:paraId="5B0E77CB" w14:textId="51A90872" w:rsidR="005B382F" w:rsidRDefault="005B382F" w:rsidP="00796583">
      <w:pPr>
        <w:pStyle w:val="FootnoteText"/>
      </w:pPr>
      <w:r w:rsidRPr="005131C5">
        <w:rPr>
          <w:rStyle w:val="FootnoteReference"/>
        </w:rPr>
        <w:footnoteRef/>
      </w:r>
      <w:r>
        <w:t xml:space="preserve"> L’analyse PESTEL permet de comprendre l’environnement dans lequel évolue l’entreprise.  </w:t>
      </w:r>
    </w:p>
  </w:footnote>
  <w:footnote w:id="31">
    <w:p w14:paraId="7A3ADE9C" w14:textId="77777777" w:rsidR="005B382F" w:rsidRDefault="005B382F" w:rsidP="00796583">
      <w:pPr>
        <w:pStyle w:val="FootnoteText"/>
      </w:pPr>
      <w:r>
        <w:rPr>
          <w:rStyle w:val="FootnoteReference"/>
        </w:rPr>
        <w:footnoteRef/>
      </w:r>
      <w:r>
        <w:t xml:space="preserve"> En utilisant les données financières de la base Diane et en se basant sur la méthode </w:t>
      </w:r>
      <w:r w:rsidRPr="002828B7">
        <w:t>Weiss</w:t>
      </w:r>
      <w:r>
        <w:t xml:space="preserve"> qui consiste à approcher la TMO (Taille Minimale Optimale) par la </w:t>
      </w:r>
      <w:r w:rsidRPr="002828B7">
        <w:t>dimension de l'établissement produisant le 50</w:t>
      </w:r>
      <w:r w:rsidRPr="002828B7">
        <w:rPr>
          <w:vertAlign w:val="superscript"/>
        </w:rPr>
        <w:t>ème</w:t>
      </w:r>
      <w:r>
        <w:t xml:space="preserve"> </w:t>
      </w:r>
      <w:r w:rsidRPr="002828B7">
        <w:t>% de la production de la branche</w:t>
      </w:r>
      <w:r>
        <w:t xml:space="preserve"> </w:t>
      </w:r>
    </w:p>
  </w:footnote>
  <w:footnote w:id="32">
    <w:p w14:paraId="1F61A172" w14:textId="77777777" w:rsidR="005B382F" w:rsidRDefault="005B382F" w:rsidP="00796583">
      <w:pPr>
        <w:pStyle w:val="FootnoteText"/>
      </w:pPr>
      <w:r w:rsidRPr="005131C5">
        <w:rPr>
          <w:rStyle w:val="FootnoteReference"/>
        </w:rPr>
        <w:footnoteRef/>
      </w:r>
      <w:r>
        <w:t xml:space="preserve"> Cf. </w:t>
      </w:r>
      <w:hyperlink r:id="rId6" w:history="1">
        <w:r w:rsidRPr="00A46969">
          <w:rPr>
            <w:rStyle w:val="Hyperlink"/>
          </w:rPr>
          <w:t>www.mohamedelafrit.com/csse</w:t>
        </w:r>
      </w:hyperlink>
      <w:r>
        <w:t xml:space="preserve"> pour une meilleure résolution du graphique ainsi que les données permettant de le tracer </w:t>
      </w:r>
    </w:p>
  </w:footnote>
  <w:footnote w:id="33">
    <w:p w14:paraId="73408D35" w14:textId="4DECCF92" w:rsidR="005B382F" w:rsidRDefault="005B382F" w:rsidP="00796583">
      <w:pPr>
        <w:pStyle w:val="FootnoteText"/>
      </w:pPr>
      <w:r>
        <w:rPr>
          <w:rStyle w:val="FootnoteReference"/>
        </w:rPr>
        <w:footnoteRef/>
      </w:r>
      <w:r>
        <w:t xml:space="preserve"> En toute rigueur, il faudrait faire aussi une analyse de la rentabilité et du risque du secteur et montrer que la rentabilité économique est supérieure à la rentabilité exigée avec le niveau de risque observé pour justifier l’attractivité du secteur. Nous supposerons que c’est bien le cas ici. </w:t>
      </w:r>
    </w:p>
  </w:footnote>
  <w:footnote w:id="34">
    <w:p w14:paraId="7AA744CD" w14:textId="105EAC4E" w:rsidR="005B382F" w:rsidRDefault="005B382F" w:rsidP="00796583">
      <w:pPr>
        <w:pStyle w:val="FootnoteText"/>
      </w:pPr>
      <w:r>
        <w:rPr>
          <w:rStyle w:val="FootnoteReference"/>
        </w:rPr>
        <w:footnoteRef/>
      </w:r>
      <w:r>
        <w:t xml:space="preserve"> IMAF : Infogérance, Maintenance, Assistance et Formation </w:t>
      </w:r>
    </w:p>
  </w:footnote>
  <w:footnote w:id="35">
    <w:p w14:paraId="722A0C37" w14:textId="627C2C2C" w:rsidR="005B382F" w:rsidRDefault="005B382F" w:rsidP="00796583">
      <w:pPr>
        <w:pStyle w:val="FootnoteText"/>
      </w:pPr>
      <w:r>
        <w:rPr>
          <w:rStyle w:val="FootnoteReference"/>
        </w:rPr>
        <w:footnoteRef/>
      </w:r>
      <w:r>
        <w:t xml:space="preserve"> Ingénierie et Intégration de solutions de Transformation digitale </w:t>
      </w:r>
    </w:p>
  </w:footnote>
  <w:footnote w:id="36">
    <w:p w14:paraId="263320D1" w14:textId="43C2EF96" w:rsidR="005B382F" w:rsidRDefault="005B382F" w:rsidP="00796583">
      <w:pPr>
        <w:pStyle w:val="FootnoteText"/>
      </w:pPr>
      <w:r>
        <w:rPr>
          <w:rStyle w:val="FootnoteReference"/>
        </w:rPr>
        <w:footnoteRef/>
      </w:r>
      <w:r>
        <w:t xml:space="preserve"> Etudes, Conseils et SMACSIB</w:t>
      </w:r>
    </w:p>
  </w:footnote>
  <w:footnote w:id="37">
    <w:p w14:paraId="6A74B6E6" w14:textId="0FC2EFFF" w:rsidR="005B382F" w:rsidRDefault="005B382F" w:rsidP="00796583">
      <w:pPr>
        <w:pStyle w:val="FootnoteText"/>
      </w:pPr>
      <w:r w:rsidRPr="005131C5">
        <w:rPr>
          <w:rStyle w:val="FootnoteReference"/>
        </w:rPr>
        <w:footnoteRef/>
      </w:r>
      <w:r>
        <w:t xml:space="preserve"> Mais est-ce qu’il restera stratégique après cette transformation ? </w:t>
      </w:r>
    </w:p>
  </w:footnote>
  <w:footnote w:id="38">
    <w:p w14:paraId="0C34EE4E" w14:textId="2317073A" w:rsidR="00E60665" w:rsidRDefault="00E60665">
      <w:pPr>
        <w:pStyle w:val="FootnoteText"/>
      </w:pPr>
      <w:r>
        <w:rPr>
          <w:rStyle w:val="FootnoteReference"/>
        </w:rPr>
        <w:footnoteRef/>
      </w:r>
      <w:r>
        <w:t xml:space="preserve"> </w:t>
      </w:r>
      <w:r>
        <w:t xml:space="preserve">Le </w:t>
      </w:r>
      <w:r w:rsidRPr="00AC2DAE">
        <w:t xml:space="preserve">PDG de </w:t>
      </w:r>
      <w:proofErr w:type="spellStart"/>
      <w:r w:rsidRPr="00AC2DAE">
        <w:t>Bpifrance</w:t>
      </w:r>
      <w:proofErr w:type="spellEnd"/>
      <w:r>
        <w:t xml:space="preserve"> pense « qu’</w:t>
      </w:r>
      <w:r w:rsidRPr="00AC2DAE">
        <w:t>Il faut dédramatiser la digitalisation sans minorer les effets du retard : à terme, les PME risquent de perdre leurs clients, je pense notamment à tous les sous-traitants.</w:t>
      </w:r>
      <w:r>
        <w:t xml:space="preserve"> » </w:t>
      </w:r>
      <w:r>
        <w:fldChar w:fldCharType="begin"/>
      </w:r>
      <w:r>
        <w:instrText xml:space="preserve"> ADDIN ZOTERO_ITEM CSL_CITATION {"citationID":"F8vMCn9u","properties":{"formattedCitation":"[24]","plainCitation":"[24]"},"citationItems":[{"id":350,"uris":["http://zotero.org/users/3263021/items/42FG3R99"],"uri":["http://zotero.org/users/3263021/items/42FG3R99"],"itemData":{"id":350,"type":"webpage","title":"Bpifrance s'inquiète du retard des PME en matière de digitalisation et publie un guide pour accélérer","container-title":"usine-digitale.fr","abstract":"C&amp;#39;est au tour de la banque publique d&amp;#39;investissement de dresser, apr&amp;egrave;s d&amp;#39;autres insittutions, un tableau inqui&amp;eacute;tant de la digitalisation des PME et des ETI fran&amp;ccedil;aises. 4 chefs d&amp;#39;entreprise sur 10 ne se sentiraient pas concern&amp;eacute;s et n&amp;#39;auraient donc pas entrepris d&amp;#39;actions en ce sens, et encore moins d&amp;eacute;fini une strat&amp;eacute;gie. Reste que tous les secteurs ne sont pas &amp;agrave; la m&amp;ecirc;me enseigne : si le BTP ou les transports semblent en retard, le commerce et le tourisme sont davantage dynamiques.&amp;nbsp; \n \n\tSurtout, Bpifrance annonce d&amp;eacute;ployer des outils pour acc&amp;eacute;l&amp;eacute;rer cette n&amp;eacute;cessaire grande transformation.&amp;nbsp;","URL":"https://www.usine-digitale.fr/article/bpifrance-s-inquiete-du-retard-des-pme-en-matiere-de-digitalisation-et-publie-un-guide-pour-accelerer.N596033","accessed":{"date-parts":[["2017",10,6]]}}}],"schema":"https://github.com/citation-style-language/schema/raw/master/csl-citation.json"} </w:instrText>
      </w:r>
      <w:r>
        <w:fldChar w:fldCharType="separate"/>
      </w:r>
      <w:r w:rsidRPr="008B0ADA">
        <w:t>[24]</w:t>
      </w:r>
      <w:r>
        <w:fldChar w:fldCharType="end"/>
      </w:r>
      <w:r>
        <w:t xml:space="preserve"> </w:t>
      </w:r>
    </w:p>
  </w:footnote>
  <w:footnote w:id="39">
    <w:p w14:paraId="1A54DBBD" w14:textId="515E1128" w:rsidR="005B382F" w:rsidRDefault="005B382F">
      <w:pPr>
        <w:pStyle w:val="FootnoteText"/>
      </w:pPr>
      <w:r>
        <w:rPr>
          <w:rStyle w:val="FootnoteReference"/>
        </w:rPr>
        <w:footnoteRef/>
      </w:r>
      <w:r>
        <w:t xml:space="preserve"> Voir l’annexe 2 pour comprendre le modèle de veille technologique (</w:t>
      </w:r>
      <w:proofErr w:type="spellStart"/>
      <w:r>
        <w:t>Hype</w:t>
      </w:r>
      <w:proofErr w:type="spellEnd"/>
      <w:r>
        <w:t xml:space="preserve"> Cycle) de Gartner. </w:t>
      </w:r>
    </w:p>
  </w:footnote>
  <w:footnote w:id="40">
    <w:p w14:paraId="5BE8C259" w14:textId="3666021C" w:rsidR="005B382F" w:rsidRDefault="005B382F">
      <w:pPr>
        <w:pStyle w:val="FootnoteText"/>
      </w:pPr>
      <w:r>
        <w:rPr>
          <w:rStyle w:val="FootnoteReference"/>
        </w:rPr>
        <w:footnoteRef/>
      </w:r>
      <w:r>
        <w:t xml:space="preserve"> Les leaders Amazon, IBM, Microsoft et Google se partagent 55% du marché (source : </w:t>
      </w:r>
      <w:proofErr w:type="spellStart"/>
      <w:r>
        <w:t>Synergy</w:t>
      </w:r>
      <w:proofErr w:type="spellEnd"/>
      <w:r>
        <w:t xml:space="preserve"> </w:t>
      </w:r>
      <w:proofErr w:type="spellStart"/>
      <w:r>
        <w:t>Research</w:t>
      </w:r>
      <w:proofErr w:type="spellEnd"/>
      <w:r>
        <w:t xml:space="preserve"> Group) </w:t>
      </w:r>
    </w:p>
  </w:footnote>
  <w:footnote w:id="41">
    <w:p w14:paraId="08BD65F3" w14:textId="2FC22948" w:rsidR="005B382F" w:rsidRDefault="005B382F" w:rsidP="00796583">
      <w:pPr>
        <w:pStyle w:val="FootnoteText"/>
      </w:pPr>
      <w:r w:rsidRPr="005131C5">
        <w:rPr>
          <w:rStyle w:val="FootnoteReference"/>
        </w:rPr>
        <w:footnoteRef/>
      </w:r>
      <w:r>
        <w:t xml:space="preserve"> </w:t>
      </w:r>
      <w:proofErr w:type="spellStart"/>
      <w:r w:rsidRPr="00D6160C">
        <w:t>Industrial</w:t>
      </w:r>
      <w:proofErr w:type="spellEnd"/>
      <w:r w:rsidRPr="00D6160C">
        <w:t xml:space="preserve"> Internet Consortium</w:t>
      </w:r>
      <w:r>
        <w:t xml:space="preserve"> </w:t>
      </w:r>
    </w:p>
  </w:footnote>
  <w:footnote w:id="42">
    <w:p w14:paraId="47D2A40C" w14:textId="504A8B1E" w:rsidR="005B382F" w:rsidRDefault="005B382F" w:rsidP="008B0ADA">
      <w:pPr>
        <w:pStyle w:val="FootnoteText"/>
      </w:pPr>
      <w:r w:rsidRPr="005131C5">
        <w:rPr>
          <w:rStyle w:val="FootnoteReference"/>
        </w:rPr>
        <w:footnoteRef/>
      </w:r>
      <w:r>
        <w:t xml:space="preserve"> </w:t>
      </w:r>
      <w:r w:rsidRPr="003369BD">
        <w:t xml:space="preserve">La centralité d'un pays (Country </w:t>
      </w:r>
      <w:proofErr w:type="spellStart"/>
      <w:r w:rsidRPr="003369BD">
        <w:t>Centrality</w:t>
      </w:r>
      <w:proofErr w:type="spellEnd"/>
      <w:r w:rsidRPr="003369BD">
        <w:t xml:space="preserve">) est la probabilité que l'itinéraire d'un paquet de données entre deux points quelconques </w:t>
      </w:r>
      <w:r>
        <w:t xml:space="preserve">de l'Internet passe par ce pays. </w:t>
      </w:r>
      <w:r w:rsidRPr="003369BD">
        <w:t>Le calcul de cet itinéraire (le routage) est dynamique et dépend de l'infrastructure présente dans chaque pays. Des chercheurs des universités New Mexico et Princeton ont calculé la centralité de certains pays</w:t>
      </w:r>
      <w:r>
        <w:t xml:space="preserve"> </w:t>
      </w:r>
      <w:r>
        <w:fldChar w:fldCharType="begin"/>
      </w:r>
      <w:r>
        <w:instrText xml:space="preserve"> ADDIN ZOTERO_ITEM CSL_CITATION {"citationID":"APnzEmlN","properties":{"formattedCitation":"[29]","plainCitation":"[29]"},"citationItems":[{"id":379,"uris":["http://zotero.org/users/3263021/items/UXARG7HW"],"uri":["http://zotero.org/users/3263021/items/UXARG7HW"],"itemData":{"id":379,"type":"article-journal","title":"Nation-State Routing: Censorship, Wiretapping, and BGP","container-title":"arXiv:0903.3218 [cs]","source":"arXiv.org","abstract":"The treatment of Internet traffic is increasingly affected by national policies that require the ISPs in a country to adopt common protocols or practices. Examples include government enforced censorship, wiretapping, and protocol deployment mandates for IPv6 and DNSSEC. If an entire nation's worth of ISPs apply common policies to Internet traffic, the global implications could be significant. For instance, how many countries rely on China or Great Britain (known traffic censors) to transit their traffic? These kinds of questions are surprisingly difficult to answer, as they require combining information collected at the prefix, Autonomous System, and country level, and grappling with incomplete knowledge about the AS-level topology and routing policies. In this paper we develop the first framework for country-level routing analysis, which allows us to answer questions about the influence of each country on the flow of international traffic. Our results show that some countries known for their national policies, such as Iran and China, have relatively little effect on interdomain routing, while three countries (the United States, Great Britain, and Germany) are central to international reachability, and their policies thus have huge potential impact.","URL":"http://arxiv.org/abs/0903.3218","note":"arXiv: 0903.3218","shortTitle":"Nation-State Routing","author":[{"family":"Karlin","given":"Josh"},{"family":"Forrest","given":"Stephanie"},{"family":"Rexford","given":"Jennifer"}],"issued":{"date-parts":[["2009",3,18]]},"accessed":{"date-parts":[["2017",10,8]]}}}],"schema":"https://github.com/citation-style-language/schema/raw/master/csl-citation.json"} </w:instrText>
      </w:r>
      <w:r>
        <w:fldChar w:fldCharType="separate"/>
      </w:r>
      <w:r w:rsidRPr="008B0ADA">
        <w:t>[29]</w:t>
      </w:r>
      <w:r>
        <w:fldChar w:fldCharType="end"/>
      </w:r>
      <w:r>
        <w:t xml:space="preserve">.  </w:t>
      </w:r>
    </w:p>
  </w:footnote>
  <w:footnote w:id="43">
    <w:p w14:paraId="10DFECBC" w14:textId="6FD20BED" w:rsidR="005B382F" w:rsidRPr="00183886" w:rsidRDefault="005B382F" w:rsidP="00796583">
      <w:pPr>
        <w:pStyle w:val="FootnoteText"/>
        <w:rPr>
          <w:lang w:val="en-US"/>
        </w:rPr>
      </w:pPr>
      <w:r w:rsidRPr="005131C5">
        <w:rPr>
          <w:rStyle w:val="FootnoteReference"/>
        </w:rPr>
        <w:footnoteRef/>
      </w:r>
      <w:r w:rsidRPr="00183886">
        <w:rPr>
          <w:lang w:val="en-US"/>
        </w:rPr>
        <w:t xml:space="preserve"> </w:t>
      </w:r>
      <w:hyperlink r:id="rId7" w:history="1">
        <w:r w:rsidRPr="00183886">
          <w:rPr>
            <w:rStyle w:val="Hyperlink"/>
            <w:lang w:val="en-US"/>
          </w:rPr>
          <w:t>root-servers.org/</w:t>
        </w:r>
      </w:hyperlink>
      <w:r w:rsidRPr="00183886">
        <w:rPr>
          <w:lang w:val="en-US"/>
        </w:rPr>
        <w:t xml:space="preserve"> </w:t>
      </w:r>
    </w:p>
  </w:footnote>
  <w:footnote w:id="44">
    <w:p w14:paraId="5A0A69F0" w14:textId="10FF1DEA" w:rsidR="005B382F" w:rsidRPr="00183886" w:rsidRDefault="005B382F" w:rsidP="00796583">
      <w:pPr>
        <w:pStyle w:val="FootnoteText"/>
        <w:rPr>
          <w:lang w:val="en-US"/>
        </w:rPr>
      </w:pPr>
      <w:r w:rsidRPr="005131C5">
        <w:rPr>
          <w:rStyle w:val="FootnoteReference"/>
        </w:rPr>
        <w:footnoteRef/>
      </w:r>
      <w:r w:rsidRPr="00183886">
        <w:rPr>
          <w:lang w:val="en-US"/>
        </w:rPr>
        <w:t xml:space="preserve"> </w:t>
      </w:r>
      <w:hyperlink r:id="rId8" w:history="1">
        <w:r w:rsidRPr="0083564F">
          <w:rPr>
            <w:rStyle w:val="Hyperlink"/>
            <w:lang w:val="en-US"/>
          </w:rPr>
          <w:t>www.internetexchangemap.com/</w:t>
        </w:r>
      </w:hyperlink>
      <w:r w:rsidRPr="00183886">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1" w:type="dxa"/>
      <w:tblLayout w:type="fixed"/>
      <w:tblCellMar>
        <w:left w:w="0" w:type="dxa"/>
        <w:right w:w="0" w:type="dxa"/>
      </w:tblCellMar>
      <w:tblLook w:val="0000" w:firstRow="0" w:lastRow="0" w:firstColumn="0" w:lastColumn="0" w:noHBand="0" w:noVBand="0"/>
    </w:tblPr>
    <w:tblGrid>
      <w:gridCol w:w="20"/>
      <w:gridCol w:w="9619"/>
      <w:gridCol w:w="142"/>
    </w:tblGrid>
    <w:tr w:rsidR="005B382F" w:rsidRPr="00005D16" w14:paraId="01D90B5F" w14:textId="77777777" w:rsidTr="00B8400E">
      <w:trPr>
        <w:cantSplit/>
        <w:trHeight w:val="154"/>
      </w:trPr>
      <w:tc>
        <w:tcPr>
          <w:tcW w:w="20" w:type="dxa"/>
          <w:shd w:val="clear" w:color="auto" w:fill="auto"/>
          <w:vAlign w:val="center"/>
        </w:tcPr>
        <w:p w14:paraId="693FFD73" w14:textId="3191152E" w:rsidR="005B382F" w:rsidRPr="00160060" w:rsidRDefault="005B382F" w:rsidP="00796583">
          <w:pPr>
            <w:rPr>
              <w:rFonts w:cs="Tahoma"/>
            </w:rPr>
          </w:pPr>
          <w:r>
            <w:rPr>
              <w:noProof/>
            </w:rPr>
            <mc:AlternateContent>
              <mc:Choice Requires="wps">
                <w:drawing>
                  <wp:anchor distT="0" distB="0" distL="114300" distR="114300" simplePos="0" relativeHeight="251659264" behindDoc="1" locked="0" layoutInCell="1" allowOverlap="1" wp14:anchorId="63432E5F" wp14:editId="07A7205C">
                    <wp:simplePos x="0" y="0"/>
                    <wp:positionH relativeFrom="column">
                      <wp:posOffset>-325120</wp:posOffset>
                    </wp:positionH>
                    <wp:positionV relativeFrom="paragraph">
                      <wp:posOffset>-4187825</wp:posOffset>
                    </wp:positionV>
                    <wp:extent cx="228600" cy="14516100"/>
                    <wp:effectExtent l="0" t="0" r="0" b="127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4516100"/>
                            </a:xfrm>
                            <a:prstGeom prst="rect">
                              <a:avLst/>
                            </a:prstGeom>
                            <a:gradFill rotWithShape="1">
                              <a:gsLst>
                                <a:gs pos="0">
                                  <a:srgbClr val="FFFFFF"/>
                                </a:gs>
                                <a:gs pos="100000">
                                  <a:srgbClr val="FFCC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642E8B33" id="Rectangle 2" o:spid="_x0000_s1026" style="position:absolute;margin-left:-25.6pt;margin-top:-329.75pt;width:18pt;height:11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" stroked="f">
                    <v:fill color2="#fc0" rotate="t" focus="100%" type="gradient"/>
                  </v:rect>
                </w:pict>
              </mc:Fallback>
            </mc:AlternateContent>
          </w:r>
        </w:p>
      </w:tc>
      <w:tc>
        <w:tcPr>
          <w:tcW w:w="9619" w:type="dxa"/>
          <w:vAlign w:val="center"/>
        </w:tcPr>
        <w:p w14:paraId="56EB1F36" w14:textId="473DBE86" w:rsidR="005B382F" w:rsidRPr="00FA5187" w:rsidRDefault="005B382F" w:rsidP="001A0E55">
          <w:pPr>
            <w:pStyle w:val="Heading9"/>
          </w:pPr>
          <w:r w:rsidRPr="00241E1F">
            <w:t xml:space="preserve">                                                </w:t>
          </w:r>
          <w:r>
            <w:t xml:space="preserve">    </w:t>
          </w:r>
          <w:r w:rsidRPr="00241E1F">
            <w:t xml:space="preserve"> </w:t>
          </w:r>
          <w:fldSimple w:instr=" DOCPROPERTY  Client  \* MERGEFORMAT ">
            <w:r w:rsidR="001B0B90">
              <w:t>CNAM</w:t>
            </w:r>
          </w:fldSimple>
          <w:r w:rsidRPr="00241E1F">
            <w:t xml:space="preserve"> - </w:t>
          </w:r>
          <w:fldSimple w:instr=" DOCPROPERTY  Destination  \* MERGEFORMAT ">
            <w:r w:rsidR="001B0B90">
              <w:t>UAII09</w:t>
            </w:r>
          </w:fldSimple>
          <w:r>
            <w:t xml:space="preserve"> – Mémoire – Digitalisation des ESN - Novembre</w:t>
          </w:r>
          <w:r w:rsidRPr="00FA5187">
            <w:t xml:space="preserve"> </w:t>
          </w:r>
          <w:r>
            <w:fldChar w:fldCharType="begin"/>
          </w:r>
          <w:r>
            <w:instrText xml:space="preserve"> DATE  \@ " yyyy"  \* MERGEFORMAT </w:instrText>
          </w:r>
          <w:r>
            <w:fldChar w:fldCharType="separate"/>
          </w:r>
          <w:r w:rsidR="001B0B90">
            <w:rPr>
              <w:noProof/>
            </w:rPr>
            <w:t xml:space="preserve"> 2018</w:t>
          </w:r>
          <w:r>
            <w:fldChar w:fldCharType="end"/>
          </w:r>
        </w:p>
      </w:tc>
      <w:tc>
        <w:tcPr>
          <w:tcW w:w="142" w:type="dxa"/>
          <w:vAlign w:val="center"/>
        </w:tcPr>
        <w:p w14:paraId="15192CD1" w14:textId="77777777" w:rsidR="005B382F" w:rsidRPr="00B8400E" w:rsidRDefault="005B382F" w:rsidP="00796583"/>
      </w:tc>
    </w:tr>
  </w:tbl>
  <w:p w14:paraId="5D3DE48E" w14:textId="77777777" w:rsidR="005B382F" w:rsidRDefault="005B382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D7CA9" w14:textId="77777777" w:rsidR="005B382F" w:rsidRDefault="005B382F" w:rsidP="00796583">
    <w:pPr>
      <w:pStyle w:val="Header"/>
    </w:pPr>
    <w:r>
      <w:rPr>
        <w:noProof/>
      </w:rPr>
      <w:drawing>
        <wp:anchor distT="0" distB="0" distL="114300" distR="114300" simplePos="0" relativeHeight="251652608" behindDoc="0" locked="0" layoutInCell="1" allowOverlap="1" wp14:anchorId="2356E827" wp14:editId="26BCDC1E">
          <wp:simplePos x="0" y="0"/>
          <wp:positionH relativeFrom="column">
            <wp:posOffset>1499671</wp:posOffset>
          </wp:positionH>
          <wp:positionV relativeFrom="paragraph">
            <wp:posOffset>-63500</wp:posOffset>
          </wp:positionV>
          <wp:extent cx="2459355" cy="636270"/>
          <wp:effectExtent l="0" t="0" r="0" b="0"/>
          <wp:wrapSquare wrapText="bothSides"/>
          <wp:docPr id="14" name="Picture 14" descr="Logo_c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cna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9355" cy="6362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7115C"/>
    <w:multiLevelType w:val="multilevel"/>
    <w:tmpl w:val="5E8EFBC8"/>
    <w:styleLink w:val="ListePuces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05763F"/>
    <w:multiLevelType w:val="hybridMultilevel"/>
    <w:tmpl w:val="F2B49A46"/>
    <w:lvl w:ilvl="0" w:tplc="92449F0A">
      <w:start w:val="3"/>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4C076F"/>
    <w:multiLevelType w:val="multilevel"/>
    <w:tmpl w:val="35D243B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lang w:val="fr-FR"/>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311416D4"/>
    <w:multiLevelType w:val="hybridMultilevel"/>
    <w:tmpl w:val="F07680B8"/>
    <w:lvl w:ilvl="0" w:tplc="040C0001">
      <w:start w:val="1"/>
      <w:numFmt w:val="bullet"/>
      <w:lvlText w:val=""/>
      <w:lvlJc w:val="left"/>
      <w:pPr>
        <w:ind w:left="862" w:hanging="360"/>
      </w:pPr>
      <w:rPr>
        <w:rFonts w:ascii="Symbol" w:hAnsi="Symbol" w:hint="default"/>
      </w:rPr>
    </w:lvl>
    <w:lvl w:ilvl="1" w:tplc="040C0003">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4" w15:restartNumberingAfterBreak="0">
    <w:nsid w:val="31553562"/>
    <w:multiLevelType w:val="hybridMultilevel"/>
    <w:tmpl w:val="3930494A"/>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5" w15:restartNumberingAfterBreak="0">
    <w:nsid w:val="32D25953"/>
    <w:multiLevelType w:val="multilevel"/>
    <w:tmpl w:val="DFEA9716"/>
    <w:styleLink w:val="ListePuces2"/>
    <w:lvl w:ilvl="0">
      <w:start w:val="1"/>
      <w:numFmt w:val="bullet"/>
      <w:lvlText w:val=""/>
      <w:lvlJc w:val="left"/>
      <w:pPr>
        <w:tabs>
          <w:tab w:val="num" w:pos="2138"/>
        </w:tabs>
        <w:ind w:left="2138" w:hanging="360"/>
      </w:pPr>
      <w:rPr>
        <w:rFonts w:ascii="Wingdings" w:hAnsi="Wingdings"/>
      </w:rPr>
    </w:lvl>
    <w:lvl w:ilvl="1">
      <w:start w:val="1"/>
      <w:numFmt w:val="bullet"/>
      <w:lvlText w:val="o"/>
      <w:lvlJc w:val="left"/>
      <w:pPr>
        <w:tabs>
          <w:tab w:val="num" w:pos="2858"/>
        </w:tabs>
        <w:ind w:left="2858" w:hanging="360"/>
      </w:pPr>
      <w:rPr>
        <w:rFonts w:ascii="Courier New" w:hAnsi="Courier New" w:cs="Courier New" w:hint="default"/>
      </w:rPr>
    </w:lvl>
    <w:lvl w:ilvl="2">
      <w:start w:val="1"/>
      <w:numFmt w:val="bullet"/>
      <w:lvlText w:val=""/>
      <w:lvlJc w:val="left"/>
      <w:pPr>
        <w:tabs>
          <w:tab w:val="num" w:pos="3578"/>
        </w:tabs>
        <w:ind w:left="3578" w:hanging="360"/>
      </w:pPr>
      <w:rPr>
        <w:rFonts w:ascii="Wingdings" w:hAnsi="Wingdings" w:hint="default"/>
      </w:rPr>
    </w:lvl>
    <w:lvl w:ilvl="3">
      <w:start w:val="1"/>
      <w:numFmt w:val="bullet"/>
      <w:lvlText w:val=""/>
      <w:lvlJc w:val="left"/>
      <w:pPr>
        <w:tabs>
          <w:tab w:val="num" w:pos="4298"/>
        </w:tabs>
        <w:ind w:left="4298" w:hanging="360"/>
      </w:pPr>
      <w:rPr>
        <w:rFonts w:ascii="Symbol" w:hAnsi="Symbol" w:hint="default"/>
      </w:rPr>
    </w:lvl>
    <w:lvl w:ilvl="4">
      <w:start w:val="1"/>
      <w:numFmt w:val="bullet"/>
      <w:lvlText w:val="o"/>
      <w:lvlJc w:val="left"/>
      <w:pPr>
        <w:tabs>
          <w:tab w:val="num" w:pos="5018"/>
        </w:tabs>
        <w:ind w:left="5018" w:hanging="360"/>
      </w:pPr>
      <w:rPr>
        <w:rFonts w:ascii="Courier New" w:hAnsi="Courier New" w:cs="Courier New" w:hint="default"/>
      </w:rPr>
    </w:lvl>
    <w:lvl w:ilvl="5">
      <w:start w:val="1"/>
      <w:numFmt w:val="bullet"/>
      <w:lvlText w:val=""/>
      <w:lvlJc w:val="left"/>
      <w:pPr>
        <w:tabs>
          <w:tab w:val="num" w:pos="5738"/>
        </w:tabs>
        <w:ind w:left="5738" w:hanging="360"/>
      </w:pPr>
      <w:rPr>
        <w:rFonts w:ascii="Wingdings" w:hAnsi="Wingdings" w:hint="default"/>
      </w:rPr>
    </w:lvl>
    <w:lvl w:ilvl="6">
      <w:start w:val="1"/>
      <w:numFmt w:val="bullet"/>
      <w:lvlText w:val=""/>
      <w:lvlJc w:val="left"/>
      <w:pPr>
        <w:tabs>
          <w:tab w:val="num" w:pos="6458"/>
        </w:tabs>
        <w:ind w:left="6458" w:hanging="360"/>
      </w:pPr>
      <w:rPr>
        <w:rFonts w:ascii="Symbol" w:hAnsi="Symbol" w:hint="default"/>
      </w:rPr>
    </w:lvl>
    <w:lvl w:ilvl="7">
      <w:start w:val="1"/>
      <w:numFmt w:val="bullet"/>
      <w:lvlText w:val="o"/>
      <w:lvlJc w:val="left"/>
      <w:pPr>
        <w:tabs>
          <w:tab w:val="num" w:pos="7178"/>
        </w:tabs>
        <w:ind w:left="7178" w:hanging="360"/>
      </w:pPr>
      <w:rPr>
        <w:rFonts w:ascii="Courier New" w:hAnsi="Courier New" w:cs="Courier New" w:hint="default"/>
      </w:rPr>
    </w:lvl>
    <w:lvl w:ilvl="8">
      <w:start w:val="1"/>
      <w:numFmt w:val="bullet"/>
      <w:lvlText w:val=""/>
      <w:lvlJc w:val="left"/>
      <w:pPr>
        <w:tabs>
          <w:tab w:val="num" w:pos="7898"/>
        </w:tabs>
        <w:ind w:left="7898" w:hanging="360"/>
      </w:pPr>
      <w:rPr>
        <w:rFonts w:ascii="Wingdings" w:hAnsi="Wingdings" w:hint="default"/>
      </w:rPr>
    </w:lvl>
  </w:abstractNum>
  <w:abstractNum w:abstractNumId="6" w15:restartNumberingAfterBreak="0">
    <w:nsid w:val="44344513"/>
    <w:multiLevelType w:val="hybridMultilevel"/>
    <w:tmpl w:val="7D0CD1AC"/>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7" w15:restartNumberingAfterBreak="0">
    <w:nsid w:val="49C847FA"/>
    <w:multiLevelType w:val="singleLevel"/>
    <w:tmpl w:val="84D2D5B0"/>
    <w:lvl w:ilvl="0">
      <w:start w:val="1"/>
      <w:numFmt w:val="bullet"/>
      <w:pStyle w:val="NormalIndent"/>
      <w:lvlText w:val=""/>
      <w:lvlJc w:val="left"/>
      <w:pPr>
        <w:tabs>
          <w:tab w:val="num" w:pos="360"/>
        </w:tabs>
        <w:ind w:left="360" w:hanging="360"/>
      </w:pPr>
      <w:rPr>
        <w:rFonts w:ascii="Symbol" w:hAnsi="Symbol" w:cs="Times New Roman" w:hint="default"/>
      </w:rPr>
    </w:lvl>
  </w:abstractNum>
  <w:abstractNum w:abstractNumId="8" w15:restartNumberingAfterBreak="0">
    <w:nsid w:val="4E747793"/>
    <w:multiLevelType w:val="hybridMultilevel"/>
    <w:tmpl w:val="83E8D0B8"/>
    <w:lvl w:ilvl="0" w:tplc="7D548688">
      <w:numFmt w:val="bullet"/>
      <w:lvlText w:val="-"/>
      <w:lvlJc w:val="left"/>
      <w:pPr>
        <w:ind w:left="502" w:hanging="360"/>
      </w:pPr>
      <w:rPr>
        <w:rFonts w:ascii="Arial" w:eastAsia="Times New Roman" w:hAnsi="Arial" w:cs="Arial" w:hint="default"/>
      </w:rPr>
    </w:lvl>
    <w:lvl w:ilvl="1" w:tplc="040C0003">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9" w15:restartNumberingAfterBreak="0">
    <w:nsid w:val="56D03D3D"/>
    <w:multiLevelType w:val="hybridMultilevel"/>
    <w:tmpl w:val="AB044842"/>
    <w:lvl w:ilvl="0" w:tplc="8026A5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230CA8"/>
    <w:multiLevelType w:val="hybridMultilevel"/>
    <w:tmpl w:val="757EEE3C"/>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1" w15:restartNumberingAfterBreak="0">
    <w:nsid w:val="75D12ED9"/>
    <w:multiLevelType w:val="hybridMultilevel"/>
    <w:tmpl w:val="635C508C"/>
    <w:lvl w:ilvl="0" w:tplc="25E66168">
      <w:start w:val="4"/>
      <w:numFmt w:val="bullet"/>
      <w:lvlText w:val=""/>
      <w:lvlJc w:val="left"/>
      <w:pPr>
        <w:ind w:left="547" w:hanging="405"/>
      </w:pPr>
      <w:rPr>
        <w:rFonts w:ascii="Wingdings" w:eastAsia="Times New Roman" w:hAnsi="Wingdings" w:cs="Arial" w:hint="default"/>
        <w:b/>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2" w15:restartNumberingAfterBreak="0">
    <w:nsid w:val="79A8628E"/>
    <w:multiLevelType w:val="hybridMultilevel"/>
    <w:tmpl w:val="C88AE83E"/>
    <w:lvl w:ilvl="0" w:tplc="4BF217F0">
      <w:start w:val="8"/>
      <w:numFmt w:val="bullet"/>
      <w:lvlText w:val=""/>
      <w:lvlJc w:val="left"/>
      <w:pPr>
        <w:ind w:left="502" w:hanging="360"/>
      </w:pPr>
      <w:rPr>
        <w:rFonts w:ascii="Wingdings" w:eastAsia="Times New Roman" w:hAnsi="Wingdings" w:cs="Arial" w:hint="default"/>
        <w:b/>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3" w15:restartNumberingAfterBreak="0">
    <w:nsid w:val="7AAE2CF4"/>
    <w:multiLevelType w:val="hybridMultilevel"/>
    <w:tmpl w:val="39D2BD64"/>
    <w:lvl w:ilvl="0" w:tplc="D23CD5D8">
      <w:numFmt w:val="bullet"/>
      <w:lvlText w:val="-"/>
      <w:lvlJc w:val="left"/>
      <w:pPr>
        <w:ind w:left="420" w:hanging="360"/>
      </w:pPr>
      <w:rPr>
        <w:rFonts w:ascii="Arial" w:eastAsia="Times New Roman" w:hAnsi="Arial"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4" w15:restartNumberingAfterBreak="0">
    <w:nsid w:val="7CE12452"/>
    <w:multiLevelType w:val="hybridMultilevel"/>
    <w:tmpl w:val="81727916"/>
    <w:lvl w:ilvl="0" w:tplc="0F407F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7"/>
  </w:num>
  <w:num w:numId="5">
    <w:abstractNumId w:val="11"/>
  </w:num>
  <w:num w:numId="6">
    <w:abstractNumId w:val="12"/>
  </w:num>
  <w:num w:numId="7">
    <w:abstractNumId w:val="3"/>
  </w:num>
  <w:num w:numId="8">
    <w:abstractNumId w:val="8"/>
  </w:num>
  <w:num w:numId="9">
    <w:abstractNumId w:val="4"/>
  </w:num>
  <w:num w:numId="10">
    <w:abstractNumId w:val="6"/>
  </w:num>
  <w:num w:numId="11">
    <w:abstractNumId w:val="10"/>
  </w:num>
  <w:num w:numId="12">
    <w:abstractNumId w:val="14"/>
  </w:num>
  <w:num w:numId="13">
    <w:abstractNumId w:val="13"/>
  </w:num>
  <w:num w:numId="14">
    <w:abstractNumId w:val="1"/>
  </w:num>
  <w:num w:numId="15">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131078" w:nlCheck="1" w:checkStyle="0"/>
  <w:activeWritingStyle w:appName="MSWord" w:lang="en-US"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3FE"/>
    <w:rsid w:val="000020D3"/>
    <w:rsid w:val="0000253B"/>
    <w:rsid w:val="00005B1D"/>
    <w:rsid w:val="00005D16"/>
    <w:rsid w:val="00006069"/>
    <w:rsid w:val="0000640A"/>
    <w:rsid w:val="000065E0"/>
    <w:rsid w:val="00006B9C"/>
    <w:rsid w:val="00006C11"/>
    <w:rsid w:val="000109CA"/>
    <w:rsid w:val="000115A9"/>
    <w:rsid w:val="000123F4"/>
    <w:rsid w:val="00012C03"/>
    <w:rsid w:val="00012E75"/>
    <w:rsid w:val="000130C3"/>
    <w:rsid w:val="000136C2"/>
    <w:rsid w:val="000137A4"/>
    <w:rsid w:val="00014CD9"/>
    <w:rsid w:val="00015BDF"/>
    <w:rsid w:val="00015D1C"/>
    <w:rsid w:val="00015DE8"/>
    <w:rsid w:val="00016F8C"/>
    <w:rsid w:val="00017D4C"/>
    <w:rsid w:val="00021015"/>
    <w:rsid w:val="00022E35"/>
    <w:rsid w:val="00022E55"/>
    <w:rsid w:val="0002342B"/>
    <w:rsid w:val="000236CA"/>
    <w:rsid w:val="00023B5D"/>
    <w:rsid w:val="00024793"/>
    <w:rsid w:val="000247C1"/>
    <w:rsid w:val="00024DFD"/>
    <w:rsid w:val="00024EDE"/>
    <w:rsid w:val="0002518B"/>
    <w:rsid w:val="0002600E"/>
    <w:rsid w:val="00031354"/>
    <w:rsid w:val="00031A3D"/>
    <w:rsid w:val="00031A5F"/>
    <w:rsid w:val="00031D41"/>
    <w:rsid w:val="000324E5"/>
    <w:rsid w:val="00034CDD"/>
    <w:rsid w:val="0003559D"/>
    <w:rsid w:val="00036B30"/>
    <w:rsid w:val="00037B65"/>
    <w:rsid w:val="00040AB1"/>
    <w:rsid w:val="00040AF4"/>
    <w:rsid w:val="00041825"/>
    <w:rsid w:val="00042653"/>
    <w:rsid w:val="00043089"/>
    <w:rsid w:val="00043D89"/>
    <w:rsid w:val="0004473C"/>
    <w:rsid w:val="0004571B"/>
    <w:rsid w:val="000459C8"/>
    <w:rsid w:val="00045C2B"/>
    <w:rsid w:val="00045CC4"/>
    <w:rsid w:val="00045D38"/>
    <w:rsid w:val="00047463"/>
    <w:rsid w:val="00050205"/>
    <w:rsid w:val="00050ABA"/>
    <w:rsid w:val="00051C12"/>
    <w:rsid w:val="0005274C"/>
    <w:rsid w:val="00052C25"/>
    <w:rsid w:val="00052EE3"/>
    <w:rsid w:val="00052F77"/>
    <w:rsid w:val="00053F7C"/>
    <w:rsid w:val="0005560A"/>
    <w:rsid w:val="00060428"/>
    <w:rsid w:val="000604E4"/>
    <w:rsid w:val="000610B6"/>
    <w:rsid w:val="00061AA0"/>
    <w:rsid w:val="00062A52"/>
    <w:rsid w:val="00063FDA"/>
    <w:rsid w:val="00064375"/>
    <w:rsid w:val="00064708"/>
    <w:rsid w:val="00064CA3"/>
    <w:rsid w:val="000653B2"/>
    <w:rsid w:val="00065D1D"/>
    <w:rsid w:val="00066D92"/>
    <w:rsid w:val="0006733C"/>
    <w:rsid w:val="0006740C"/>
    <w:rsid w:val="00070210"/>
    <w:rsid w:val="00070287"/>
    <w:rsid w:val="0007074F"/>
    <w:rsid w:val="00071146"/>
    <w:rsid w:val="00071A90"/>
    <w:rsid w:val="00072820"/>
    <w:rsid w:val="0007329C"/>
    <w:rsid w:val="000738A1"/>
    <w:rsid w:val="00074CEC"/>
    <w:rsid w:val="0007539B"/>
    <w:rsid w:val="00075411"/>
    <w:rsid w:val="00075620"/>
    <w:rsid w:val="00075C46"/>
    <w:rsid w:val="00075F47"/>
    <w:rsid w:val="00076ADA"/>
    <w:rsid w:val="00076C22"/>
    <w:rsid w:val="00076EC6"/>
    <w:rsid w:val="00077107"/>
    <w:rsid w:val="00077FD2"/>
    <w:rsid w:val="0008181C"/>
    <w:rsid w:val="00083A7C"/>
    <w:rsid w:val="00083C02"/>
    <w:rsid w:val="000841ED"/>
    <w:rsid w:val="000848B7"/>
    <w:rsid w:val="00086ACB"/>
    <w:rsid w:val="00090890"/>
    <w:rsid w:val="00090E2D"/>
    <w:rsid w:val="000917A7"/>
    <w:rsid w:val="000922BE"/>
    <w:rsid w:val="0009264A"/>
    <w:rsid w:val="00094320"/>
    <w:rsid w:val="00094CD9"/>
    <w:rsid w:val="00095804"/>
    <w:rsid w:val="00095C98"/>
    <w:rsid w:val="00096829"/>
    <w:rsid w:val="00096849"/>
    <w:rsid w:val="00096C35"/>
    <w:rsid w:val="000975CE"/>
    <w:rsid w:val="000A2EAE"/>
    <w:rsid w:val="000A3859"/>
    <w:rsid w:val="000A3C40"/>
    <w:rsid w:val="000A55C4"/>
    <w:rsid w:val="000A5669"/>
    <w:rsid w:val="000A635C"/>
    <w:rsid w:val="000A6693"/>
    <w:rsid w:val="000B02CB"/>
    <w:rsid w:val="000B1B02"/>
    <w:rsid w:val="000B36B1"/>
    <w:rsid w:val="000B371F"/>
    <w:rsid w:val="000B37C5"/>
    <w:rsid w:val="000B3C18"/>
    <w:rsid w:val="000B5BC0"/>
    <w:rsid w:val="000B6122"/>
    <w:rsid w:val="000B6BE7"/>
    <w:rsid w:val="000B767B"/>
    <w:rsid w:val="000C03C1"/>
    <w:rsid w:val="000C2B17"/>
    <w:rsid w:val="000C2CD0"/>
    <w:rsid w:val="000C30BC"/>
    <w:rsid w:val="000C3D76"/>
    <w:rsid w:val="000C406A"/>
    <w:rsid w:val="000C5023"/>
    <w:rsid w:val="000C5761"/>
    <w:rsid w:val="000C5DD0"/>
    <w:rsid w:val="000C667B"/>
    <w:rsid w:val="000C6BE6"/>
    <w:rsid w:val="000C79F7"/>
    <w:rsid w:val="000D09B3"/>
    <w:rsid w:val="000D2297"/>
    <w:rsid w:val="000D2DB0"/>
    <w:rsid w:val="000D395C"/>
    <w:rsid w:val="000D4E5F"/>
    <w:rsid w:val="000D6DCE"/>
    <w:rsid w:val="000D7207"/>
    <w:rsid w:val="000D7BB1"/>
    <w:rsid w:val="000E01AC"/>
    <w:rsid w:val="000E024F"/>
    <w:rsid w:val="000E049C"/>
    <w:rsid w:val="000E21A4"/>
    <w:rsid w:val="000E23C1"/>
    <w:rsid w:val="000E275F"/>
    <w:rsid w:val="000E29AF"/>
    <w:rsid w:val="000E2C33"/>
    <w:rsid w:val="000E2E27"/>
    <w:rsid w:val="000E2F80"/>
    <w:rsid w:val="000E3D57"/>
    <w:rsid w:val="000E452C"/>
    <w:rsid w:val="000E535A"/>
    <w:rsid w:val="000E542B"/>
    <w:rsid w:val="000E6A42"/>
    <w:rsid w:val="000E7844"/>
    <w:rsid w:val="000E7D8A"/>
    <w:rsid w:val="000F0192"/>
    <w:rsid w:val="000F0291"/>
    <w:rsid w:val="000F1D8A"/>
    <w:rsid w:val="000F3B82"/>
    <w:rsid w:val="000F3DDF"/>
    <w:rsid w:val="000F46C8"/>
    <w:rsid w:val="000F4CD8"/>
    <w:rsid w:val="000F5817"/>
    <w:rsid w:val="000F5B69"/>
    <w:rsid w:val="000F5FBB"/>
    <w:rsid w:val="00101739"/>
    <w:rsid w:val="00101818"/>
    <w:rsid w:val="00101F63"/>
    <w:rsid w:val="00102D45"/>
    <w:rsid w:val="00103175"/>
    <w:rsid w:val="00103731"/>
    <w:rsid w:val="001037CA"/>
    <w:rsid w:val="00103DF4"/>
    <w:rsid w:val="00104A66"/>
    <w:rsid w:val="001053C8"/>
    <w:rsid w:val="0010681C"/>
    <w:rsid w:val="001069EC"/>
    <w:rsid w:val="00106F7F"/>
    <w:rsid w:val="001072F7"/>
    <w:rsid w:val="00107C02"/>
    <w:rsid w:val="0011103B"/>
    <w:rsid w:val="00114542"/>
    <w:rsid w:val="001146AD"/>
    <w:rsid w:val="00114EB1"/>
    <w:rsid w:val="00115BB5"/>
    <w:rsid w:val="00116E6C"/>
    <w:rsid w:val="0011755B"/>
    <w:rsid w:val="001177C9"/>
    <w:rsid w:val="00120BFE"/>
    <w:rsid w:val="00120DFB"/>
    <w:rsid w:val="0012203A"/>
    <w:rsid w:val="001221B4"/>
    <w:rsid w:val="0012252B"/>
    <w:rsid w:val="00122861"/>
    <w:rsid w:val="00124788"/>
    <w:rsid w:val="00124B4C"/>
    <w:rsid w:val="00125B26"/>
    <w:rsid w:val="00125F10"/>
    <w:rsid w:val="00126422"/>
    <w:rsid w:val="0012697C"/>
    <w:rsid w:val="00130D05"/>
    <w:rsid w:val="0013100B"/>
    <w:rsid w:val="0013233C"/>
    <w:rsid w:val="00132882"/>
    <w:rsid w:val="001329E0"/>
    <w:rsid w:val="00133020"/>
    <w:rsid w:val="001331F4"/>
    <w:rsid w:val="00133450"/>
    <w:rsid w:val="001341EB"/>
    <w:rsid w:val="00135466"/>
    <w:rsid w:val="00135870"/>
    <w:rsid w:val="00136830"/>
    <w:rsid w:val="001374AC"/>
    <w:rsid w:val="00140757"/>
    <w:rsid w:val="00140DC2"/>
    <w:rsid w:val="00140E6A"/>
    <w:rsid w:val="00140F09"/>
    <w:rsid w:val="00141164"/>
    <w:rsid w:val="00141DC1"/>
    <w:rsid w:val="001426D4"/>
    <w:rsid w:val="00142E96"/>
    <w:rsid w:val="00144A62"/>
    <w:rsid w:val="00144F9E"/>
    <w:rsid w:val="00145C6B"/>
    <w:rsid w:val="00145F13"/>
    <w:rsid w:val="0015065E"/>
    <w:rsid w:val="00151B5F"/>
    <w:rsid w:val="00151C04"/>
    <w:rsid w:val="0015352A"/>
    <w:rsid w:val="00153F17"/>
    <w:rsid w:val="00154A7B"/>
    <w:rsid w:val="00154B2F"/>
    <w:rsid w:val="00155A75"/>
    <w:rsid w:val="00155C82"/>
    <w:rsid w:val="0015654A"/>
    <w:rsid w:val="0015726F"/>
    <w:rsid w:val="00157A1F"/>
    <w:rsid w:val="001600F2"/>
    <w:rsid w:val="0016071C"/>
    <w:rsid w:val="0016087F"/>
    <w:rsid w:val="001619AA"/>
    <w:rsid w:val="00162CD7"/>
    <w:rsid w:val="0016469E"/>
    <w:rsid w:val="00164849"/>
    <w:rsid w:val="00164932"/>
    <w:rsid w:val="0016500D"/>
    <w:rsid w:val="0016567A"/>
    <w:rsid w:val="00165B77"/>
    <w:rsid w:val="00166843"/>
    <w:rsid w:val="00166CD7"/>
    <w:rsid w:val="00166E91"/>
    <w:rsid w:val="00167467"/>
    <w:rsid w:val="00170AB7"/>
    <w:rsid w:val="00171065"/>
    <w:rsid w:val="00171221"/>
    <w:rsid w:val="00171469"/>
    <w:rsid w:val="00171F96"/>
    <w:rsid w:val="0017280C"/>
    <w:rsid w:val="001740AF"/>
    <w:rsid w:val="00174175"/>
    <w:rsid w:val="0017531F"/>
    <w:rsid w:val="001762CA"/>
    <w:rsid w:val="00177F4E"/>
    <w:rsid w:val="00180438"/>
    <w:rsid w:val="001804AC"/>
    <w:rsid w:val="00180769"/>
    <w:rsid w:val="001818D8"/>
    <w:rsid w:val="00181911"/>
    <w:rsid w:val="00182629"/>
    <w:rsid w:val="00182F4F"/>
    <w:rsid w:val="001833F9"/>
    <w:rsid w:val="00183886"/>
    <w:rsid w:val="00184C77"/>
    <w:rsid w:val="00185371"/>
    <w:rsid w:val="00185B47"/>
    <w:rsid w:val="00187018"/>
    <w:rsid w:val="0018723F"/>
    <w:rsid w:val="00187671"/>
    <w:rsid w:val="00187FE6"/>
    <w:rsid w:val="00190599"/>
    <w:rsid w:val="00190778"/>
    <w:rsid w:val="00195C65"/>
    <w:rsid w:val="001961B5"/>
    <w:rsid w:val="001967D1"/>
    <w:rsid w:val="00196AD1"/>
    <w:rsid w:val="001A0B18"/>
    <w:rsid w:val="001A0E55"/>
    <w:rsid w:val="001A13CC"/>
    <w:rsid w:val="001A16CE"/>
    <w:rsid w:val="001A20B9"/>
    <w:rsid w:val="001A4D95"/>
    <w:rsid w:val="001A4EF0"/>
    <w:rsid w:val="001A530A"/>
    <w:rsid w:val="001A57ED"/>
    <w:rsid w:val="001A585B"/>
    <w:rsid w:val="001A5864"/>
    <w:rsid w:val="001A6C5E"/>
    <w:rsid w:val="001A72D5"/>
    <w:rsid w:val="001A7F5A"/>
    <w:rsid w:val="001B0B90"/>
    <w:rsid w:val="001B2AD3"/>
    <w:rsid w:val="001B3A91"/>
    <w:rsid w:val="001B465F"/>
    <w:rsid w:val="001B5554"/>
    <w:rsid w:val="001B7B10"/>
    <w:rsid w:val="001B7C09"/>
    <w:rsid w:val="001C07DF"/>
    <w:rsid w:val="001C14DA"/>
    <w:rsid w:val="001C1681"/>
    <w:rsid w:val="001C1802"/>
    <w:rsid w:val="001C18F0"/>
    <w:rsid w:val="001C1EC3"/>
    <w:rsid w:val="001C1F39"/>
    <w:rsid w:val="001C2798"/>
    <w:rsid w:val="001C377C"/>
    <w:rsid w:val="001C39DA"/>
    <w:rsid w:val="001C3FCE"/>
    <w:rsid w:val="001C44C6"/>
    <w:rsid w:val="001C4662"/>
    <w:rsid w:val="001C5FC3"/>
    <w:rsid w:val="001C65BE"/>
    <w:rsid w:val="001C683B"/>
    <w:rsid w:val="001C68B0"/>
    <w:rsid w:val="001C718A"/>
    <w:rsid w:val="001C7588"/>
    <w:rsid w:val="001C78D7"/>
    <w:rsid w:val="001C7E4B"/>
    <w:rsid w:val="001D25FD"/>
    <w:rsid w:val="001D264F"/>
    <w:rsid w:val="001D26FD"/>
    <w:rsid w:val="001D292B"/>
    <w:rsid w:val="001D3A08"/>
    <w:rsid w:val="001D45A0"/>
    <w:rsid w:val="001D4B02"/>
    <w:rsid w:val="001D4FF1"/>
    <w:rsid w:val="001D61FA"/>
    <w:rsid w:val="001D68D2"/>
    <w:rsid w:val="001D6C2D"/>
    <w:rsid w:val="001D7385"/>
    <w:rsid w:val="001E01B2"/>
    <w:rsid w:val="001E0E52"/>
    <w:rsid w:val="001E16AB"/>
    <w:rsid w:val="001E1C07"/>
    <w:rsid w:val="001E20BF"/>
    <w:rsid w:val="001E2FD2"/>
    <w:rsid w:val="001E3A76"/>
    <w:rsid w:val="001E3B2C"/>
    <w:rsid w:val="001E3B65"/>
    <w:rsid w:val="001E40B3"/>
    <w:rsid w:val="001E417F"/>
    <w:rsid w:val="001E6B89"/>
    <w:rsid w:val="001F086B"/>
    <w:rsid w:val="001F08D8"/>
    <w:rsid w:val="001F0EA4"/>
    <w:rsid w:val="001F2C47"/>
    <w:rsid w:val="001F385C"/>
    <w:rsid w:val="001F4562"/>
    <w:rsid w:val="001F6622"/>
    <w:rsid w:val="001F6645"/>
    <w:rsid w:val="001F6A4F"/>
    <w:rsid w:val="001F6D0B"/>
    <w:rsid w:val="001F7020"/>
    <w:rsid w:val="001F738D"/>
    <w:rsid w:val="001F7756"/>
    <w:rsid w:val="001F77E9"/>
    <w:rsid w:val="001F792A"/>
    <w:rsid w:val="0020024E"/>
    <w:rsid w:val="0020267A"/>
    <w:rsid w:val="00202F3A"/>
    <w:rsid w:val="0020407E"/>
    <w:rsid w:val="002048FA"/>
    <w:rsid w:val="00204990"/>
    <w:rsid w:val="002050B4"/>
    <w:rsid w:val="002055F4"/>
    <w:rsid w:val="00205619"/>
    <w:rsid w:val="00205759"/>
    <w:rsid w:val="00205A81"/>
    <w:rsid w:val="00205E01"/>
    <w:rsid w:val="00206176"/>
    <w:rsid w:val="00206E81"/>
    <w:rsid w:val="00207892"/>
    <w:rsid w:val="002079AD"/>
    <w:rsid w:val="00207BE5"/>
    <w:rsid w:val="00207E5C"/>
    <w:rsid w:val="00210720"/>
    <w:rsid w:val="0021097F"/>
    <w:rsid w:val="00211627"/>
    <w:rsid w:val="0021213D"/>
    <w:rsid w:val="00212F0E"/>
    <w:rsid w:val="00214EB2"/>
    <w:rsid w:val="002154D4"/>
    <w:rsid w:val="00216A69"/>
    <w:rsid w:val="00217181"/>
    <w:rsid w:val="00220225"/>
    <w:rsid w:val="002221AD"/>
    <w:rsid w:val="00222A57"/>
    <w:rsid w:val="00222FC8"/>
    <w:rsid w:val="0022363A"/>
    <w:rsid w:val="00223968"/>
    <w:rsid w:val="0022416C"/>
    <w:rsid w:val="00224BB5"/>
    <w:rsid w:val="00225A37"/>
    <w:rsid w:val="00225AB1"/>
    <w:rsid w:val="00226835"/>
    <w:rsid w:val="002268CC"/>
    <w:rsid w:val="00226D25"/>
    <w:rsid w:val="0022748C"/>
    <w:rsid w:val="0022769C"/>
    <w:rsid w:val="002276E3"/>
    <w:rsid w:val="002279D4"/>
    <w:rsid w:val="002310F8"/>
    <w:rsid w:val="0023267B"/>
    <w:rsid w:val="002333FE"/>
    <w:rsid w:val="00233879"/>
    <w:rsid w:val="002339A2"/>
    <w:rsid w:val="002342D8"/>
    <w:rsid w:val="00234915"/>
    <w:rsid w:val="0023591C"/>
    <w:rsid w:val="002361F1"/>
    <w:rsid w:val="00236259"/>
    <w:rsid w:val="00236E35"/>
    <w:rsid w:val="002370D1"/>
    <w:rsid w:val="00237F19"/>
    <w:rsid w:val="00240479"/>
    <w:rsid w:val="00241E1F"/>
    <w:rsid w:val="00242E5E"/>
    <w:rsid w:val="00243386"/>
    <w:rsid w:val="00243EB7"/>
    <w:rsid w:val="0024523D"/>
    <w:rsid w:val="00246865"/>
    <w:rsid w:val="00246B37"/>
    <w:rsid w:val="00246F52"/>
    <w:rsid w:val="00247D1C"/>
    <w:rsid w:val="002507C4"/>
    <w:rsid w:val="00250A6F"/>
    <w:rsid w:val="00250FA0"/>
    <w:rsid w:val="00251576"/>
    <w:rsid w:val="00251678"/>
    <w:rsid w:val="00251DED"/>
    <w:rsid w:val="00252B8D"/>
    <w:rsid w:val="00253557"/>
    <w:rsid w:val="00253C42"/>
    <w:rsid w:val="00253E71"/>
    <w:rsid w:val="002542C0"/>
    <w:rsid w:val="002543EA"/>
    <w:rsid w:val="00254514"/>
    <w:rsid w:val="00254921"/>
    <w:rsid w:val="00254FC3"/>
    <w:rsid w:val="00255D14"/>
    <w:rsid w:val="00257B77"/>
    <w:rsid w:val="00263126"/>
    <w:rsid w:val="0026533B"/>
    <w:rsid w:val="002657C3"/>
    <w:rsid w:val="0026592D"/>
    <w:rsid w:val="00265E1B"/>
    <w:rsid w:val="00266F27"/>
    <w:rsid w:val="00270303"/>
    <w:rsid w:val="00270311"/>
    <w:rsid w:val="00270A1A"/>
    <w:rsid w:val="00270F08"/>
    <w:rsid w:val="00272042"/>
    <w:rsid w:val="00272126"/>
    <w:rsid w:val="00272B30"/>
    <w:rsid w:val="002738D5"/>
    <w:rsid w:val="00273DAB"/>
    <w:rsid w:val="0027407E"/>
    <w:rsid w:val="00274E33"/>
    <w:rsid w:val="002755A6"/>
    <w:rsid w:val="00276869"/>
    <w:rsid w:val="00277A6B"/>
    <w:rsid w:val="00277E33"/>
    <w:rsid w:val="0028029B"/>
    <w:rsid w:val="0028155B"/>
    <w:rsid w:val="00281DD5"/>
    <w:rsid w:val="0028203A"/>
    <w:rsid w:val="00284419"/>
    <w:rsid w:val="0028482B"/>
    <w:rsid w:val="00284CF1"/>
    <w:rsid w:val="00287306"/>
    <w:rsid w:val="00287705"/>
    <w:rsid w:val="00287BC9"/>
    <w:rsid w:val="00287E1C"/>
    <w:rsid w:val="00290CB2"/>
    <w:rsid w:val="00291339"/>
    <w:rsid w:val="00292C87"/>
    <w:rsid w:val="00293907"/>
    <w:rsid w:val="00293972"/>
    <w:rsid w:val="00294081"/>
    <w:rsid w:val="00295447"/>
    <w:rsid w:val="00295E40"/>
    <w:rsid w:val="00295F31"/>
    <w:rsid w:val="00296874"/>
    <w:rsid w:val="002A05A3"/>
    <w:rsid w:val="002A0D24"/>
    <w:rsid w:val="002A1879"/>
    <w:rsid w:val="002A2C26"/>
    <w:rsid w:val="002A2F5D"/>
    <w:rsid w:val="002A3BE9"/>
    <w:rsid w:val="002A3D33"/>
    <w:rsid w:val="002A3EC7"/>
    <w:rsid w:val="002A461D"/>
    <w:rsid w:val="002A4EE9"/>
    <w:rsid w:val="002A64D0"/>
    <w:rsid w:val="002A7AB7"/>
    <w:rsid w:val="002A7BCA"/>
    <w:rsid w:val="002B1915"/>
    <w:rsid w:val="002B1F23"/>
    <w:rsid w:val="002B362F"/>
    <w:rsid w:val="002B4237"/>
    <w:rsid w:val="002B4EEE"/>
    <w:rsid w:val="002B583F"/>
    <w:rsid w:val="002B5AF2"/>
    <w:rsid w:val="002B660B"/>
    <w:rsid w:val="002B6A00"/>
    <w:rsid w:val="002B6AE5"/>
    <w:rsid w:val="002B7040"/>
    <w:rsid w:val="002B7103"/>
    <w:rsid w:val="002B7675"/>
    <w:rsid w:val="002C0FB7"/>
    <w:rsid w:val="002C17B3"/>
    <w:rsid w:val="002C187E"/>
    <w:rsid w:val="002C4CC0"/>
    <w:rsid w:val="002C5C04"/>
    <w:rsid w:val="002C6862"/>
    <w:rsid w:val="002C73A8"/>
    <w:rsid w:val="002D0290"/>
    <w:rsid w:val="002D2BBC"/>
    <w:rsid w:val="002D4767"/>
    <w:rsid w:val="002D4B3D"/>
    <w:rsid w:val="002D4BEB"/>
    <w:rsid w:val="002D4F8D"/>
    <w:rsid w:val="002D5179"/>
    <w:rsid w:val="002D56E2"/>
    <w:rsid w:val="002D5792"/>
    <w:rsid w:val="002D7ECB"/>
    <w:rsid w:val="002D7F39"/>
    <w:rsid w:val="002E036D"/>
    <w:rsid w:val="002E083C"/>
    <w:rsid w:val="002E254B"/>
    <w:rsid w:val="002E2FF1"/>
    <w:rsid w:val="002E3E6C"/>
    <w:rsid w:val="002E4582"/>
    <w:rsid w:val="002E5FE5"/>
    <w:rsid w:val="002E6456"/>
    <w:rsid w:val="002E757F"/>
    <w:rsid w:val="002E7662"/>
    <w:rsid w:val="002E78E4"/>
    <w:rsid w:val="002F0FB4"/>
    <w:rsid w:val="002F2351"/>
    <w:rsid w:val="002F30BA"/>
    <w:rsid w:val="002F4D1B"/>
    <w:rsid w:val="002F5EAD"/>
    <w:rsid w:val="002F78AF"/>
    <w:rsid w:val="002F7F11"/>
    <w:rsid w:val="0030148D"/>
    <w:rsid w:val="00301891"/>
    <w:rsid w:val="00302125"/>
    <w:rsid w:val="003026C6"/>
    <w:rsid w:val="00303945"/>
    <w:rsid w:val="00304BD5"/>
    <w:rsid w:val="00304DDD"/>
    <w:rsid w:val="00305852"/>
    <w:rsid w:val="00306898"/>
    <w:rsid w:val="00306FB9"/>
    <w:rsid w:val="00307FE4"/>
    <w:rsid w:val="0031108A"/>
    <w:rsid w:val="003110C0"/>
    <w:rsid w:val="003116D1"/>
    <w:rsid w:val="00312179"/>
    <w:rsid w:val="003142AC"/>
    <w:rsid w:val="00314D04"/>
    <w:rsid w:val="00315CA6"/>
    <w:rsid w:val="0032018A"/>
    <w:rsid w:val="0032038A"/>
    <w:rsid w:val="00320E3C"/>
    <w:rsid w:val="00321148"/>
    <w:rsid w:val="003212C4"/>
    <w:rsid w:val="00321775"/>
    <w:rsid w:val="00322D72"/>
    <w:rsid w:val="00323112"/>
    <w:rsid w:val="00323EEE"/>
    <w:rsid w:val="00323F45"/>
    <w:rsid w:val="00324624"/>
    <w:rsid w:val="0032500F"/>
    <w:rsid w:val="0032754A"/>
    <w:rsid w:val="00331412"/>
    <w:rsid w:val="00331A06"/>
    <w:rsid w:val="003322DF"/>
    <w:rsid w:val="003329BC"/>
    <w:rsid w:val="00333A04"/>
    <w:rsid w:val="003342F3"/>
    <w:rsid w:val="003343FE"/>
    <w:rsid w:val="00335A7B"/>
    <w:rsid w:val="003361B5"/>
    <w:rsid w:val="003369BD"/>
    <w:rsid w:val="003371A4"/>
    <w:rsid w:val="003372EF"/>
    <w:rsid w:val="003403A6"/>
    <w:rsid w:val="00340FF8"/>
    <w:rsid w:val="00341D69"/>
    <w:rsid w:val="00342456"/>
    <w:rsid w:val="00342B2D"/>
    <w:rsid w:val="00342DD0"/>
    <w:rsid w:val="003435F0"/>
    <w:rsid w:val="003437CA"/>
    <w:rsid w:val="0034465B"/>
    <w:rsid w:val="00344A8F"/>
    <w:rsid w:val="00344EA9"/>
    <w:rsid w:val="00345166"/>
    <w:rsid w:val="00345368"/>
    <w:rsid w:val="00347814"/>
    <w:rsid w:val="00347A3B"/>
    <w:rsid w:val="00347C20"/>
    <w:rsid w:val="0035022E"/>
    <w:rsid w:val="00350463"/>
    <w:rsid w:val="003505CF"/>
    <w:rsid w:val="00352497"/>
    <w:rsid w:val="003525F0"/>
    <w:rsid w:val="003532C8"/>
    <w:rsid w:val="0035400E"/>
    <w:rsid w:val="003556DB"/>
    <w:rsid w:val="00355F2A"/>
    <w:rsid w:val="00356281"/>
    <w:rsid w:val="00356744"/>
    <w:rsid w:val="00357217"/>
    <w:rsid w:val="00357475"/>
    <w:rsid w:val="003575E0"/>
    <w:rsid w:val="003575EF"/>
    <w:rsid w:val="00360EDE"/>
    <w:rsid w:val="00360FC8"/>
    <w:rsid w:val="003618BA"/>
    <w:rsid w:val="00361A66"/>
    <w:rsid w:val="00361CE5"/>
    <w:rsid w:val="00362396"/>
    <w:rsid w:val="003627E9"/>
    <w:rsid w:val="00363EBA"/>
    <w:rsid w:val="003643C8"/>
    <w:rsid w:val="00364A5D"/>
    <w:rsid w:val="00364D6A"/>
    <w:rsid w:val="003656B9"/>
    <w:rsid w:val="00365B22"/>
    <w:rsid w:val="003661F8"/>
    <w:rsid w:val="00366549"/>
    <w:rsid w:val="003666B6"/>
    <w:rsid w:val="003673E1"/>
    <w:rsid w:val="003679C2"/>
    <w:rsid w:val="00370B53"/>
    <w:rsid w:val="0037132A"/>
    <w:rsid w:val="003718DF"/>
    <w:rsid w:val="0037209D"/>
    <w:rsid w:val="00372D76"/>
    <w:rsid w:val="00373D43"/>
    <w:rsid w:val="00374692"/>
    <w:rsid w:val="00374D57"/>
    <w:rsid w:val="00375098"/>
    <w:rsid w:val="003755FC"/>
    <w:rsid w:val="00375A0A"/>
    <w:rsid w:val="00375EAF"/>
    <w:rsid w:val="003767FB"/>
    <w:rsid w:val="00376AA9"/>
    <w:rsid w:val="00376AD4"/>
    <w:rsid w:val="003802A8"/>
    <w:rsid w:val="00380454"/>
    <w:rsid w:val="00380C35"/>
    <w:rsid w:val="003810C5"/>
    <w:rsid w:val="0038118D"/>
    <w:rsid w:val="00381286"/>
    <w:rsid w:val="003816D9"/>
    <w:rsid w:val="00381BAC"/>
    <w:rsid w:val="003826C1"/>
    <w:rsid w:val="00382B8F"/>
    <w:rsid w:val="003832F8"/>
    <w:rsid w:val="00383617"/>
    <w:rsid w:val="003836B7"/>
    <w:rsid w:val="0038471C"/>
    <w:rsid w:val="00384B9C"/>
    <w:rsid w:val="003855EC"/>
    <w:rsid w:val="003866D5"/>
    <w:rsid w:val="003870F6"/>
    <w:rsid w:val="0038797D"/>
    <w:rsid w:val="00387AAC"/>
    <w:rsid w:val="00390701"/>
    <w:rsid w:val="003911BB"/>
    <w:rsid w:val="00391561"/>
    <w:rsid w:val="003915C0"/>
    <w:rsid w:val="00391636"/>
    <w:rsid w:val="00391770"/>
    <w:rsid w:val="00391CA8"/>
    <w:rsid w:val="003937B7"/>
    <w:rsid w:val="003954F0"/>
    <w:rsid w:val="003976E9"/>
    <w:rsid w:val="003A0C47"/>
    <w:rsid w:val="003A0EA4"/>
    <w:rsid w:val="003A23DB"/>
    <w:rsid w:val="003A5600"/>
    <w:rsid w:val="003A6D72"/>
    <w:rsid w:val="003A7508"/>
    <w:rsid w:val="003A7610"/>
    <w:rsid w:val="003A7A56"/>
    <w:rsid w:val="003A7F3B"/>
    <w:rsid w:val="003B035D"/>
    <w:rsid w:val="003B37F6"/>
    <w:rsid w:val="003B3DC1"/>
    <w:rsid w:val="003B596D"/>
    <w:rsid w:val="003B68A1"/>
    <w:rsid w:val="003B704F"/>
    <w:rsid w:val="003B7309"/>
    <w:rsid w:val="003B7ACB"/>
    <w:rsid w:val="003B7C61"/>
    <w:rsid w:val="003C09D0"/>
    <w:rsid w:val="003C1220"/>
    <w:rsid w:val="003C1409"/>
    <w:rsid w:val="003C20A1"/>
    <w:rsid w:val="003C22FD"/>
    <w:rsid w:val="003C2572"/>
    <w:rsid w:val="003C402A"/>
    <w:rsid w:val="003C4564"/>
    <w:rsid w:val="003C581D"/>
    <w:rsid w:val="003C604E"/>
    <w:rsid w:val="003C7448"/>
    <w:rsid w:val="003D0985"/>
    <w:rsid w:val="003D10AD"/>
    <w:rsid w:val="003D1A57"/>
    <w:rsid w:val="003D1C50"/>
    <w:rsid w:val="003D208F"/>
    <w:rsid w:val="003D3A9E"/>
    <w:rsid w:val="003D408C"/>
    <w:rsid w:val="003D4C38"/>
    <w:rsid w:val="003D5584"/>
    <w:rsid w:val="003D6141"/>
    <w:rsid w:val="003D68CA"/>
    <w:rsid w:val="003D7238"/>
    <w:rsid w:val="003D79F9"/>
    <w:rsid w:val="003D7A8B"/>
    <w:rsid w:val="003E0647"/>
    <w:rsid w:val="003E09CC"/>
    <w:rsid w:val="003E0EB9"/>
    <w:rsid w:val="003E1045"/>
    <w:rsid w:val="003E14C8"/>
    <w:rsid w:val="003E1DC8"/>
    <w:rsid w:val="003E2E88"/>
    <w:rsid w:val="003E39BC"/>
    <w:rsid w:val="003E4656"/>
    <w:rsid w:val="003E4F97"/>
    <w:rsid w:val="003E50B1"/>
    <w:rsid w:val="003E53AF"/>
    <w:rsid w:val="003E5761"/>
    <w:rsid w:val="003E580E"/>
    <w:rsid w:val="003E6313"/>
    <w:rsid w:val="003E651D"/>
    <w:rsid w:val="003E7C38"/>
    <w:rsid w:val="003F0DC5"/>
    <w:rsid w:val="003F14F4"/>
    <w:rsid w:val="003F3927"/>
    <w:rsid w:val="003F76B8"/>
    <w:rsid w:val="00400D9F"/>
    <w:rsid w:val="0040100B"/>
    <w:rsid w:val="0040155D"/>
    <w:rsid w:val="0040161E"/>
    <w:rsid w:val="004024C4"/>
    <w:rsid w:val="00403340"/>
    <w:rsid w:val="004038F4"/>
    <w:rsid w:val="004041FB"/>
    <w:rsid w:val="0040478F"/>
    <w:rsid w:val="004054D9"/>
    <w:rsid w:val="00405965"/>
    <w:rsid w:val="00405A20"/>
    <w:rsid w:val="00405C8A"/>
    <w:rsid w:val="00406156"/>
    <w:rsid w:val="004076B3"/>
    <w:rsid w:val="004103B5"/>
    <w:rsid w:val="00410F91"/>
    <w:rsid w:val="0041103B"/>
    <w:rsid w:val="00412017"/>
    <w:rsid w:val="004124C4"/>
    <w:rsid w:val="004124FC"/>
    <w:rsid w:val="00412F54"/>
    <w:rsid w:val="0041363E"/>
    <w:rsid w:val="00413940"/>
    <w:rsid w:val="004139C8"/>
    <w:rsid w:val="00414738"/>
    <w:rsid w:val="0041610A"/>
    <w:rsid w:val="00417991"/>
    <w:rsid w:val="00417992"/>
    <w:rsid w:val="00420ABB"/>
    <w:rsid w:val="00422E14"/>
    <w:rsid w:val="00422E3E"/>
    <w:rsid w:val="00423A4D"/>
    <w:rsid w:val="00424387"/>
    <w:rsid w:val="00424519"/>
    <w:rsid w:val="00426BF1"/>
    <w:rsid w:val="0042720F"/>
    <w:rsid w:val="00427E36"/>
    <w:rsid w:val="00431A53"/>
    <w:rsid w:val="00431EF5"/>
    <w:rsid w:val="00432B72"/>
    <w:rsid w:val="004333A1"/>
    <w:rsid w:val="004337DC"/>
    <w:rsid w:val="00433810"/>
    <w:rsid w:val="00433C48"/>
    <w:rsid w:val="00433F37"/>
    <w:rsid w:val="004343FC"/>
    <w:rsid w:val="004350B4"/>
    <w:rsid w:val="00435625"/>
    <w:rsid w:val="00436537"/>
    <w:rsid w:val="00436F6F"/>
    <w:rsid w:val="00436FA2"/>
    <w:rsid w:val="00437F3F"/>
    <w:rsid w:val="00440B81"/>
    <w:rsid w:val="00440E7B"/>
    <w:rsid w:val="0044107C"/>
    <w:rsid w:val="00441FCE"/>
    <w:rsid w:val="00442F8D"/>
    <w:rsid w:val="0044363C"/>
    <w:rsid w:val="00443CC9"/>
    <w:rsid w:val="004441F1"/>
    <w:rsid w:val="004443D6"/>
    <w:rsid w:val="0044473C"/>
    <w:rsid w:val="004448E8"/>
    <w:rsid w:val="004458F2"/>
    <w:rsid w:val="00447ACA"/>
    <w:rsid w:val="004503D5"/>
    <w:rsid w:val="00450899"/>
    <w:rsid w:val="00451A77"/>
    <w:rsid w:val="0045237C"/>
    <w:rsid w:val="004535CD"/>
    <w:rsid w:val="004546BA"/>
    <w:rsid w:val="004549BB"/>
    <w:rsid w:val="00455AFF"/>
    <w:rsid w:val="0045629D"/>
    <w:rsid w:val="004604F4"/>
    <w:rsid w:val="00460971"/>
    <w:rsid w:val="00461317"/>
    <w:rsid w:val="0046162F"/>
    <w:rsid w:val="00461EA6"/>
    <w:rsid w:val="00462C8E"/>
    <w:rsid w:val="0046353D"/>
    <w:rsid w:val="00464325"/>
    <w:rsid w:val="00464978"/>
    <w:rsid w:val="00465932"/>
    <w:rsid w:val="004668E2"/>
    <w:rsid w:val="00467787"/>
    <w:rsid w:val="00470611"/>
    <w:rsid w:val="00471097"/>
    <w:rsid w:val="00471105"/>
    <w:rsid w:val="00471714"/>
    <w:rsid w:val="004724E7"/>
    <w:rsid w:val="00472C61"/>
    <w:rsid w:val="00473DE2"/>
    <w:rsid w:val="0047431B"/>
    <w:rsid w:val="0047448D"/>
    <w:rsid w:val="00474B2D"/>
    <w:rsid w:val="00474FD4"/>
    <w:rsid w:val="00475367"/>
    <w:rsid w:val="0047647E"/>
    <w:rsid w:val="00476602"/>
    <w:rsid w:val="004779C2"/>
    <w:rsid w:val="00480047"/>
    <w:rsid w:val="00480AE9"/>
    <w:rsid w:val="00480CF9"/>
    <w:rsid w:val="00482DE9"/>
    <w:rsid w:val="00483498"/>
    <w:rsid w:val="00483CEA"/>
    <w:rsid w:val="00484A29"/>
    <w:rsid w:val="00484FD9"/>
    <w:rsid w:val="0048527C"/>
    <w:rsid w:val="0048621F"/>
    <w:rsid w:val="00487A6A"/>
    <w:rsid w:val="00490082"/>
    <w:rsid w:val="004916F6"/>
    <w:rsid w:val="00491A2D"/>
    <w:rsid w:val="004924FD"/>
    <w:rsid w:val="004937FA"/>
    <w:rsid w:val="00493ED2"/>
    <w:rsid w:val="00494B0C"/>
    <w:rsid w:val="00495EA7"/>
    <w:rsid w:val="00496627"/>
    <w:rsid w:val="00497740"/>
    <w:rsid w:val="00497AE8"/>
    <w:rsid w:val="004A0DB4"/>
    <w:rsid w:val="004A102B"/>
    <w:rsid w:val="004A1394"/>
    <w:rsid w:val="004A1E95"/>
    <w:rsid w:val="004A2385"/>
    <w:rsid w:val="004A2520"/>
    <w:rsid w:val="004A307F"/>
    <w:rsid w:val="004A4072"/>
    <w:rsid w:val="004A623B"/>
    <w:rsid w:val="004A6255"/>
    <w:rsid w:val="004A70D4"/>
    <w:rsid w:val="004B0A47"/>
    <w:rsid w:val="004B0D31"/>
    <w:rsid w:val="004B12DA"/>
    <w:rsid w:val="004B2CC2"/>
    <w:rsid w:val="004B2CF2"/>
    <w:rsid w:val="004B2E5E"/>
    <w:rsid w:val="004B347E"/>
    <w:rsid w:val="004B47A8"/>
    <w:rsid w:val="004B4D9A"/>
    <w:rsid w:val="004B4DDD"/>
    <w:rsid w:val="004B50E3"/>
    <w:rsid w:val="004B5768"/>
    <w:rsid w:val="004B6A04"/>
    <w:rsid w:val="004B71F4"/>
    <w:rsid w:val="004B75F3"/>
    <w:rsid w:val="004B7B4E"/>
    <w:rsid w:val="004C05B0"/>
    <w:rsid w:val="004C1097"/>
    <w:rsid w:val="004C24F2"/>
    <w:rsid w:val="004C28DB"/>
    <w:rsid w:val="004C3B6F"/>
    <w:rsid w:val="004C3C2E"/>
    <w:rsid w:val="004C4200"/>
    <w:rsid w:val="004C4B2F"/>
    <w:rsid w:val="004C4FFC"/>
    <w:rsid w:val="004C523B"/>
    <w:rsid w:val="004D1446"/>
    <w:rsid w:val="004D14FF"/>
    <w:rsid w:val="004D32B1"/>
    <w:rsid w:val="004D39F4"/>
    <w:rsid w:val="004D48C9"/>
    <w:rsid w:val="004D4DF1"/>
    <w:rsid w:val="004D5BCB"/>
    <w:rsid w:val="004D63FF"/>
    <w:rsid w:val="004D7CC0"/>
    <w:rsid w:val="004E3277"/>
    <w:rsid w:val="004E33C2"/>
    <w:rsid w:val="004E5DBA"/>
    <w:rsid w:val="004E63C4"/>
    <w:rsid w:val="004E6A83"/>
    <w:rsid w:val="004E735B"/>
    <w:rsid w:val="004E7450"/>
    <w:rsid w:val="004F05D0"/>
    <w:rsid w:val="004F298D"/>
    <w:rsid w:val="004F2EED"/>
    <w:rsid w:val="004F3BE6"/>
    <w:rsid w:val="004F457B"/>
    <w:rsid w:val="004F4BB0"/>
    <w:rsid w:val="004F4C96"/>
    <w:rsid w:val="004F54B9"/>
    <w:rsid w:val="004F58C5"/>
    <w:rsid w:val="004F59A0"/>
    <w:rsid w:val="00500D6B"/>
    <w:rsid w:val="00500E84"/>
    <w:rsid w:val="0050128B"/>
    <w:rsid w:val="005013DC"/>
    <w:rsid w:val="00501BB7"/>
    <w:rsid w:val="00502B76"/>
    <w:rsid w:val="00504045"/>
    <w:rsid w:val="00504F0C"/>
    <w:rsid w:val="00505A44"/>
    <w:rsid w:val="00506436"/>
    <w:rsid w:val="005066AC"/>
    <w:rsid w:val="00506CA6"/>
    <w:rsid w:val="00507B51"/>
    <w:rsid w:val="005102E2"/>
    <w:rsid w:val="0051064D"/>
    <w:rsid w:val="00510D9F"/>
    <w:rsid w:val="0051241C"/>
    <w:rsid w:val="00512427"/>
    <w:rsid w:val="00512757"/>
    <w:rsid w:val="005131C5"/>
    <w:rsid w:val="005132D1"/>
    <w:rsid w:val="005133FE"/>
    <w:rsid w:val="0051389E"/>
    <w:rsid w:val="00515F7B"/>
    <w:rsid w:val="00516CD1"/>
    <w:rsid w:val="00517390"/>
    <w:rsid w:val="00517F6F"/>
    <w:rsid w:val="00520E44"/>
    <w:rsid w:val="00522309"/>
    <w:rsid w:val="0052269C"/>
    <w:rsid w:val="00523924"/>
    <w:rsid w:val="00526805"/>
    <w:rsid w:val="00526C3C"/>
    <w:rsid w:val="00526D5D"/>
    <w:rsid w:val="00526E1E"/>
    <w:rsid w:val="00527065"/>
    <w:rsid w:val="005276A3"/>
    <w:rsid w:val="00527DA1"/>
    <w:rsid w:val="005301A9"/>
    <w:rsid w:val="00530376"/>
    <w:rsid w:val="005306B9"/>
    <w:rsid w:val="00531102"/>
    <w:rsid w:val="00534012"/>
    <w:rsid w:val="00534113"/>
    <w:rsid w:val="005342C3"/>
    <w:rsid w:val="005356B6"/>
    <w:rsid w:val="005358AC"/>
    <w:rsid w:val="00536004"/>
    <w:rsid w:val="0053612D"/>
    <w:rsid w:val="0053643B"/>
    <w:rsid w:val="005367A4"/>
    <w:rsid w:val="00536DAD"/>
    <w:rsid w:val="005372E0"/>
    <w:rsid w:val="00540A69"/>
    <w:rsid w:val="0054128A"/>
    <w:rsid w:val="00541724"/>
    <w:rsid w:val="00542416"/>
    <w:rsid w:val="005427FD"/>
    <w:rsid w:val="00542927"/>
    <w:rsid w:val="005429BC"/>
    <w:rsid w:val="00542EC9"/>
    <w:rsid w:val="005433DB"/>
    <w:rsid w:val="005440B5"/>
    <w:rsid w:val="005445C8"/>
    <w:rsid w:val="00544C02"/>
    <w:rsid w:val="00545DBE"/>
    <w:rsid w:val="0054611A"/>
    <w:rsid w:val="00546EA1"/>
    <w:rsid w:val="005478FD"/>
    <w:rsid w:val="00551774"/>
    <w:rsid w:val="00552653"/>
    <w:rsid w:val="00552AE1"/>
    <w:rsid w:val="00553844"/>
    <w:rsid w:val="00553BAB"/>
    <w:rsid w:val="005543AB"/>
    <w:rsid w:val="00555349"/>
    <w:rsid w:val="005561E1"/>
    <w:rsid w:val="00556BDE"/>
    <w:rsid w:val="00556D4D"/>
    <w:rsid w:val="00557891"/>
    <w:rsid w:val="0056210F"/>
    <w:rsid w:val="0056355A"/>
    <w:rsid w:val="005635C3"/>
    <w:rsid w:val="00564525"/>
    <w:rsid w:val="00564EE7"/>
    <w:rsid w:val="00565FE9"/>
    <w:rsid w:val="00566358"/>
    <w:rsid w:val="005664E0"/>
    <w:rsid w:val="00566D5D"/>
    <w:rsid w:val="005673EE"/>
    <w:rsid w:val="00567D39"/>
    <w:rsid w:val="0057172E"/>
    <w:rsid w:val="00571853"/>
    <w:rsid w:val="00571B29"/>
    <w:rsid w:val="00571E9B"/>
    <w:rsid w:val="00572782"/>
    <w:rsid w:val="0057324D"/>
    <w:rsid w:val="0057336C"/>
    <w:rsid w:val="00573C2B"/>
    <w:rsid w:val="00573FC9"/>
    <w:rsid w:val="0057441F"/>
    <w:rsid w:val="005747B1"/>
    <w:rsid w:val="00576EDF"/>
    <w:rsid w:val="00577300"/>
    <w:rsid w:val="00581495"/>
    <w:rsid w:val="00581DA3"/>
    <w:rsid w:val="0058297B"/>
    <w:rsid w:val="00582B4E"/>
    <w:rsid w:val="0058326B"/>
    <w:rsid w:val="00583369"/>
    <w:rsid w:val="00583F4E"/>
    <w:rsid w:val="00584D78"/>
    <w:rsid w:val="00585AAF"/>
    <w:rsid w:val="00585F19"/>
    <w:rsid w:val="00586399"/>
    <w:rsid w:val="00586E7B"/>
    <w:rsid w:val="00586F68"/>
    <w:rsid w:val="00586F9C"/>
    <w:rsid w:val="005870B3"/>
    <w:rsid w:val="0059269E"/>
    <w:rsid w:val="00592862"/>
    <w:rsid w:val="00592ADF"/>
    <w:rsid w:val="005961A5"/>
    <w:rsid w:val="0059627E"/>
    <w:rsid w:val="005964B4"/>
    <w:rsid w:val="00596B9B"/>
    <w:rsid w:val="00596E33"/>
    <w:rsid w:val="005970B5"/>
    <w:rsid w:val="005A023D"/>
    <w:rsid w:val="005A07C6"/>
    <w:rsid w:val="005A304D"/>
    <w:rsid w:val="005A4BD7"/>
    <w:rsid w:val="005A6809"/>
    <w:rsid w:val="005A7539"/>
    <w:rsid w:val="005B0DDA"/>
    <w:rsid w:val="005B1B8D"/>
    <w:rsid w:val="005B1F86"/>
    <w:rsid w:val="005B2221"/>
    <w:rsid w:val="005B2E84"/>
    <w:rsid w:val="005B382F"/>
    <w:rsid w:val="005B3C51"/>
    <w:rsid w:val="005B4C20"/>
    <w:rsid w:val="005B4E0C"/>
    <w:rsid w:val="005B4F31"/>
    <w:rsid w:val="005B5E6E"/>
    <w:rsid w:val="005B626E"/>
    <w:rsid w:val="005B6859"/>
    <w:rsid w:val="005B7B48"/>
    <w:rsid w:val="005B7CF2"/>
    <w:rsid w:val="005C02C6"/>
    <w:rsid w:val="005C0F2C"/>
    <w:rsid w:val="005C390C"/>
    <w:rsid w:val="005C3ED6"/>
    <w:rsid w:val="005C457C"/>
    <w:rsid w:val="005C4CC9"/>
    <w:rsid w:val="005C6DFE"/>
    <w:rsid w:val="005C7369"/>
    <w:rsid w:val="005C73C5"/>
    <w:rsid w:val="005D066A"/>
    <w:rsid w:val="005D12A8"/>
    <w:rsid w:val="005D19BB"/>
    <w:rsid w:val="005D1F6A"/>
    <w:rsid w:val="005D402C"/>
    <w:rsid w:val="005D476E"/>
    <w:rsid w:val="005D4D73"/>
    <w:rsid w:val="005D5292"/>
    <w:rsid w:val="005D5B6D"/>
    <w:rsid w:val="005D6417"/>
    <w:rsid w:val="005D6678"/>
    <w:rsid w:val="005D7BB9"/>
    <w:rsid w:val="005D7F12"/>
    <w:rsid w:val="005E038B"/>
    <w:rsid w:val="005E0F7B"/>
    <w:rsid w:val="005E2165"/>
    <w:rsid w:val="005E300C"/>
    <w:rsid w:val="005E3269"/>
    <w:rsid w:val="005E43CC"/>
    <w:rsid w:val="005E4F31"/>
    <w:rsid w:val="005E546E"/>
    <w:rsid w:val="005E6463"/>
    <w:rsid w:val="005E6760"/>
    <w:rsid w:val="005E7167"/>
    <w:rsid w:val="005E77C5"/>
    <w:rsid w:val="005F0502"/>
    <w:rsid w:val="005F0CE3"/>
    <w:rsid w:val="005F2328"/>
    <w:rsid w:val="005F25F9"/>
    <w:rsid w:val="005F41BA"/>
    <w:rsid w:val="005F4CED"/>
    <w:rsid w:val="005F559D"/>
    <w:rsid w:val="005F6923"/>
    <w:rsid w:val="005F6982"/>
    <w:rsid w:val="005F7463"/>
    <w:rsid w:val="005F7FD9"/>
    <w:rsid w:val="00602A28"/>
    <w:rsid w:val="00602EC1"/>
    <w:rsid w:val="00603066"/>
    <w:rsid w:val="0060398C"/>
    <w:rsid w:val="006051F6"/>
    <w:rsid w:val="00605360"/>
    <w:rsid w:val="0060582B"/>
    <w:rsid w:val="00606F13"/>
    <w:rsid w:val="0061029F"/>
    <w:rsid w:val="0061075E"/>
    <w:rsid w:val="00611079"/>
    <w:rsid w:val="00611380"/>
    <w:rsid w:val="00611D77"/>
    <w:rsid w:val="00611D8E"/>
    <w:rsid w:val="006133E3"/>
    <w:rsid w:val="006146D4"/>
    <w:rsid w:val="006154CB"/>
    <w:rsid w:val="0061633B"/>
    <w:rsid w:val="00617D3C"/>
    <w:rsid w:val="00620CFE"/>
    <w:rsid w:val="00621BC8"/>
    <w:rsid w:val="006243B6"/>
    <w:rsid w:val="006261E1"/>
    <w:rsid w:val="00626431"/>
    <w:rsid w:val="006302DB"/>
    <w:rsid w:val="006303F1"/>
    <w:rsid w:val="006318AE"/>
    <w:rsid w:val="00631C95"/>
    <w:rsid w:val="00632579"/>
    <w:rsid w:val="00633853"/>
    <w:rsid w:val="00633F42"/>
    <w:rsid w:val="00634C49"/>
    <w:rsid w:val="006368EE"/>
    <w:rsid w:val="00636D17"/>
    <w:rsid w:val="00640ABC"/>
    <w:rsid w:val="006411F8"/>
    <w:rsid w:val="006420A1"/>
    <w:rsid w:val="00642D54"/>
    <w:rsid w:val="00642EB8"/>
    <w:rsid w:val="00646161"/>
    <w:rsid w:val="006469C8"/>
    <w:rsid w:val="00647062"/>
    <w:rsid w:val="00647112"/>
    <w:rsid w:val="00647275"/>
    <w:rsid w:val="0064759A"/>
    <w:rsid w:val="00647EF1"/>
    <w:rsid w:val="00650171"/>
    <w:rsid w:val="00651BA9"/>
    <w:rsid w:val="00652A1C"/>
    <w:rsid w:val="00652CE5"/>
    <w:rsid w:val="00654284"/>
    <w:rsid w:val="0065479A"/>
    <w:rsid w:val="0065485E"/>
    <w:rsid w:val="00654E26"/>
    <w:rsid w:val="00655681"/>
    <w:rsid w:val="00655804"/>
    <w:rsid w:val="006558D8"/>
    <w:rsid w:val="006561E9"/>
    <w:rsid w:val="00656D4D"/>
    <w:rsid w:val="00657050"/>
    <w:rsid w:val="006571B5"/>
    <w:rsid w:val="0065741C"/>
    <w:rsid w:val="00657442"/>
    <w:rsid w:val="00660EF8"/>
    <w:rsid w:val="0066163C"/>
    <w:rsid w:val="006618D0"/>
    <w:rsid w:val="006618F5"/>
    <w:rsid w:val="00663612"/>
    <w:rsid w:val="00663F2D"/>
    <w:rsid w:val="006648C0"/>
    <w:rsid w:val="00666271"/>
    <w:rsid w:val="006662B3"/>
    <w:rsid w:val="00666CFD"/>
    <w:rsid w:val="0066754E"/>
    <w:rsid w:val="00667CC0"/>
    <w:rsid w:val="00667F46"/>
    <w:rsid w:val="0067152F"/>
    <w:rsid w:val="00671AF0"/>
    <w:rsid w:val="0067289F"/>
    <w:rsid w:val="00672C8B"/>
    <w:rsid w:val="006731ED"/>
    <w:rsid w:val="006740ED"/>
    <w:rsid w:val="00674A49"/>
    <w:rsid w:val="006754C3"/>
    <w:rsid w:val="006755E7"/>
    <w:rsid w:val="006768CB"/>
    <w:rsid w:val="00676B22"/>
    <w:rsid w:val="0067715A"/>
    <w:rsid w:val="00677409"/>
    <w:rsid w:val="00680833"/>
    <w:rsid w:val="00680D71"/>
    <w:rsid w:val="00681641"/>
    <w:rsid w:val="006816A2"/>
    <w:rsid w:val="00681F6E"/>
    <w:rsid w:val="00682705"/>
    <w:rsid w:val="0068285B"/>
    <w:rsid w:val="00682CCB"/>
    <w:rsid w:val="0068434A"/>
    <w:rsid w:val="00684C0B"/>
    <w:rsid w:val="00684D39"/>
    <w:rsid w:val="006852A2"/>
    <w:rsid w:val="006856D0"/>
    <w:rsid w:val="0068586F"/>
    <w:rsid w:val="00686EA5"/>
    <w:rsid w:val="00686F1F"/>
    <w:rsid w:val="00687494"/>
    <w:rsid w:val="006901B8"/>
    <w:rsid w:val="006910E8"/>
    <w:rsid w:val="00691580"/>
    <w:rsid w:val="006932FF"/>
    <w:rsid w:val="00693487"/>
    <w:rsid w:val="00694AC0"/>
    <w:rsid w:val="00696293"/>
    <w:rsid w:val="006964B9"/>
    <w:rsid w:val="0069695D"/>
    <w:rsid w:val="00696B2D"/>
    <w:rsid w:val="00696BF1"/>
    <w:rsid w:val="006974C9"/>
    <w:rsid w:val="0069769B"/>
    <w:rsid w:val="006A1809"/>
    <w:rsid w:val="006A2853"/>
    <w:rsid w:val="006A331A"/>
    <w:rsid w:val="006A334E"/>
    <w:rsid w:val="006A3B7A"/>
    <w:rsid w:val="006A4526"/>
    <w:rsid w:val="006A468A"/>
    <w:rsid w:val="006A532D"/>
    <w:rsid w:val="006A589F"/>
    <w:rsid w:val="006A6B89"/>
    <w:rsid w:val="006A70A5"/>
    <w:rsid w:val="006A74F4"/>
    <w:rsid w:val="006A77BE"/>
    <w:rsid w:val="006A7D1B"/>
    <w:rsid w:val="006B0631"/>
    <w:rsid w:val="006B1992"/>
    <w:rsid w:val="006B1F44"/>
    <w:rsid w:val="006B384D"/>
    <w:rsid w:val="006B479B"/>
    <w:rsid w:val="006B5C68"/>
    <w:rsid w:val="006B5D58"/>
    <w:rsid w:val="006B6712"/>
    <w:rsid w:val="006B6A57"/>
    <w:rsid w:val="006B78F3"/>
    <w:rsid w:val="006C0C5F"/>
    <w:rsid w:val="006C11C1"/>
    <w:rsid w:val="006C184C"/>
    <w:rsid w:val="006C1A37"/>
    <w:rsid w:val="006C1FE3"/>
    <w:rsid w:val="006C26C8"/>
    <w:rsid w:val="006C2965"/>
    <w:rsid w:val="006C3AD8"/>
    <w:rsid w:val="006C4BED"/>
    <w:rsid w:val="006C5994"/>
    <w:rsid w:val="006C5DD0"/>
    <w:rsid w:val="006C60D9"/>
    <w:rsid w:val="006C7AA0"/>
    <w:rsid w:val="006C7C23"/>
    <w:rsid w:val="006C7E6A"/>
    <w:rsid w:val="006D13B3"/>
    <w:rsid w:val="006D1511"/>
    <w:rsid w:val="006D4973"/>
    <w:rsid w:val="006D50E7"/>
    <w:rsid w:val="006D5283"/>
    <w:rsid w:val="006D75E3"/>
    <w:rsid w:val="006D7A95"/>
    <w:rsid w:val="006D7D4A"/>
    <w:rsid w:val="006D7F82"/>
    <w:rsid w:val="006E133B"/>
    <w:rsid w:val="006E1679"/>
    <w:rsid w:val="006E3BA6"/>
    <w:rsid w:val="006E4CFF"/>
    <w:rsid w:val="006E4F08"/>
    <w:rsid w:val="006E52B2"/>
    <w:rsid w:val="006E5884"/>
    <w:rsid w:val="006E63F0"/>
    <w:rsid w:val="006E6531"/>
    <w:rsid w:val="006E65B7"/>
    <w:rsid w:val="006E726C"/>
    <w:rsid w:val="006F1B72"/>
    <w:rsid w:val="006F23F8"/>
    <w:rsid w:val="006F2594"/>
    <w:rsid w:val="006F36E9"/>
    <w:rsid w:val="006F3A70"/>
    <w:rsid w:val="006F419C"/>
    <w:rsid w:val="006F486D"/>
    <w:rsid w:val="006F50AB"/>
    <w:rsid w:val="006F54FC"/>
    <w:rsid w:val="006F5CDB"/>
    <w:rsid w:val="006F6076"/>
    <w:rsid w:val="006F65F2"/>
    <w:rsid w:val="006F71D9"/>
    <w:rsid w:val="006F7423"/>
    <w:rsid w:val="006F791D"/>
    <w:rsid w:val="006F7B1A"/>
    <w:rsid w:val="006F7FE5"/>
    <w:rsid w:val="00700353"/>
    <w:rsid w:val="00701529"/>
    <w:rsid w:val="007017F3"/>
    <w:rsid w:val="0070213C"/>
    <w:rsid w:val="00702350"/>
    <w:rsid w:val="00702ED9"/>
    <w:rsid w:val="007043AD"/>
    <w:rsid w:val="00704AC2"/>
    <w:rsid w:val="00704B80"/>
    <w:rsid w:val="00704BAA"/>
    <w:rsid w:val="007057AB"/>
    <w:rsid w:val="007059E1"/>
    <w:rsid w:val="00705D52"/>
    <w:rsid w:val="00707276"/>
    <w:rsid w:val="00707D59"/>
    <w:rsid w:val="00707DE4"/>
    <w:rsid w:val="00710391"/>
    <w:rsid w:val="007106D8"/>
    <w:rsid w:val="00710873"/>
    <w:rsid w:val="00710A15"/>
    <w:rsid w:val="0071102C"/>
    <w:rsid w:val="00712484"/>
    <w:rsid w:val="00712E4D"/>
    <w:rsid w:val="0071464C"/>
    <w:rsid w:val="00715F14"/>
    <w:rsid w:val="007176AD"/>
    <w:rsid w:val="007201C6"/>
    <w:rsid w:val="007202CF"/>
    <w:rsid w:val="00720723"/>
    <w:rsid w:val="00720D1C"/>
    <w:rsid w:val="00722BA4"/>
    <w:rsid w:val="0072325C"/>
    <w:rsid w:val="00725BD0"/>
    <w:rsid w:val="00726BDD"/>
    <w:rsid w:val="00726E0F"/>
    <w:rsid w:val="00726E65"/>
    <w:rsid w:val="007311B1"/>
    <w:rsid w:val="007318BB"/>
    <w:rsid w:val="007327E8"/>
    <w:rsid w:val="007337F2"/>
    <w:rsid w:val="0073468C"/>
    <w:rsid w:val="0073707A"/>
    <w:rsid w:val="00737A90"/>
    <w:rsid w:val="00737E43"/>
    <w:rsid w:val="00740CC8"/>
    <w:rsid w:val="00742234"/>
    <w:rsid w:val="00743F20"/>
    <w:rsid w:val="007466E0"/>
    <w:rsid w:val="00746CCB"/>
    <w:rsid w:val="0074733E"/>
    <w:rsid w:val="0074765E"/>
    <w:rsid w:val="00750CCB"/>
    <w:rsid w:val="00751875"/>
    <w:rsid w:val="0075241D"/>
    <w:rsid w:val="00752A8F"/>
    <w:rsid w:val="0075354E"/>
    <w:rsid w:val="00754023"/>
    <w:rsid w:val="00754044"/>
    <w:rsid w:val="0075485C"/>
    <w:rsid w:val="0075506B"/>
    <w:rsid w:val="007563CB"/>
    <w:rsid w:val="00756961"/>
    <w:rsid w:val="00756F36"/>
    <w:rsid w:val="00760494"/>
    <w:rsid w:val="0076158B"/>
    <w:rsid w:val="00761A70"/>
    <w:rsid w:val="00761B82"/>
    <w:rsid w:val="007622E8"/>
    <w:rsid w:val="00762351"/>
    <w:rsid w:val="00762F62"/>
    <w:rsid w:val="007630A9"/>
    <w:rsid w:val="007632DA"/>
    <w:rsid w:val="007634F7"/>
    <w:rsid w:val="007635E0"/>
    <w:rsid w:val="00763C72"/>
    <w:rsid w:val="007656D3"/>
    <w:rsid w:val="0076670E"/>
    <w:rsid w:val="00770243"/>
    <w:rsid w:val="00770A57"/>
    <w:rsid w:val="00771046"/>
    <w:rsid w:val="00771A9B"/>
    <w:rsid w:val="00771F51"/>
    <w:rsid w:val="00773DF2"/>
    <w:rsid w:val="00774260"/>
    <w:rsid w:val="0077434A"/>
    <w:rsid w:val="007749E7"/>
    <w:rsid w:val="00774D38"/>
    <w:rsid w:val="007766F2"/>
    <w:rsid w:val="00776B59"/>
    <w:rsid w:val="00777218"/>
    <w:rsid w:val="00777C63"/>
    <w:rsid w:val="007813E5"/>
    <w:rsid w:val="007817BA"/>
    <w:rsid w:val="00781895"/>
    <w:rsid w:val="00781C15"/>
    <w:rsid w:val="007824EA"/>
    <w:rsid w:val="00782B1F"/>
    <w:rsid w:val="0078351A"/>
    <w:rsid w:val="00783E3F"/>
    <w:rsid w:val="00784CF0"/>
    <w:rsid w:val="00785340"/>
    <w:rsid w:val="007862F1"/>
    <w:rsid w:val="007862F6"/>
    <w:rsid w:val="00786EDE"/>
    <w:rsid w:val="0078732B"/>
    <w:rsid w:val="00787F4F"/>
    <w:rsid w:val="00790423"/>
    <w:rsid w:val="007922CC"/>
    <w:rsid w:val="00794EFD"/>
    <w:rsid w:val="00796583"/>
    <w:rsid w:val="00797D9A"/>
    <w:rsid w:val="007A0E20"/>
    <w:rsid w:val="007A315F"/>
    <w:rsid w:val="007A3FB7"/>
    <w:rsid w:val="007A47AF"/>
    <w:rsid w:val="007A54AC"/>
    <w:rsid w:val="007A5E9B"/>
    <w:rsid w:val="007A7A25"/>
    <w:rsid w:val="007B07F7"/>
    <w:rsid w:val="007B151B"/>
    <w:rsid w:val="007B165F"/>
    <w:rsid w:val="007B172E"/>
    <w:rsid w:val="007B1EE1"/>
    <w:rsid w:val="007B2973"/>
    <w:rsid w:val="007B3AA9"/>
    <w:rsid w:val="007B422E"/>
    <w:rsid w:val="007B5187"/>
    <w:rsid w:val="007B55F3"/>
    <w:rsid w:val="007B5BCE"/>
    <w:rsid w:val="007B5C77"/>
    <w:rsid w:val="007B5F80"/>
    <w:rsid w:val="007B6A78"/>
    <w:rsid w:val="007B6EBE"/>
    <w:rsid w:val="007B7D7A"/>
    <w:rsid w:val="007C0094"/>
    <w:rsid w:val="007C0254"/>
    <w:rsid w:val="007C0F4C"/>
    <w:rsid w:val="007C1B24"/>
    <w:rsid w:val="007C2018"/>
    <w:rsid w:val="007C2379"/>
    <w:rsid w:val="007C3A9A"/>
    <w:rsid w:val="007C4678"/>
    <w:rsid w:val="007C5504"/>
    <w:rsid w:val="007D0678"/>
    <w:rsid w:val="007D1D7F"/>
    <w:rsid w:val="007D1ED0"/>
    <w:rsid w:val="007D2460"/>
    <w:rsid w:val="007D2A5F"/>
    <w:rsid w:val="007D3614"/>
    <w:rsid w:val="007D42BC"/>
    <w:rsid w:val="007D451E"/>
    <w:rsid w:val="007D4D64"/>
    <w:rsid w:val="007D6986"/>
    <w:rsid w:val="007D6D82"/>
    <w:rsid w:val="007D7EFD"/>
    <w:rsid w:val="007E0267"/>
    <w:rsid w:val="007E03C2"/>
    <w:rsid w:val="007E2B66"/>
    <w:rsid w:val="007E2E68"/>
    <w:rsid w:val="007E41AD"/>
    <w:rsid w:val="007E4C02"/>
    <w:rsid w:val="007E4CB3"/>
    <w:rsid w:val="007E5395"/>
    <w:rsid w:val="007E59CC"/>
    <w:rsid w:val="007E6341"/>
    <w:rsid w:val="007E6EEC"/>
    <w:rsid w:val="007E6EF4"/>
    <w:rsid w:val="007E749F"/>
    <w:rsid w:val="007E77F9"/>
    <w:rsid w:val="007E7992"/>
    <w:rsid w:val="007F06C3"/>
    <w:rsid w:val="007F071C"/>
    <w:rsid w:val="007F1A4E"/>
    <w:rsid w:val="007F1BA8"/>
    <w:rsid w:val="007F2758"/>
    <w:rsid w:val="007F48B9"/>
    <w:rsid w:val="007F48BC"/>
    <w:rsid w:val="007F578D"/>
    <w:rsid w:val="0080012D"/>
    <w:rsid w:val="008020A2"/>
    <w:rsid w:val="00803C7D"/>
    <w:rsid w:val="00803E61"/>
    <w:rsid w:val="00803F1A"/>
    <w:rsid w:val="008046AB"/>
    <w:rsid w:val="008060EC"/>
    <w:rsid w:val="008065AA"/>
    <w:rsid w:val="00806CF3"/>
    <w:rsid w:val="00807469"/>
    <w:rsid w:val="00811714"/>
    <w:rsid w:val="00812B14"/>
    <w:rsid w:val="008130C2"/>
    <w:rsid w:val="00813274"/>
    <w:rsid w:val="008139BC"/>
    <w:rsid w:val="00816FFF"/>
    <w:rsid w:val="00817A44"/>
    <w:rsid w:val="00817AAC"/>
    <w:rsid w:val="00817E45"/>
    <w:rsid w:val="0082181C"/>
    <w:rsid w:val="00821AA7"/>
    <w:rsid w:val="0082280F"/>
    <w:rsid w:val="00823B31"/>
    <w:rsid w:val="008247E5"/>
    <w:rsid w:val="00827590"/>
    <w:rsid w:val="00827833"/>
    <w:rsid w:val="00833751"/>
    <w:rsid w:val="00834031"/>
    <w:rsid w:val="00836128"/>
    <w:rsid w:val="00836812"/>
    <w:rsid w:val="008370F9"/>
    <w:rsid w:val="008377D4"/>
    <w:rsid w:val="00837C44"/>
    <w:rsid w:val="008408C2"/>
    <w:rsid w:val="00841AE0"/>
    <w:rsid w:val="00841EE0"/>
    <w:rsid w:val="008421D7"/>
    <w:rsid w:val="00843DC3"/>
    <w:rsid w:val="00843F26"/>
    <w:rsid w:val="00845170"/>
    <w:rsid w:val="008451A6"/>
    <w:rsid w:val="00845959"/>
    <w:rsid w:val="00845BEF"/>
    <w:rsid w:val="00847E93"/>
    <w:rsid w:val="00850A28"/>
    <w:rsid w:val="00850B2E"/>
    <w:rsid w:val="00850B99"/>
    <w:rsid w:val="008512F3"/>
    <w:rsid w:val="00852520"/>
    <w:rsid w:val="0085261E"/>
    <w:rsid w:val="00852F14"/>
    <w:rsid w:val="008536F3"/>
    <w:rsid w:val="00855247"/>
    <w:rsid w:val="00855A6D"/>
    <w:rsid w:val="00855CE4"/>
    <w:rsid w:val="00860585"/>
    <w:rsid w:val="008617F3"/>
    <w:rsid w:val="008619F3"/>
    <w:rsid w:val="008633D2"/>
    <w:rsid w:val="008634FB"/>
    <w:rsid w:val="00863F8D"/>
    <w:rsid w:val="0086400F"/>
    <w:rsid w:val="0086408A"/>
    <w:rsid w:val="008640B0"/>
    <w:rsid w:val="008640E9"/>
    <w:rsid w:val="00866868"/>
    <w:rsid w:val="008674CC"/>
    <w:rsid w:val="00867595"/>
    <w:rsid w:val="008707AA"/>
    <w:rsid w:val="00870E80"/>
    <w:rsid w:val="0087142A"/>
    <w:rsid w:val="00873469"/>
    <w:rsid w:val="00873B44"/>
    <w:rsid w:val="008747E6"/>
    <w:rsid w:val="008750F5"/>
    <w:rsid w:val="00875B4A"/>
    <w:rsid w:val="00875D1A"/>
    <w:rsid w:val="00876247"/>
    <w:rsid w:val="00877435"/>
    <w:rsid w:val="00877E18"/>
    <w:rsid w:val="008826B1"/>
    <w:rsid w:val="00883386"/>
    <w:rsid w:val="0088361F"/>
    <w:rsid w:val="00883AB4"/>
    <w:rsid w:val="0088440C"/>
    <w:rsid w:val="00884BDC"/>
    <w:rsid w:val="00885C5F"/>
    <w:rsid w:val="00890390"/>
    <w:rsid w:val="00890BDE"/>
    <w:rsid w:val="008923CB"/>
    <w:rsid w:val="00894CD5"/>
    <w:rsid w:val="00895502"/>
    <w:rsid w:val="008956F4"/>
    <w:rsid w:val="008958AA"/>
    <w:rsid w:val="00895E12"/>
    <w:rsid w:val="008964AD"/>
    <w:rsid w:val="00897229"/>
    <w:rsid w:val="00897CEF"/>
    <w:rsid w:val="008A07C5"/>
    <w:rsid w:val="008A096D"/>
    <w:rsid w:val="008A0C71"/>
    <w:rsid w:val="008A21E7"/>
    <w:rsid w:val="008A2427"/>
    <w:rsid w:val="008A3308"/>
    <w:rsid w:val="008A3662"/>
    <w:rsid w:val="008A3666"/>
    <w:rsid w:val="008A4A63"/>
    <w:rsid w:val="008A4D0A"/>
    <w:rsid w:val="008A7989"/>
    <w:rsid w:val="008A79AC"/>
    <w:rsid w:val="008B0026"/>
    <w:rsid w:val="008B08ED"/>
    <w:rsid w:val="008B0ADA"/>
    <w:rsid w:val="008B0BF5"/>
    <w:rsid w:val="008B15EB"/>
    <w:rsid w:val="008B1611"/>
    <w:rsid w:val="008B31C0"/>
    <w:rsid w:val="008B3259"/>
    <w:rsid w:val="008B350B"/>
    <w:rsid w:val="008B3853"/>
    <w:rsid w:val="008B42FD"/>
    <w:rsid w:val="008B454B"/>
    <w:rsid w:val="008B5B04"/>
    <w:rsid w:val="008B61C5"/>
    <w:rsid w:val="008B78B4"/>
    <w:rsid w:val="008B7BFE"/>
    <w:rsid w:val="008C0554"/>
    <w:rsid w:val="008C0E2E"/>
    <w:rsid w:val="008C19D7"/>
    <w:rsid w:val="008C2A96"/>
    <w:rsid w:val="008C3E3D"/>
    <w:rsid w:val="008C4B39"/>
    <w:rsid w:val="008C4CF1"/>
    <w:rsid w:val="008C4EAD"/>
    <w:rsid w:val="008C4FD6"/>
    <w:rsid w:val="008C5357"/>
    <w:rsid w:val="008C681B"/>
    <w:rsid w:val="008C6DFE"/>
    <w:rsid w:val="008D0622"/>
    <w:rsid w:val="008D0BD0"/>
    <w:rsid w:val="008D29E6"/>
    <w:rsid w:val="008D3AF5"/>
    <w:rsid w:val="008D3E21"/>
    <w:rsid w:val="008D5BB4"/>
    <w:rsid w:val="008D6024"/>
    <w:rsid w:val="008D6B35"/>
    <w:rsid w:val="008D6EAC"/>
    <w:rsid w:val="008D7B0F"/>
    <w:rsid w:val="008E5E7B"/>
    <w:rsid w:val="008E61A4"/>
    <w:rsid w:val="008E6662"/>
    <w:rsid w:val="008E6BA0"/>
    <w:rsid w:val="008F0949"/>
    <w:rsid w:val="008F1231"/>
    <w:rsid w:val="008F1EE2"/>
    <w:rsid w:val="008F3208"/>
    <w:rsid w:val="008F33F1"/>
    <w:rsid w:val="008F3C4B"/>
    <w:rsid w:val="008F3E81"/>
    <w:rsid w:val="008F4723"/>
    <w:rsid w:val="008F49F1"/>
    <w:rsid w:val="008F69FF"/>
    <w:rsid w:val="009027B8"/>
    <w:rsid w:val="009029A7"/>
    <w:rsid w:val="00903766"/>
    <w:rsid w:val="009037EE"/>
    <w:rsid w:val="00903B2A"/>
    <w:rsid w:val="00903FC7"/>
    <w:rsid w:val="00905064"/>
    <w:rsid w:val="009062EF"/>
    <w:rsid w:val="009076DC"/>
    <w:rsid w:val="0090775B"/>
    <w:rsid w:val="00910090"/>
    <w:rsid w:val="00910148"/>
    <w:rsid w:val="00910201"/>
    <w:rsid w:val="00910478"/>
    <w:rsid w:val="00911858"/>
    <w:rsid w:val="00914CB6"/>
    <w:rsid w:val="00915864"/>
    <w:rsid w:val="00915ACB"/>
    <w:rsid w:val="00915D28"/>
    <w:rsid w:val="0091600E"/>
    <w:rsid w:val="00916971"/>
    <w:rsid w:val="00916B73"/>
    <w:rsid w:val="00920101"/>
    <w:rsid w:val="009206FC"/>
    <w:rsid w:val="0092103F"/>
    <w:rsid w:val="009216B8"/>
    <w:rsid w:val="00922783"/>
    <w:rsid w:val="009228D1"/>
    <w:rsid w:val="009228DC"/>
    <w:rsid w:val="00922C1D"/>
    <w:rsid w:val="00922C7C"/>
    <w:rsid w:val="009230CB"/>
    <w:rsid w:val="00923F81"/>
    <w:rsid w:val="00925443"/>
    <w:rsid w:val="00925448"/>
    <w:rsid w:val="009254A6"/>
    <w:rsid w:val="00925C90"/>
    <w:rsid w:val="0092609B"/>
    <w:rsid w:val="00926206"/>
    <w:rsid w:val="00926552"/>
    <w:rsid w:val="00926614"/>
    <w:rsid w:val="00927489"/>
    <w:rsid w:val="0092769D"/>
    <w:rsid w:val="009279B7"/>
    <w:rsid w:val="0093194B"/>
    <w:rsid w:val="00931E33"/>
    <w:rsid w:val="009325AB"/>
    <w:rsid w:val="0093293E"/>
    <w:rsid w:val="009330A1"/>
    <w:rsid w:val="00934295"/>
    <w:rsid w:val="0093447F"/>
    <w:rsid w:val="00934754"/>
    <w:rsid w:val="00934EB1"/>
    <w:rsid w:val="009360B3"/>
    <w:rsid w:val="00936333"/>
    <w:rsid w:val="00937264"/>
    <w:rsid w:val="0093755D"/>
    <w:rsid w:val="00940328"/>
    <w:rsid w:val="00940561"/>
    <w:rsid w:val="009418EC"/>
    <w:rsid w:val="0094259E"/>
    <w:rsid w:val="00942901"/>
    <w:rsid w:val="00943E56"/>
    <w:rsid w:val="00943E70"/>
    <w:rsid w:val="009444C1"/>
    <w:rsid w:val="009459DC"/>
    <w:rsid w:val="00946BA6"/>
    <w:rsid w:val="00946EFA"/>
    <w:rsid w:val="0094740B"/>
    <w:rsid w:val="00947AC9"/>
    <w:rsid w:val="009503C1"/>
    <w:rsid w:val="00951982"/>
    <w:rsid w:val="00952075"/>
    <w:rsid w:val="0095288D"/>
    <w:rsid w:val="009530F1"/>
    <w:rsid w:val="00953543"/>
    <w:rsid w:val="009538FE"/>
    <w:rsid w:val="00953E6F"/>
    <w:rsid w:val="00954AA6"/>
    <w:rsid w:val="00956C81"/>
    <w:rsid w:val="00960593"/>
    <w:rsid w:val="009606A3"/>
    <w:rsid w:val="00960937"/>
    <w:rsid w:val="009619BA"/>
    <w:rsid w:val="00961EBE"/>
    <w:rsid w:val="009627D7"/>
    <w:rsid w:val="00962DF0"/>
    <w:rsid w:val="0096322C"/>
    <w:rsid w:val="009637C4"/>
    <w:rsid w:val="009649E5"/>
    <w:rsid w:val="00965D00"/>
    <w:rsid w:val="009668AC"/>
    <w:rsid w:val="00966D6D"/>
    <w:rsid w:val="00967210"/>
    <w:rsid w:val="00970998"/>
    <w:rsid w:val="009718E4"/>
    <w:rsid w:val="0097193C"/>
    <w:rsid w:val="00972555"/>
    <w:rsid w:val="0097283E"/>
    <w:rsid w:val="0097344D"/>
    <w:rsid w:val="009743EE"/>
    <w:rsid w:val="00974E74"/>
    <w:rsid w:val="00974FE4"/>
    <w:rsid w:val="00975750"/>
    <w:rsid w:val="009773BE"/>
    <w:rsid w:val="0097771B"/>
    <w:rsid w:val="00977DB3"/>
    <w:rsid w:val="009800E9"/>
    <w:rsid w:val="00980182"/>
    <w:rsid w:val="00980D56"/>
    <w:rsid w:val="00981631"/>
    <w:rsid w:val="00983846"/>
    <w:rsid w:val="00984CE0"/>
    <w:rsid w:val="009861EF"/>
    <w:rsid w:val="00987A53"/>
    <w:rsid w:val="00987FF5"/>
    <w:rsid w:val="00990C1D"/>
    <w:rsid w:val="0099142E"/>
    <w:rsid w:val="009934B9"/>
    <w:rsid w:val="00994FB5"/>
    <w:rsid w:val="00995930"/>
    <w:rsid w:val="00995FC1"/>
    <w:rsid w:val="009966DB"/>
    <w:rsid w:val="00996A92"/>
    <w:rsid w:val="00996C60"/>
    <w:rsid w:val="0099777E"/>
    <w:rsid w:val="00997847"/>
    <w:rsid w:val="009A03D8"/>
    <w:rsid w:val="009A0606"/>
    <w:rsid w:val="009A0EAE"/>
    <w:rsid w:val="009A1327"/>
    <w:rsid w:val="009A1CCD"/>
    <w:rsid w:val="009A36F3"/>
    <w:rsid w:val="009A3A85"/>
    <w:rsid w:val="009A5D94"/>
    <w:rsid w:val="009A644C"/>
    <w:rsid w:val="009A6C58"/>
    <w:rsid w:val="009A6DA4"/>
    <w:rsid w:val="009B060F"/>
    <w:rsid w:val="009B0A1C"/>
    <w:rsid w:val="009B121E"/>
    <w:rsid w:val="009B20E3"/>
    <w:rsid w:val="009B2661"/>
    <w:rsid w:val="009B29DB"/>
    <w:rsid w:val="009B338C"/>
    <w:rsid w:val="009B359A"/>
    <w:rsid w:val="009B4221"/>
    <w:rsid w:val="009B4513"/>
    <w:rsid w:val="009B45DF"/>
    <w:rsid w:val="009B4EDB"/>
    <w:rsid w:val="009B57CE"/>
    <w:rsid w:val="009B6199"/>
    <w:rsid w:val="009B6BCC"/>
    <w:rsid w:val="009C2859"/>
    <w:rsid w:val="009C2A03"/>
    <w:rsid w:val="009C3F61"/>
    <w:rsid w:val="009C401D"/>
    <w:rsid w:val="009C468B"/>
    <w:rsid w:val="009C48A4"/>
    <w:rsid w:val="009C4CAA"/>
    <w:rsid w:val="009C57C5"/>
    <w:rsid w:val="009C5903"/>
    <w:rsid w:val="009C6047"/>
    <w:rsid w:val="009C66F2"/>
    <w:rsid w:val="009C7B51"/>
    <w:rsid w:val="009C7FAD"/>
    <w:rsid w:val="009D1959"/>
    <w:rsid w:val="009D1A99"/>
    <w:rsid w:val="009D1B78"/>
    <w:rsid w:val="009D2BFE"/>
    <w:rsid w:val="009D3917"/>
    <w:rsid w:val="009D4367"/>
    <w:rsid w:val="009D58BE"/>
    <w:rsid w:val="009D6A8C"/>
    <w:rsid w:val="009D76A0"/>
    <w:rsid w:val="009E0D56"/>
    <w:rsid w:val="009E1998"/>
    <w:rsid w:val="009E1EC0"/>
    <w:rsid w:val="009E263E"/>
    <w:rsid w:val="009E2841"/>
    <w:rsid w:val="009E2C40"/>
    <w:rsid w:val="009E3FF3"/>
    <w:rsid w:val="009E48D7"/>
    <w:rsid w:val="009E6B17"/>
    <w:rsid w:val="009E7011"/>
    <w:rsid w:val="009E7593"/>
    <w:rsid w:val="009E7BF2"/>
    <w:rsid w:val="009E7C1A"/>
    <w:rsid w:val="009F0051"/>
    <w:rsid w:val="009F0AB4"/>
    <w:rsid w:val="009F10FD"/>
    <w:rsid w:val="009F197A"/>
    <w:rsid w:val="009F1D45"/>
    <w:rsid w:val="009F2635"/>
    <w:rsid w:val="009F365C"/>
    <w:rsid w:val="009F380A"/>
    <w:rsid w:val="009F3D4D"/>
    <w:rsid w:val="009F40A5"/>
    <w:rsid w:val="009F40D7"/>
    <w:rsid w:val="009F53EF"/>
    <w:rsid w:val="009F5A56"/>
    <w:rsid w:val="009F5B29"/>
    <w:rsid w:val="009F6AB6"/>
    <w:rsid w:val="009F6F5E"/>
    <w:rsid w:val="009F7A51"/>
    <w:rsid w:val="009F7D24"/>
    <w:rsid w:val="00A008E7"/>
    <w:rsid w:val="00A02298"/>
    <w:rsid w:val="00A02E4F"/>
    <w:rsid w:val="00A04D49"/>
    <w:rsid w:val="00A05B2E"/>
    <w:rsid w:val="00A06398"/>
    <w:rsid w:val="00A066A7"/>
    <w:rsid w:val="00A06A43"/>
    <w:rsid w:val="00A06BA3"/>
    <w:rsid w:val="00A074CA"/>
    <w:rsid w:val="00A07F6C"/>
    <w:rsid w:val="00A11769"/>
    <w:rsid w:val="00A1214D"/>
    <w:rsid w:val="00A1230A"/>
    <w:rsid w:val="00A15F4E"/>
    <w:rsid w:val="00A170C0"/>
    <w:rsid w:val="00A17A50"/>
    <w:rsid w:val="00A209D1"/>
    <w:rsid w:val="00A213EE"/>
    <w:rsid w:val="00A228AC"/>
    <w:rsid w:val="00A22B00"/>
    <w:rsid w:val="00A22FFD"/>
    <w:rsid w:val="00A2320B"/>
    <w:rsid w:val="00A244DB"/>
    <w:rsid w:val="00A24984"/>
    <w:rsid w:val="00A25D65"/>
    <w:rsid w:val="00A2677B"/>
    <w:rsid w:val="00A270FC"/>
    <w:rsid w:val="00A300C2"/>
    <w:rsid w:val="00A30746"/>
    <w:rsid w:val="00A34534"/>
    <w:rsid w:val="00A34F8A"/>
    <w:rsid w:val="00A35154"/>
    <w:rsid w:val="00A370A1"/>
    <w:rsid w:val="00A37318"/>
    <w:rsid w:val="00A376DD"/>
    <w:rsid w:val="00A3796F"/>
    <w:rsid w:val="00A37E6D"/>
    <w:rsid w:val="00A40257"/>
    <w:rsid w:val="00A4063D"/>
    <w:rsid w:val="00A4105A"/>
    <w:rsid w:val="00A42513"/>
    <w:rsid w:val="00A42597"/>
    <w:rsid w:val="00A42A3A"/>
    <w:rsid w:val="00A42FDF"/>
    <w:rsid w:val="00A43FE8"/>
    <w:rsid w:val="00A4413A"/>
    <w:rsid w:val="00A4432C"/>
    <w:rsid w:val="00A44FF4"/>
    <w:rsid w:val="00A45C6B"/>
    <w:rsid w:val="00A4613F"/>
    <w:rsid w:val="00A46EBA"/>
    <w:rsid w:val="00A47819"/>
    <w:rsid w:val="00A47E41"/>
    <w:rsid w:val="00A51B01"/>
    <w:rsid w:val="00A51FC4"/>
    <w:rsid w:val="00A52196"/>
    <w:rsid w:val="00A52594"/>
    <w:rsid w:val="00A53FA9"/>
    <w:rsid w:val="00A55E15"/>
    <w:rsid w:val="00A56239"/>
    <w:rsid w:val="00A56679"/>
    <w:rsid w:val="00A57C21"/>
    <w:rsid w:val="00A601E3"/>
    <w:rsid w:val="00A60506"/>
    <w:rsid w:val="00A6091C"/>
    <w:rsid w:val="00A613BF"/>
    <w:rsid w:val="00A6143D"/>
    <w:rsid w:val="00A62390"/>
    <w:rsid w:val="00A632A0"/>
    <w:rsid w:val="00A636FD"/>
    <w:rsid w:val="00A6477D"/>
    <w:rsid w:val="00A647F6"/>
    <w:rsid w:val="00A65842"/>
    <w:rsid w:val="00A6587D"/>
    <w:rsid w:val="00A65979"/>
    <w:rsid w:val="00A65D57"/>
    <w:rsid w:val="00A65FFB"/>
    <w:rsid w:val="00A66678"/>
    <w:rsid w:val="00A66A78"/>
    <w:rsid w:val="00A66B02"/>
    <w:rsid w:val="00A6725B"/>
    <w:rsid w:val="00A675DE"/>
    <w:rsid w:val="00A6763E"/>
    <w:rsid w:val="00A677BD"/>
    <w:rsid w:val="00A70018"/>
    <w:rsid w:val="00A7050D"/>
    <w:rsid w:val="00A71446"/>
    <w:rsid w:val="00A71560"/>
    <w:rsid w:val="00A71591"/>
    <w:rsid w:val="00A7168F"/>
    <w:rsid w:val="00A71EB6"/>
    <w:rsid w:val="00A71EE2"/>
    <w:rsid w:val="00A7325E"/>
    <w:rsid w:val="00A73309"/>
    <w:rsid w:val="00A7490C"/>
    <w:rsid w:val="00A74EB4"/>
    <w:rsid w:val="00A74FC3"/>
    <w:rsid w:val="00A7685B"/>
    <w:rsid w:val="00A76A88"/>
    <w:rsid w:val="00A777E7"/>
    <w:rsid w:val="00A77CB8"/>
    <w:rsid w:val="00A812A2"/>
    <w:rsid w:val="00A815AD"/>
    <w:rsid w:val="00A82014"/>
    <w:rsid w:val="00A83CBB"/>
    <w:rsid w:val="00A85318"/>
    <w:rsid w:val="00A86955"/>
    <w:rsid w:val="00A8737A"/>
    <w:rsid w:val="00A875EE"/>
    <w:rsid w:val="00A87C81"/>
    <w:rsid w:val="00A908D8"/>
    <w:rsid w:val="00A91A26"/>
    <w:rsid w:val="00A91B46"/>
    <w:rsid w:val="00A91E0F"/>
    <w:rsid w:val="00A9280C"/>
    <w:rsid w:val="00A93100"/>
    <w:rsid w:val="00A93231"/>
    <w:rsid w:val="00A9381A"/>
    <w:rsid w:val="00A939C5"/>
    <w:rsid w:val="00A9464E"/>
    <w:rsid w:val="00A94663"/>
    <w:rsid w:val="00A95354"/>
    <w:rsid w:val="00A955C4"/>
    <w:rsid w:val="00A96388"/>
    <w:rsid w:val="00A96AF0"/>
    <w:rsid w:val="00A970F8"/>
    <w:rsid w:val="00A9776D"/>
    <w:rsid w:val="00AA018D"/>
    <w:rsid w:val="00AA03D8"/>
    <w:rsid w:val="00AA144B"/>
    <w:rsid w:val="00AA24B8"/>
    <w:rsid w:val="00AA2DE8"/>
    <w:rsid w:val="00AA56EB"/>
    <w:rsid w:val="00AA62A8"/>
    <w:rsid w:val="00AB082E"/>
    <w:rsid w:val="00AB0DE8"/>
    <w:rsid w:val="00AB0ED9"/>
    <w:rsid w:val="00AB1888"/>
    <w:rsid w:val="00AB23BF"/>
    <w:rsid w:val="00AB307D"/>
    <w:rsid w:val="00AB36FB"/>
    <w:rsid w:val="00AB3C31"/>
    <w:rsid w:val="00AB3DC3"/>
    <w:rsid w:val="00AB41B8"/>
    <w:rsid w:val="00AB45FC"/>
    <w:rsid w:val="00AB4C1B"/>
    <w:rsid w:val="00AB5792"/>
    <w:rsid w:val="00AB6EFA"/>
    <w:rsid w:val="00AB734A"/>
    <w:rsid w:val="00AB73A2"/>
    <w:rsid w:val="00AB7477"/>
    <w:rsid w:val="00AB794A"/>
    <w:rsid w:val="00AC05BB"/>
    <w:rsid w:val="00AC2A14"/>
    <w:rsid w:val="00AC2DAE"/>
    <w:rsid w:val="00AC350C"/>
    <w:rsid w:val="00AC3C11"/>
    <w:rsid w:val="00AC4AE2"/>
    <w:rsid w:val="00AC5130"/>
    <w:rsid w:val="00AC5E89"/>
    <w:rsid w:val="00AC6791"/>
    <w:rsid w:val="00AC71B3"/>
    <w:rsid w:val="00AC779F"/>
    <w:rsid w:val="00AD1442"/>
    <w:rsid w:val="00AD1572"/>
    <w:rsid w:val="00AD1E42"/>
    <w:rsid w:val="00AD382E"/>
    <w:rsid w:val="00AD4A3C"/>
    <w:rsid w:val="00AD6260"/>
    <w:rsid w:val="00AD6C03"/>
    <w:rsid w:val="00AD738B"/>
    <w:rsid w:val="00AE091D"/>
    <w:rsid w:val="00AE165A"/>
    <w:rsid w:val="00AE1C6B"/>
    <w:rsid w:val="00AE1E6A"/>
    <w:rsid w:val="00AE22F0"/>
    <w:rsid w:val="00AE2570"/>
    <w:rsid w:val="00AE29E3"/>
    <w:rsid w:val="00AE32B1"/>
    <w:rsid w:val="00AE5236"/>
    <w:rsid w:val="00AE52C5"/>
    <w:rsid w:val="00AE6031"/>
    <w:rsid w:val="00AE607A"/>
    <w:rsid w:val="00AE73EE"/>
    <w:rsid w:val="00AE77AB"/>
    <w:rsid w:val="00AE797D"/>
    <w:rsid w:val="00AE7990"/>
    <w:rsid w:val="00AF12F4"/>
    <w:rsid w:val="00AF19F7"/>
    <w:rsid w:val="00AF1AFF"/>
    <w:rsid w:val="00AF1F37"/>
    <w:rsid w:val="00AF22F5"/>
    <w:rsid w:val="00AF2E30"/>
    <w:rsid w:val="00AF4C16"/>
    <w:rsid w:val="00AF502A"/>
    <w:rsid w:val="00AF64F1"/>
    <w:rsid w:val="00AF67BE"/>
    <w:rsid w:val="00B0007D"/>
    <w:rsid w:val="00B000BA"/>
    <w:rsid w:val="00B01863"/>
    <w:rsid w:val="00B02C1B"/>
    <w:rsid w:val="00B04CFC"/>
    <w:rsid w:val="00B06E79"/>
    <w:rsid w:val="00B06E82"/>
    <w:rsid w:val="00B07556"/>
    <w:rsid w:val="00B07897"/>
    <w:rsid w:val="00B07D8C"/>
    <w:rsid w:val="00B10B48"/>
    <w:rsid w:val="00B111AD"/>
    <w:rsid w:val="00B11251"/>
    <w:rsid w:val="00B11910"/>
    <w:rsid w:val="00B11C5A"/>
    <w:rsid w:val="00B11F02"/>
    <w:rsid w:val="00B12BDF"/>
    <w:rsid w:val="00B12C9F"/>
    <w:rsid w:val="00B12D56"/>
    <w:rsid w:val="00B135ED"/>
    <w:rsid w:val="00B13DA8"/>
    <w:rsid w:val="00B143ED"/>
    <w:rsid w:val="00B143FC"/>
    <w:rsid w:val="00B157C3"/>
    <w:rsid w:val="00B15B16"/>
    <w:rsid w:val="00B15C11"/>
    <w:rsid w:val="00B16C68"/>
    <w:rsid w:val="00B1791F"/>
    <w:rsid w:val="00B17DB2"/>
    <w:rsid w:val="00B202B1"/>
    <w:rsid w:val="00B20A7A"/>
    <w:rsid w:val="00B21152"/>
    <w:rsid w:val="00B21590"/>
    <w:rsid w:val="00B22452"/>
    <w:rsid w:val="00B233E9"/>
    <w:rsid w:val="00B23D36"/>
    <w:rsid w:val="00B2424F"/>
    <w:rsid w:val="00B24C7C"/>
    <w:rsid w:val="00B24C8F"/>
    <w:rsid w:val="00B256FE"/>
    <w:rsid w:val="00B25CC1"/>
    <w:rsid w:val="00B260ED"/>
    <w:rsid w:val="00B26EAC"/>
    <w:rsid w:val="00B310C0"/>
    <w:rsid w:val="00B32633"/>
    <w:rsid w:val="00B33C0E"/>
    <w:rsid w:val="00B35B1E"/>
    <w:rsid w:val="00B369B0"/>
    <w:rsid w:val="00B37914"/>
    <w:rsid w:val="00B379C5"/>
    <w:rsid w:val="00B407A9"/>
    <w:rsid w:val="00B410A8"/>
    <w:rsid w:val="00B4112E"/>
    <w:rsid w:val="00B41A76"/>
    <w:rsid w:val="00B435A2"/>
    <w:rsid w:val="00B43A5E"/>
    <w:rsid w:val="00B43FA1"/>
    <w:rsid w:val="00B454D0"/>
    <w:rsid w:val="00B4568E"/>
    <w:rsid w:val="00B45761"/>
    <w:rsid w:val="00B457C7"/>
    <w:rsid w:val="00B45A5B"/>
    <w:rsid w:val="00B468AB"/>
    <w:rsid w:val="00B46C0A"/>
    <w:rsid w:val="00B46CE4"/>
    <w:rsid w:val="00B46EC2"/>
    <w:rsid w:val="00B46FEE"/>
    <w:rsid w:val="00B5050F"/>
    <w:rsid w:val="00B50771"/>
    <w:rsid w:val="00B515B9"/>
    <w:rsid w:val="00B51638"/>
    <w:rsid w:val="00B51F8E"/>
    <w:rsid w:val="00B52E01"/>
    <w:rsid w:val="00B52F0C"/>
    <w:rsid w:val="00B5358C"/>
    <w:rsid w:val="00B536D9"/>
    <w:rsid w:val="00B5372A"/>
    <w:rsid w:val="00B53BAA"/>
    <w:rsid w:val="00B53BF3"/>
    <w:rsid w:val="00B54296"/>
    <w:rsid w:val="00B54AC2"/>
    <w:rsid w:val="00B566F9"/>
    <w:rsid w:val="00B56D95"/>
    <w:rsid w:val="00B5775A"/>
    <w:rsid w:val="00B57FAC"/>
    <w:rsid w:val="00B60E15"/>
    <w:rsid w:val="00B62680"/>
    <w:rsid w:val="00B63AEC"/>
    <w:rsid w:val="00B63CC1"/>
    <w:rsid w:val="00B659EF"/>
    <w:rsid w:val="00B66131"/>
    <w:rsid w:val="00B67027"/>
    <w:rsid w:val="00B70E10"/>
    <w:rsid w:val="00B72CC5"/>
    <w:rsid w:val="00B7337E"/>
    <w:rsid w:val="00B73494"/>
    <w:rsid w:val="00B7437B"/>
    <w:rsid w:val="00B74665"/>
    <w:rsid w:val="00B750EF"/>
    <w:rsid w:val="00B7765A"/>
    <w:rsid w:val="00B77B93"/>
    <w:rsid w:val="00B77FAA"/>
    <w:rsid w:val="00B802EB"/>
    <w:rsid w:val="00B80881"/>
    <w:rsid w:val="00B8097E"/>
    <w:rsid w:val="00B80E2B"/>
    <w:rsid w:val="00B81D68"/>
    <w:rsid w:val="00B826CD"/>
    <w:rsid w:val="00B8307F"/>
    <w:rsid w:val="00B830AA"/>
    <w:rsid w:val="00B83BD5"/>
    <w:rsid w:val="00B8400E"/>
    <w:rsid w:val="00B84824"/>
    <w:rsid w:val="00B853A8"/>
    <w:rsid w:val="00B8563E"/>
    <w:rsid w:val="00B85991"/>
    <w:rsid w:val="00B85CE7"/>
    <w:rsid w:val="00B86113"/>
    <w:rsid w:val="00B8739A"/>
    <w:rsid w:val="00B87AC8"/>
    <w:rsid w:val="00B9006D"/>
    <w:rsid w:val="00B908C6"/>
    <w:rsid w:val="00B918B6"/>
    <w:rsid w:val="00B91EC5"/>
    <w:rsid w:val="00B92506"/>
    <w:rsid w:val="00B92CC9"/>
    <w:rsid w:val="00B92D65"/>
    <w:rsid w:val="00B946CF"/>
    <w:rsid w:val="00B95660"/>
    <w:rsid w:val="00B960D7"/>
    <w:rsid w:val="00B96A17"/>
    <w:rsid w:val="00BA0976"/>
    <w:rsid w:val="00BA151C"/>
    <w:rsid w:val="00BA1D8C"/>
    <w:rsid w:val="00BA1DB8"/>
    <w:rsid w:val="00BA3950"/>
    <w:rsid w:val="00BA4160"/>
    <w:rsid w:val="00BA6383"/>
    <w:rsid w:val="00BA77D4"/>
    <w:rsid w:val="00BA79B7"/>
    <w:rsid w:val="00BB00DE"/>
    <w:rsid w:val="00BB0D37"/>
    <w:rsid w:val="00BB0F0B"/>
    <w:rsid w:val="00BB1007"/>
    <w:rsid w:val="00BB1C35"/>
    <w:rsid w:val="00BB21AD"/>
    <w:rsid w:val="00BB2547"/>
    <w:rsid w:val="00BB31FE"/>
    <w:rsid w:val="00BB4476"/>
    <w:rsid w:val="00BB4AA8"/>
    <w:rsid w:val="00BB60F9"/>
    <w:rsid w:val="00BB6309"/>
    <w:rsid w:val="00BB745E"/>
    <w:rsid w:val="00BB789A"/>
    <w:rsid w:val="00BC1D5D"/>
    <w:rsid w:val="00BC2076"/>
    <w:rsid w:val="00BC279E"/>
    <w:rsid w:val="00BC2E52"/>
    <w:rsid w:val="00BC3BCD"/>
    <w:rsid w:val="00BC3D21"/>
    <w:rsid w:val="00BC553A"/>
    <w:rsid w:val="00BC629A"/>
    <w:rsid w:val="00BC6543"/>
    <w:rsid w:val="00BC6F2A"/>
    <w:rsid w:val="00BC784F"/>
    <w:rsid w:val="00BC7C87"/>
    <w:rsid w:val="00BD06C8"/>
    <w:rsid w:val="00BD1C1B"/>
    <w:rsid w:val="00BD1DDD"/>
    <w:rsid w:val="00BD1E2D"/>
    <w:rsid w:val="00BD2D97"/>
    <w:rsid w:val="00BD375F"/>
    <w:rsid w:val="00BD37A5"/>
    <w:rsid w:val="00BD4C27"/>
    <w:rsid w:val="00BD55E8"/>
    <w:rsid w:val="00BD56C0"/>
    <w:rsid w:val="00BD5D9F"/>
    <w:rsid w:val="00BD662B"/>
    <w:rsid w:val="00BD6F8A"/>
    <w:rsid w:val="00BD70F7"/>
    <w:rsid w:val="00BD71D2"/>
    <w:rsid w:val="00BD7F9B"/>
    <w:rsid w:val="00BE0074"/>
    <w:rsid w:val="00BE17D1"/>
    <w:rsid w:val="00BE1C04"/>
    <w:rsid w:val="00BE270F"/>
    <w:rsid w:val="00BE28C4"/>
    <w:rsid w:val="00BE2952"/>
    <w:rsid w:val="00BE2C2B"/>
    <w:rsid w:val="00BE31D9"/>
    <w:rsid w:val="00BE6EB6"/>
    <w:rsid w:val="00BE7311"/>
    <w:rsid w:val="00BE7F51"/>
    <w:rsid w:val="00BF0E44"/>
    <w:rsid w:val="00BF0FA5"/>
    <w:rsid w:val="00BF1285"/>
    <w:rsid w:val="00BF1505"/>
    <w:rsid w:val="00BF213C"/>
    <w:rsid w:val="00BF2681"/>
    <w:rsid w:val="00BF2A3F"/>
    <w:rsid w:val="00BF2A5F"/>
    <w:rsid w:val="00BF31A3"/>
    <w:rsid w:val="00BF3318"/>
    <w:rsid w:val="00BF3A0B"/>
    <w:rsid w:val="00BF4437"/>
    <w:rsid w:val="00BF46E4"/>
    <w:rsid w:val="00BF4E53"/>
    <w:rsid w:val="00BF6699"/>
    <w:rsid w:val="00BF6BC8"/>
    <w:rsid w:val="00BF7D80"/>
    <w:rsid w:val="00C01913"/>
    <w:rsid w:val="00C02B80"/>
    <w:rsid w:val="00C0585A"/>
    <w:rsid w:val="00C05B26"/>
    <w:rsid w:val="00C06B64"/>
    <w:rsid w:val="00C1000D"/>
    <w:rsid w:val="00C10220"/>
    <w:rsid w:val="00C10F7E"/>
    <w:rsid w:val="00C11F91"/>
    <w:rsid w:val="00C11FA0"/>
    <w:rsid w:val="00C12CED"/>
    <w:rsid w:val="00C12E34"/>
    <w:rsid w:val="00C1355F"/>
    <w:rsid w:val="00C13CC3"/>
    <w:rsid w:val="00C149F2"/>
    <w:rsid w:val="00C15117"/>
    <w:rsid w:val="00C17194"/>
    <w:rsid w:val="00C17FC5"/>
    <w:rsid w:val="00C21BED"/>
    <w:rsid w:val="00C227CD"/>
    <w:rsid w:val="00C22FBD"/>
    <w:rsid w:val="00C2475E"/>
    <w:rsid w:val="00C256DC"/>
    <w:rsid w:val="00C25DAB"/>
    <w:rsid w:val="00C25E03"/>
    <w:rsid w:val="00C25E91"/>
    <w:rsid w:val="00C266D6"/>
    <w:rsid w:val="00C26806"/>
    <w:rsid w:val="00C26BA5"/>
    <w:rsid w:val="00C270DA"/>
    <w:rsid w:val="00C27DA5"/>
    <w:rsid w:val="00C27EB7"/>
    <w:rsid w:val="00C27FC9"/>
    <w:rsid w:val="00C3063C"/>
    <w:rsid w:val="00C3092D"/>
    <w:rsid w:val="00C31989"/>
    <w:rsid w:val="00C319C7"/>
    <w:rsid w:val="00C337D7"/>
    <w:rsid w:val="00C338A4"/>
    <w:rsid w:val="00C34DDF"/>
    <w:rsid w:val="00C34E34"/>
    <w:rsid w:val="00C3537E"/>
    <w:rsid w:val="00C3539D"/>
    <w:rsid w:val="00C35DD4"/>
    <w:rsid w:val="00C36455"/>
    <w:rsid w:val="00C367E2"/>
    <w:rsid w:val="00C411D0"/>
    <w:rsid w:val="00C441EB"/>
    <w:rsid w:val="00C443C1"/>
    <w:rsid w:val="00C44465"/>
    <w:rsid w:val="00C4463A"/>
    <w:rsid w:val="00C45630"/>
    <w:rsid w:val="00C51753"/>
    <w:rsid w:val="00C521FD"/>
    <w:rsid w:val="00C52351"/>
    <w:rsid w:val="00C53543"/>
    <w:rsid w:val="00C5387A"/>
    <w:rsid w:val="00C53B0F"/>
    <w:rsid w:val="00C543CE"/>
    <w:rsid w:val="00C55107"/>
    <w:rsid w:val="00C55134"/>
    <w:rsid w:val="00C570E8"/>
    <w:rsid w:val="00C60FE2"/>
    <w:rsid w:val="00C6175D"/>
    <w:rsid w:val="00C629EC"/>
    <w:rsid w:val="00C62EC6"/>
    <w:rsid w:val="00C63A3C"/>
    <w:rsid w:val="00C63C81"/>
    <w:rsid w:val="00C63EDE"/>
    <w:rsid w:val="00C6654D"/>
    <w:rsid w:val="00C67795"/>
    <w:rsid w:val="00C677EA"/>
    <w:rsid w:val="00C70B8B"/>
    <w:rsid w:val="00C71DD7"/>
    <w:rsid w:val="00C72669"/>
    <w:rsid w:val="00C72BE1"/>
    <w:rsid w:val="00C73C3F"/>
    <w:rsid w:val="00C73E72"/>
    <w:rsid w:val="00C75855"/>
    <w:rsid w:val="00C770BB"/>
    <w:rsid w:val="00C777C1"/>
    <w:rsid w:val="00C77C63"/>
    <w:rsid w:val="00C77E3F"/>
    <w:rsid w:val="00C80A92"/>
    <w:rsid w:val="00C819DB"/>
    <w:rsid w:val="00C81FC6"/>
    <w:rsid w:val="00C82B29"/>
    <w:rsid w:val="00C834D5"/>
    <w:rsid w:val="00C85178"/>
    <w:rsid w:val="00C86752"/>
    <w:rsid w:val="00C877D8"/>
    <w:rsid w:val="00C904F4"/>
    <w:rsid w:val="00C92ED9"/>
    <w:rsid w:val="00C930F2"/>
    <w:rsid w:val="00C9313F"/>
    <w:rsid w:val="00C93A9F"/>
    <w:rsid w:val="00C9409C"/>
    <w:rsid w:val="00C945F4"/>
    <w:rsid w:val="00C94D49"/>
    <w:rsid w:val="00C95C3A"/>
    <w:rsid w:val="00C964CF"/>
    <w:rsid w:val="00C96641"/>
    <w:rsid w:val="00C9685C"/>
    <w:rsid w:val="00C97CD0"/>
    <w:rsid w:val="00CA1532"/>
    <w:rsid w:val="00CA38C7"/>
    <w:rsid w:val="00CA3DF2"/>
    <w:rsid w:val="00CA4AD7"/>
    <w:rsid w:val="00CA5238"/>
    <w:rsid w:val="00CA5373"/>
    <w:rsid w:val="00CA53E0"/>
    <w:rsid w:val="00CA5AF8"/>
    <w:rsid w:val="00CB0FC9"/>
    <w:rsid w:val="00CB29DF"/>
    <w:rsid w:val="00CB3AC9"/>
    <w:rsid w:val="00CB4142"/>
    <w:rsid w:val="00CB43B7"/>
    <w:rsid w:val="00CB4A83"/>
    <w:rsid w:val="00CB4B2D"/>
    <w:rsid w:val="00CB594F"/>
    <w:rsid w:val="00CB5972"/>
    <w:rsid w:val="00CB5C79"/>
    <w:rsid w:val="00CB65B8"/>
    <w:rsid w:val="00CB6B1A"/>
    <w:rsid w:val="00CB702F"/>
    <w:rsid w:val="00CB796C"/>
    <w:rsid w:val="00CC045C"/>
    <w:rsid w:val="00CC34F4"/>
    <w:rsid w:val="00CC3711"/>
    <w:rsid w:val="00CC3761"/>
    <w:rsid w:val="00CC53C6"/>
    <w:rsid w:val="00CC65F5"/>
    <w:rsid w:val="00CC7066"/>
    <w:rsid w:val="00CD052E"/>
    <w:rsid w:val="00CD0AB2"/>
    <w:rsid w:val="00CD12F9"/>
    <w:rsid w:val="00CD1F0A"/>
    <w:rsid w:val="00CD224D"/>
    <w:rsid w:val="00CD526F"/>
    <w:rsid w:val="00CD7BCC"/>
    <w:rsid w:val="00CD7CF2"/>
    <w:rsid w:val="00CD7E27"/>
    <w:rsid w:val="00CE0C61"/>
    <w:rsid w:val="00CE0D29"/>
    <w:rsid w:val="00CE0E5C"/>
    <w:rsid w:val="00CE16DC"/>
    <w:rsid w:val="00CE1A6D"/>
    <w:rsid w:val="00CE33BC"/>
    <w:rsid w:val="00CE459F"/>
    <w:rsid w:val="00CE6543"/>
    <w:rsid w:val="00CE682B"/>
    <w:rsid w:val="00CE71D9"/>
    <w:rsid w:val="00CF1048"/>
    <w:rsid w:val="00CF1510"/>
    <w:rsid w:val="00CF19C8"/>
    <w:rsid w:val="00CF45A4"/>
    <w:rsid w:val="00CF474D"/>
    <w:rsid w:val="00CF4821"/>
    <w:rsid w:val="00CF5C4F"/>
    <w:rsid w:val="00CF5F12"/>
    <w:rsid w:val="00CF63FE"/>
    <w:rsid w:val="00CF67EB"/>
    <w:rsid w:val="00CF742B"/>
    <w:rsid w:val="00CF77D9"/>
    <w:rsid w:val="00D017BB"/>
    <w:rsid w:val="00D0195B"/>
    <w:rsid w:val="00D01AA5"/>
    <w:rsid w:val="00D01B6C"/>
    <w:rsid w:val="00D031A4"/>
    <w:rsid w:val="00D03427"/>
    <w:rsid w:val="00D04491"/>
    <w:rsid w:val="00D047C1"/>
    <w:rsid w:val="00D10121"/>
    <w:rsid w:val="00D11F95"/>
    <w:rsid w:val="00D1269C"/>
    <w:rsid w:val="00D13CD5"/>
    <w:rsid w:val="00D13F46"/>
    <w:rsid w:val="00D1635F"/>
    <w:rsid w:val="00D171CA"/>
    <w:rsid w:val="00D175B9"/>
    <w:rsid w:val="00D17834"/>
    <w:rsid w:val="00D20C11"/>
    <w:rsid w:val="00D20F0E"/>
    <w:rsid w:val="00D20F2E"/>
    <w:rsid w:val="00D21AFA"/>
    <w:rsid w:val="00D2247E"/>
    <w:rsid w:val="00D23388"/>
    <w:rsid w:val="00D237CC"/>
    <w:rsid w:val="00D241A3"/>
    <w:rsid w:val="00D248A6"/>
    <w:rsid w:val="00D25CBD"/>
    <w:rsid w:val="00D264F7"/>
    <w:rsid w:val="00D26C17"/>
    <w:rsid w:val="00D2792B"/>
    <w:rsid w:val="00D301EC"/>
    <w:rsid w:val="00D305E2"/>
    <w:rsid w:val="00D311E3"/>
    <w:rsid w:val="00D34B8A"/>
    <w:rsid w:val="00D35498"/>
    <w:rsid w:val="00D35C4B"/>
    <w:rsid w:val="00D35D94"/>
    <w:rsid w:val="00D36A1B"/>
    <w:rsid w:val="00D401C1"/>
    <w:rsid w:val="00D40D48"/>
    <w:rsid w:val="00D41737"/>
    <w:rsid w:val="00D42421"/>
    <w:rsid w:val="00D4256E"/>
    <w:rsid w:val="00D43EA8"/>
    <w:rsid w:val="00D440B7"/>
    <w:rsid w:val="00D443A4"/>
    <w:rsid w:val="00D4445C"/>
    <w:rsid w:val="00D44909"/>
    <w:rsid w:val="00D44F01"/>
    <w:rsid w:val="00D45426"/>
    <w:rsid w:val="00D45FB2"/>
    <w:rsid w:val="00D465BE"/>
    <w:rsid w:val="00D472DC"/>
    <w:rsid w:val="00D478AC"/>
    <w:rsid w:val="00D50950"/>
    <w:rsid w:val="00D5098C"/>
    <w:rsid w:val="00D50FBF"/>
    <w:rsid w:val="00D512A1"/>
    <w:rsid w:val="00D51827"/>
    <w:rsid w:val="00D51888"/>
    <w:rsid w:val="00D5219D"/>
    <w:rsid w:val="00D52B18"/>
    <w:rsid w:val="00D52CB2"/>
    <w:rsid w:val="00D53784"/>
    <w:rsid w:val="00D5434D"/>
    <w:rsid w:val="00D553D3"/>
    <w:rsid w:val="00D553FE"/>
    <w:rsid w:val="00D55D19"/>
    <w:rsid w:val="00D571AE"/>
    <w:rsid w:val="00D57B43"/>
    <w:rsid w:val="00D6160C"/>
    <w:rsid w:val="00D61B33"/>
    <w:rsid w:val="00D6261F"/>
    <w:rsid w:val="00D6263C"/>
    <w:rsid w:val="00D6443D"/>
    <w:rsid w:val="00D67E9E"/>
    <w:rsid w:val="00D67F11"/>
    <w:rsid w:val="00D70655"/>
    <w:rsid w:val="00D71338"/>
    <w:rsid w:val="00D717E7"/>
    <w:rsid w:val="00D71E58"/>
    <w:rsid w:val="00D7259A"/>
    <w:rsid w:val="00D72F6E"/>
    <w:rsid w:val="00D730BD"/>
    <w:rsid w:val="00D73190"/>
    <w:rsid w:val="00D732AE"/>
    <w:rsid w:val="00D733EE"/>
    <w:rsid w:val="00D734C6"/>
    <w:rsid w:val="00D73A21"/>
    <w:rsid w:val="00D747C0"/>
    <w:rsid w:val="00D7486D"/>
    <w:rsid w:val="00D74DE1"/>
    <w:rsid w:val="00D75559"/>
    <w:rsid w:val="00D75A68"/>
    <w:rsid w:val="00D75BB7"/>
    <w:rsid w:val="00D767E9"/>
    <w:rsid w:val="00D7750C"/>
    <w:rsid w:val="00D77642"/>
    <w:rsid w:val="00D77EDC"/>
    <w:rsid w:val="00D80746"/>
    <w:rsid w:val="00D817A2"/>
    <w:rsid w:val="00D82A17"/>
    <w:rsid w:val="00D82DD0"/>
    <w:rsid w:val="00D8562F"/>
    <w:rsid w:val="00D86FE4"/>
    <w:rsid w:val="00D87B80"/>
    <w:rsid w:val="00D87F4C"/>
    <w:rsid w:val="00D90795"/>
    <w:rsid w:val="00D92505"/>
    <w:rsid w:val="00D94F82"/>
    <w:rsid w:val="00D9579B"/>
    <w:rsid w:val="00D97420"/>
    <w:rsid w:val="00DA05EF"/>
    <w:rsid w:val="00DA21D1"/>
    <w:rsid w:val="00DA27AB"/>
    <w:rsid w:val="00DA3225"/>
    <w:rsid w:val="00DA405A"/>
    <w:rsid w:val="00DA563C"/>
    <w:rsid w:val="00DA5670"/>
    <w:rsid w:val="00DA6866"/>
    <w:rsid w:val="00DA693B"/>
    <w:rsid w:val="00DA6CF2"/>
    <w:rsid w:val="00DA72BE"/>
    <w:rsid w:val="00DB146A"/>
    <w:rsid w:val="00DB1748"/>
    <w:rsid w:val="00DB225F"/>
    <w:rsid w:val="00DB27FC"/>
    <w:rsid w:val="00DB326E"/>
    <w:rsid w:val="00DB3729"/>
    <w:rsid w:val="00DB51D4"/>
    <w:rsid w:val="00DB55A9"/>
    <w:rsid w:val="00DB61C2"/>
    <w:rsid w:val="00DB7AD5"/>
    <w:rsid w:val="00DC027B"/>
    <w:rsid w:val="00DC0A36"/>
    <w:rsid w:val="00DC1AE5"/>
    <w:rsid w:val="00DC1F52"/>
    <w:rsid w:val="00DC2BCD"/>
    <w:rsid w:val="00DC2C86"/>
    <w:rsid w:val="00DC6B20"/>
    <w:rsid w:val="00DC6EC8"/>
    <w:rsid w:val="00DC7401"/>
    <w:rsid w:val="00DC7C48"/>
    <w:rsid w:val="00DD09B9"/>
    <w:rsid w:val="00DD10A5"/>
    <w:rsid w:val="00DD16A0"/>
    <w:rsid w:val="00DD1E00"/>
    <w:rsid w:val="00DD23C7"/>
    <w:rsid w:val="00DD25D7"/>
    <w:rsid w:val="00DD28F8"/>
    <w:rsid w:val="00DD3215"/>
    <w:rsid w:val="00DD3717"/>
    <w:rsid w:val="00DD44C0"/>
    <w:rsid w:val="00DD4DAD"/>
    <w:rsid w:val="00DD5661"/>
    <w:rsid w:val="00DD62F8"/>
    <w:rsid w:val="00DD707C"/>
    <w:rsid w:val="00DE0593"/>
    <w:rsid w:val="00DE0EB3"/>
    <w:rsid w:val="00DE21E5"/>
    <w:rsid w:val="00DE27BE"/>
    <w:rsid w:val="00DE2D2D"/>
    <w:rsid w:val="00DE304A"/>
    <w:rsid w:val="00DE3FE2"/>
    <w:rsid w:val="00DE4B4C"/>
    <w:rsid w:val="00DE5952"/>
    <w:rsid w:val="00DE6CF5"/>
    <w:rsid w:val="00DE7A2A"/>
    <w:rsid w:val="00DF02F2"/>
    <w:rsid w:val="00DF0C53"/>
    <w:rsid w:val="00DF26CA"/>
    <w:rsid w:val="00DF3F83"/>
    <w:rsid w:val="00DF61A1"/>
    <w:rsid w:val="00DF6BFC"/>
    <w:rsid w:val="00DF746D"/>
    <w:rsid w:val="00E00F48"/>
    <w:rsid w:val="00E022D5"/>
    <w:rsid w:val="00E03B49"/>
    <w:rsid w:val="00E03D05"/>
    <w:rsid w:val="00E041A4"/>
    <w:rsid w:val="00E045F7"/>
    <w:rsid w:val="00E04743"/>
    <w:rsid w:val="00E05D3E"/>
    <w:rsid w:val="00E060EC"/>
    <w:rsid w:val="00E0667B"/>
    <w:rsid w:val="00E0754E"/>
    <w:rsid w:val="00E07D83"/>
    <w:rsid w:val="00E101AE"/>
    <w:rsid w:val="00E10229"/>
    <w:rsid w:val="00E10A4B"/>
    <w:rsid w:val="00E10B94"/>
    <w:rsid w:val="00E11319"/>
    <w:rsid w:val="00E11BAF"/>
    <w:rsid w:val="00E11F18"/>
    <w:rsid w:val="00E131A1"/>
    <w:rsid w:val="00E13313"/>
    <w:rsid w:val="00E14D0B"/>
    <w:rsid w:val="00E15164"/>
    <w:rsid w:val="00E17961"/>
    <w:rsid w:val="00E17ABC"/>
    <w:rsid w:val="00E20B39"/>
    <w:rsid w:val="00E2182B"/>
    <w:rsid w:val="00E21C9D"/>
    <w:rsid w:val="00E21D75"/>
    <w:rsid w:val="00E22092"/>
    <w:rsid w:val="00E22472"/>
    <w:rsid w:val="00E2265B"/>
    <w:rsid w:val="00E229E7"/>
    <w:rsid w:val="00E23245"/>
    <w:rsid w:val="00E23A9F"/>
    <w:rsid w:val="00E2462F"/>
    <w:rsid w:val="00E248F6"/>
    <w:rsid w:val="00E250DF"/>
    <w:rsid w:val="00E27085"/>
    <w:rsid w:val="00E279CF"/>
    <w:rsid w:val="00E27C95"/>
    <w:rsid w:val="00E30952"/>
    <w:rsid w:val="00E30A4A"/>
    <w:rsid w:val="00E32892"/>
    <w:rsid w:val="00E338A7"/>
    <w:rsid w:val="00E33A06"/>
    <w:rsid w:val="00E407CA"/>
    <w:rsid w:val="00E40B28"/>
    <w:rsid w:val="00E40F38"/>
    <w:rsid w:val="00E41F90"/>
    <w:rsid w:val="00E433B5"/>
    <w:rsid w:val="00E438BE"/>
    <w:rsid w:val="00E439CE"/>
    <w:rsid w:val="00E44B51"/>
    <w:rsid w:val="00E457EE"/>
    <w:rsid w:val="00E50B54"/>
    <w:rsid w:val="00E51231"/>
    <w:rsid w:val="00E5131F"/>
    <w:rsid w:val="00E519C8"/>
    <w:rsid w:val="00E51AC2"/>
    <w:rsid w:val="00E51ECB"/>
    <w:rsid w:val="00E529C9"/>
    <w:rsid w:val="00E52B95"/>
    <w:rsid w:val="00E537EF"/>
    <w:rsid w:val="00E53BB9"/>
    <w:rsid w:val="00E54590"/>
    <w:rsid w:val="00E563F1"/>
    <w:rsid w:val="00E5678E"/>
    <w:rsid w:val="00E56812"/>
    <w:rsid w:val="00E576B2"/>
    <w:rsid w:val="00E57A84"/>
    <w:rsid w:val="00E57F43"/>
    <w:rsid w:val="00E601CF"/>
    <w:rsid w:val="00E603A8"/>
    <w:rsid w:val="00E60665"/>
    <w:rsid w:val="00E60B9B"/>
    <w:rsid w:val="00E61B34"/>
    <w:rsid w:val="00E61E5B"/>
    <w:rsid w:val="00E640F6"/>
    <w:rsid w:val="00E641D3"/>
    <w:rsid w:val="00E641D7"/>
    <w:rsid w:val="00E64387"/>
    <w:rsid w:val="00E65B5C"/>
    <w:rsid w:val="00E66256"/>
    <w:rsid w:val="00E6646C"/>
    <w:rsid w:val="00E66628"/>
    <w:rsid w:val="00E6668D"/>
    <w:rsid w:val="00E66AA1"/>
    <w:rsid w:val="00E676B5"/>
    <w:rsid w:val="00E72D29"/>
    <w:rsid w:val="00E740AB"/>
    <w:rsid w:val="00E742E9"/>
    <w:rsid w:val="00E75804"/>
    <w:rsid w:val="00E758EC"/>
    <w:rsid w:val="00E76078"/>
    <w:rsid w:val="00E7624C"/>
    <w:rsid w:val="00E77AC5"/>
    <w:rsid w:val="00E80426"/>
    <w:rsid w:val="00E8119B"/>
    <w:rsid w:val="00E818FF"/>
    <w:rsid w:val="00E8405A"/>
    <w:rsid w:val="00E84871"/>
    <w:rsid w:val="00E84C13"/>
    <w:rsid w:val="00E84CB6"/>
    <w:rsid w:val="00E8530D"/>
    <w:rsid w:val="00E90123"/>
    <w:rsid w:val="00E9160A"/>
    <w:rsid w:val="00E91FB9"/>
    <w:rsid w:val="00E92023"/>
    <w:rsid w:val="00E92FF1"/>
    <w:rsid w:val="00E930A1"/>
    <w:rsid w:val="00E9323D"/>
    <w:rsid w:val="00E9407E"/>
    <w:rsid w:val="00E9742A"/>
    <w:rsid w:val="00EA104B"/>
    <w:rsid w:val="00EA2417"/>
    <w:rsid w:val="00EA2D6E"/>
    <w:rsid w:val="00EA323A"/>
    <w:rsid w:val="00EA33FC"/>
    <w:rsid w:val="00EA3453"/>
    <w:rsid w:val="00EA481C"/>
    <w:rsid w:val="00EA57EB"/>
    <w:rsid w:val="00EA5BA3"/>
    <w:rsid w:val="00EA77EB"/>
    <w:rsid w:val="00EB0A82"/>
    <w:rsid w:val="00EB1196"/>
    <w:rsid w:val="00EB1A71"/>
    <w:rsid w:val="00EB1CAB"/>
    <w:rsid w:val="00EB2AB8"/>
    <w:rsid w:val="00EB309E"/>
    <w:rsid w:val="00EB37C4"/>
    <w:rsid w:val="00EB4608"/>
    <w:rsid w:val="00EB5079"/>
    <w:rsid w:val="00EB5359"/>
    <w:rsid w:val="00EB5E11"/>
    <w:rsid w:val="00EB6C8C"/>
    <w:rsid w:val="00EC1A6C"/>
    <w:rsid w:val="00EC2FB2"/>
    <w:rsid w:val="00EC32AC"/>
    <w:rsid w:val="00EC346F"/>
    <w:rsid w:val="00EC3E35"/>
    <w:rsid w:val="00EC5298"/>
    <w:rsid w:val="00EC5453"/>
    <w:rsid w:val="00EC584E"/>
    <w:rsid w:val="00EC5A84"/>
    <w:rsid w:val="00EC5CDC"/>
    <w:rsid w:val="00EC5DAD"/>
    <w:rsid w:val="00EC61CB"/>
    <w:rsid w:val="00EC6E0D"/>
    <w:rsid w:val="00ED09D1"/>
    <w:rsid w:val="00ED0BC3"/>
    <w:rsid w:val="00ED0E99"/>
    <w:rsid w:val="00ED120D"/>
    <w:rsid w:val="00ED24F5"/>
    <w:rsid w:val="00ED5DF2"/>
    <w:rsid w:val="00ED6FE0"/>
    <w:rsid w:val="00ED7688"/>
    <w:rsid w:val="00EE0332"/>
    <w:rsid w:val="00EE0424"/>
    <w:rsid w:val="00EE0FF7"/>
    <w:rsid w:val="00EE10FB"/>
    <w:rsid w:val="00EE23C9"/>
    <w:rsid w:val="00EE24AC"/>
    <w:rsid w:val="00EE25BD"/>
    <w:rsid w:val="00EE282C"/>
    <w:rsid w:val="00EE40E5"/>
    <w:rsid w:val="00EE4419"/>
    <w:rsid w:val="00EE46E0"/>
    <w:rsid w:val="00EE5FFA"/>
    <w:rsid w:val="00EE64ED"/>
    <w:rsid w:val="00EE6F1B"/>
    <w:rsid w:val="00EE746B"/>
    <w:rsid w:val="00EF181E"/>
    <w:rsid w:val="00EF1A91"/>
    <w:rsid w:val="00EF1AF7"/>
    <w:rsid w:val="00EF247C"/>
    <w:rsid w:val="00EF320F"/>
    <w:rsid w:val="00EF3AF7"/>
    <w:rsid w:val="00EF3D4F"/>
    <w:rsid w:val="00EF4FE4"/>
    <w:rsid w:val="00EF51A3"/>
    <w:rsid w:val="00EF54DC"/>
    <w:rsid w:val="00EF54F1"/>
    <w:rsid w:val="00EF5C29"/>
    <w:rsid w:val="00EF6366"/>
    <w:rsid w:val="00EF6FF3"/>
    <w:rsid w:val="00EF74AE"/>
    <w:rsid w:val="00EF76C9"/>
    <w:rsid w:val="00EF7E94"/>
    <w:rsid w:val="00F01F0E"/>
    <w:rsid w:val="00F04A1F"/>
    <w:rsid w:val="00F05977"/>
    <w:rsid w:val="00F10D61"/>
    <w:rsid w:val="00F114D9"/>
    <w:rsid w:val="00F13603"/>
    <w:rsid w:val="00F137BC"/>
    <w:rsid w:val="00F1385C"/>
    <w:rsid w:val="00F13F71"/>
    <w:rsid w:val="00F14026"/>
    <w:rsid w:val="00F14794"/>
    <w:rsid w:val="00F14815"/>
    <w:rsid w:val="00F158F4"/>
    <w:rsid w:val="00F16488"/>
    <w:rsid w:val="00F167B3"/>
    <w:rsid w:val="00F17615"/>
    <w:rsid w:val="00F17AED"/>
    <w:rsid w:val="00F17CC2"/>
    <w:rsid w:val="00F21015"/>
    <w:rsid w:val="00F24AF3"/>
    <w:rsid w:val="00F27A4B"/>
    <w:rsid w:val="00F3040F"/>
    <w:rsid w:val="00F34456"/>
    <w:rsid w:val="00F34BF5"/>
    <w:rsid w:val="00F34C55"/>
    <w:rsid w:val="00F34DEC"/>
    <w:rsid w:val="00F35A41"/>
    <w:rsid w:val="00F36400"/>
    <w:rsid w:val="00F36AE4"/>
    <w:rsid w:val="00F371C5"/>
    <w:rsid w:val="00F37481"/>
    <w:rsid w:val="00F37590"/>
    <w:rsid w:val="00F37D60"/>
    <w:rsid w:val="00F40ACD"/>
    <w:rsid w:val="00F40B9A"/>
    <w:rsid w:val="00F428EE"/>
    <w:rsid w:val="00F4302D"/>
    <w:rsid w:val="00F44458"/>
    <w:rsid w:val="00F44528"/>
    <w:rsid w:val="00F4602D"/>
    <w:rsid w:val="00F46149"/>
    <w:rsid w:val="00F50A95"/>
    <w:rsid w:val="00F510BB"/>
    <w:rsid w:val="00F51AC0"/>
    <w:rsid w:val="00F51D81"/>
    <w:rsid w:val="00F524BF"/>
    <w:rsid w:val="00F52AB1"/>
    <w:rsid w:val="00F53347"/>
    <w:rsid w:val="00F53421"/>
    <w:rsid w:val="00F5405E"/>
    <w:rsid w:val="00F5410F"/>
    <w:rsid w:val="00F55524"/>
    <w:rsid w:val="00F55EB9"/>
    <w:rsid w:val="00F56397"/>
    <w:rsid w:val="00F56B0D"/>
    <w:rsid w:val="00F56F41"/>
    <w:rsid w:val="00F60970"/>
    <w:rsid w:val="00F60CF5"/>
    <w:rsid w:val="00F6173D"/>
    <w:rsid w:val="00F61882"/>
    <w:rsid w:val="00F62BFB"/>
    <w:rsid w:val="00F63B82"/>
    <w:rsid w:val="00F65392"/>
    <w:rsid w:val="00F65B70"/>
    <w:rsid w:val="00F6604D"/>
    <w:rsid w:val="00F664A9"/>
    <w:rsid w:val="00F66647"/>
    <w:rsid w:val="00F668D5"/>
    <w:rsid w:val="00F66F35"/>
    <w:rsid w:val="00F6738F"/>
    <w:rsid w:val="00F673DF"/>
    <w:rsid w:val="00F67458"/>
    <w:rsid w:val="00F70A2C"/>
    <w:rsid w:val="00F712C8"/>
    <w:rsid w:val="00F7328E"/>
    <w:rsid w:val="00F73741"/>
    <w:rsid w:val="00F74160"/>
    <w:rsid w:val="00F7460C"/>
    <w:rsid w:val="00F74B92"/>
    <w:rsid w:val="00F76305"/>
    <w:rsid w:val="00F77570"/>
    <w:rsid w:val="00F777DF"/>
    <w:rsid w:val="00F77A67"/>
    <w:rsid w:val="00F80508"/>
    <w:rsid w:val="00F8075E"/>
    <w:rsid w:val="00F80F04"/>
    <w:rsid w:val="00F8134A"/>
    <w:rsid w:val="00F81B3A"/>
    <w:rsid w:val="00F81C6D"/>
    <w:rsid w:val="00F82F30"/>
    <w:rsid w:val="00F83C3D"/>
    <w:rsid w:val="00F83F9C"/>
    <w:rsid w:val="00F84454"/>
    <w:rsid w:val="00F84937"/>
    <w:rsid w:val="00F84BA3"/>
    <w:rsid w:val="00F855D4"/>
    <w:rsid w:val="00F867D8"/>
    <w:rsid w:val="00F871CB"/>
    <w:rsid w:val="00F873BF"/>
    <w:rsid w:val="00F87824"/>
    <w:rsid w:val="00F9048C"/>
    <w:rsid w:val="00F90A29"/>
    <w:rsid w:val="00F90B5D"/>
    <w:rsid w:val="00F90CF3"/>
    <w:rsid w:val="00F915A6"/>
    <w:rsid w:val="00F917F4"/>
    <w:rsid w:val="00F92C13"/>
    <w:rsid w:val="00F93740"/>
    <w:rsid w:val="00F94EA7"/>
    <w:rsid w:val="00F95BE9"/>
    <w:rsid w:val="00F95D77"/>
    <w:rsid w:val="00F9766A"/>
    <w:rsid w:val="00FA0410"/>
    <w:rsid w:val="00FA18D6"/>
    <w:rsid w:val="00FA1B82"/>
    <w:rsid w:val="00FA2351"/>
    <w:rsid w:val="00FA25F7"/>
    <w:rsid w:val="00FA367B"/>
    <w:rsid w:val="00FA5187"/>
    <w:rsid w:val="00FA5578"/>
    <w:rsid w:val="00FA74A0"/>
    <w:rsid w:val="00FA74A1"/>
    <w:rsid w:val="00FA7525"/>
    <w:rsid w:val="00FA7BA8"/>
    <w:rsid w:val="00FB0FB1"/>
    <w:rsid w:val="00FB1AD3"/>
    <w:rsid w:val="00FB201A"/>
    <w:rsid w:val="00FB2EBC"/>
    <w:rsid w:val="00FB369B"/>
    <w:rsid w:val="00FB3940"/>
    <w:rsid w:val="00FB3D8F"/>
    <w:rsid w:val="00FB500F"/>
    <w:rsid w:val="00FB51BD"/>
    <w:rsid w:val="00FB530A"/>
    <w:rsid w:val="00FB54DF"/>
    <w:rsid w:val="00FB5BAE"/>
    <w:rsid w:val="00FB5D70"/>
    <w:rsid w:val="00FB67B3"/>
    <w:rsid w:val="00FB7605"/>
    <w:rsid w:val="00FB77A9"/>
    <w:rsid w:val="00FC1D53"/>
    <w:rsid w:val="00FC1F6C"/>
    <w:rsid w:val="00FC205E"/>
    <w:rsid w:val="00FC23A4"/>
    <w:rsid w:val="00FC4144"/>
    <w:rsid w:val="00FC45CC"/>
    <w:rsid w:val="00FC4DFE"/>
    <w:rsid w:val="00FC5201"/>
    <w:rsid w:val="00FC52A1"/>
    <w:rsid w:val="00FC6D4C"/>
    <w:rsid w:val="00FD136A"/>
    <w:rsid w:val="00FD160C"/>
    <w:rsid w:val="00FD23A4"/>
    <w:rsid w:val="00FD30AE"/>
    <w:rsid w:val="00FD38D0"/>
    <w:rsid w:val="00FD551E"/>
    <w:rsid w:val="00FD5841"/>
    <w:rsid w:val="00FD5891"/>
    <w:rsid w:val="00FD5C70"/>
    <w:rsid w:val="00FD6A1D"/>
    <w:rsid w:val="00FD7C48"/>
    <w:rsid w:val="00FD7C76"/>
    <w:rsid w:val="00FE08F1"/>
    <w:rsid w:val="00FE259B"/>
    <w:rsid w:val="00FE3587"/>
    <w:rsid w:val="00FE3BCB"/>
    <w:rsid w:val="00FE3EBB"/>
    <w:rsid w:val="00FE4127"/>
    <w:rsid w:val="00FE5EC8"/>
    <w:rsid w:val="00FE6E5F"/>
    <w:rsid w:val="00FF1F3B"/>
    <w:rsid w:val="00FF284B"/>
    <w:rsid w:val="00FF32A3"/>
    <w:rsid w:val="00FF4ED3"/>
    <w:rsid w:val="00FF56D7"/>
    <w:rsid w:val="00FF5B1F"/>
    <w:rsid w:val="00FF5D6E"/>
    <w:rsid w:val="00FF60AC"/>
    <w:rsid w:val="00FF673B"/>
    <w:rsid w:val="00FF6901"/>
    <w:rsid w:val="00FF6FB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845F7C"/>
  <w15:docId w15:val="{2E4CDBBF-67A1-400C-B37A-E34BF06FF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796583"/>
    <w:pPr>
      <w:autoSpaceDE w:val="0"/>
      <w:autoSpaceDN w:val="0"/>
      <w:adjustRightInd w:val="0"/>
      <w:jc w:val="both"/>
    </w:pPr>
    <w:rPr>
      <w:rFonts w:ascii="Arial" w:hAnsi="Arial" w:cs="Arial"/>
      <w:sz w:val="22"/>
    </w:rPr>
  </w:style>
  <w:style w:type="paragraph" w:styleId="Heading1">
    <w:name w:val="heading 1"/>
    <w:aliases w:val="Titre1 av num,(Titre),Niveau 1,Heading 1 CFMU,Chapitres,Partie"/>
    <w:basedOn w:val="Normal"/>
    <w:next w:val="Normal"/>
    <w:autoRedefine/>
    <w:qFormat/>
    <w:rsid w:val="00D71338"/>
    <w:pPr>
      <w:keepNext/>
      <w:pageBreakBefore/>
      <w:numPr>
        <w:numId w:val="1"/>
      </w:numPr>
      <w:pBdr>
        <w:top w:val="single" w:sz="8" w:space="1" w:color="auto"/>
        <w:left w:val="single" w:sz="8" w:space="1" w:color="auto"/>
        <w:bottom w:val="single" w:sz="8" w:space="1" w:color="auto"/>
        <w:right w:val="single" w:sz="8" w:space="4" w:color="auto"/>
      </w:pBdr>
      <w:shd w:val="clear" w:color="auto" w:fill="D9D9D9"/>
      <w:overflowPunct w:val="0"/>
      <w:spacing w:after="400" w:line="360" w:lineRule="exact"/>
      <w:jc w:val="center"/>
      <w:textAlignment w:val="baseline"/>
      <w:outlineLvl w:val="0"/>
    </w:pPr>
    <w:rPr>
      <w:caps/>
      <w:kern w:val="28"/>
      <w:sz w:val="36"/>
      <w:szCs w:val="28"/>
    </w:rPr>
  </w:style>
  <w:style w:type="paragraph" w:styleId="Heading2">
    <w:name w:val="heading 2"/>
    <w:aliases w:val="Titre 2 av num,(Sous-titre),Niveau 1 1,Heading 2 CFMU,Chapitre"/>
    <w:basedOn w:val="Normal"/>
    <w:next w:val="BodyText"/>
    <w:link w:val="Heading2Char"/>
    <w:autoRedefine/>
    <w:qFormat/>
    <w:rsid w:val="00FE259B"/>
    <w:pPr>
      <w:keepNext/>
      <w:numPr>
        <w:ilvl w:val="1"/>
        <w:numId w:val="1"/>
      </w:numPr>
      <w:spacing w:before="60" w:after="240"/>
      <w:outlineLvl w:val="1"/>
    </w:pPr>
    <w:rPr>
      <w:rFonts w:ascii="Verdana" w:hAnsi="Verdana" w:cs="Times New Roman"/>
      <w:b/>
      <w:bCs/>
      <w:i/>
      <w:iCs/>
      <w:sz w:val="28"/>
      <w:szCs w:val="28"/>
      <w:lang w:eastAsia="en-US"/>
    </w:rPr>
  </w:style>
  <w:style w:type="paragraph" w:styleId="Heading3">
    <w:name w:val="heading 3"/>
    <w:aliases w:val="Titre 3 av num,(Inter- titre),Niveau 1 1 1,Heading 3 CFMU,Titre 3 Car,Titre 3 av num Car,(Inter- titre) Car,Niveau 1 1 1 Car,Heading 3 CFMU Car,Niveau 1.1,t3,h3,Section"/>
    <w:basedOn w:val="Normal"/>
    <w:next w:val="BodyText"/>
    <w:autoRedefine/>
    <w:qFormat/>
    <w:rsid w:val="00024EDE"/>
    <w:pPr>
      <w:keepNext/>
      <w:numPr>
        <w:ilvl w:val="2"/>
        <w:numId w:val="1"/>
      </w:numPr>
      <w:tabs>
        <w:tab w:val="left" w:pos="851"/>
      </w:tabs>
      <w:spacing w:after="160"/>
      <w:outlineLvl w:val="2"/>
    </w:pPr>
    <w:rPr>
      <w:b/>
      <w:bCs/>
      <w:color w:val="70AD47" w:themeColor="accent6"/>
      <w:sz w:val="26"/>
      <w:szCs w:val="26"/>
      <w:u w:val="single"/>
    </w:rPr>
  </w:style>
  <w:style w:type="paragraph" w:styleId="Heading4">
    <w:name w:val="heading 4"/>
    <w:aliases w:val="Titre 4 av num,Niveau 1.1.1,Module"/>
    <w:basedOn w:val="Normal"/>
    <w:next w:val="Normal"/>
    <w:autoRedefine/>
    <w:qFormat/>
    <w:rsid w:val="00A46EBA"/>
    <w:pPr>
      <w:numPr>
        <w:ilvl w:val="3"/>
        <w:numId w:val="1"/>
      </w:numPr>
      <w:tabs>
        <w:tab w:val="clear" w:pos="864"/>
        <w:tab w:val="left" w:pos="2340"/>
      </w:tabs>
      <w:overflowPunct w:val="0"/>
      <w:ind w:left="0" w:firstLine="1418"/>
      <w:textAlignment w:val="baseline"/>
      <w:outlineLvl w:val="3"/>
    </w:pPr>
    <w:rPr>
      <w:rFonts w:ascii="Calibri" w:hAnsi="Calibri"/>
      <w:b/>
      <w:bCs/>
      <w:i/>
      <w:noProof/>
      <w:color w:val="4472C4" w:themeColor="accent5"/>
    </w:rPr>
  </w:style>
  <w:style w:type="paragraph" w:styleId="Heading9">
    <w:name w:val="heading 9"/>
    <w:basedOn w:val="Tableau-Corpsdetexte"/>
    <w:next w:val="Normal"/>
    <w:link w:val="Heading9Char"/>
    <w:qFormat/>
    <w:rsid w:val="00251D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1Bis">
    <w:name w:val="Titre 1 Bis"/>
    <w:basedOn w:val="Heading1"/>
    <w:next w:val="Normal"/>
    <w:autoRedefine/>
    <w:rsid w:val="00AD738B"/>
    <w:pPr>
      <w:numPr>
        <w:numId w:val="0"/>
      </w:numPr>
    </w:pPr>
  </w:style>
  <w:style w:type="paragraph" w:styleId="TOC1">
    <w:name w:val="toc 1"/>
    <w:basedOn w:val="Normal"/>
    <w:next w:val="Normal"/>
    <w:autoRedefine/>
    <w:uiPriority w:val="39"/>
    <w:rsid w:val="00065D1D"/>
    <w:pPr>
      <w:tabs>
        <w:tab w:val="left" w:pos="426"/>
        <w:tab w:val="right" w:leader="underscore" w:pos="8787"/>
      </w:tabs>
    </w:pPr>
  </w:style>
  <w:style w:type="paragraph" w:customStyle="1" w:styleId="Entte1">
    <w:name w:val="Entête 1"/>
    <w:basedOn w:val="Normal"/>
    <w:next w:val="Normal"/>
    <w:link w:val="Entte1Car"/>
    <w:autoRedefine/>
    <w:rsid w:val="00B468AB"/>
    <w:pPr>
      <w:spacing w:before="480" w:after="60"/>
      <w:ind w:left="215"/>
      <w:jc w:val="center"/>
    </w:pPr>
    <w:rPr>
      <w:rFonts w:ascii="Trebuchet MS" w:hAnsi="Trebuchet MS" w:cs="Times New Roman"/>
      <w:b/>
      <w:i/>
      <w:caps/>
      <w:sz w:val="40"/>
      <w:szCs w:val="48"/>
      <w:lang w:eastAsia="en-US"/>
    </w:rPr>
  </w:style>
  <w:style w:type="character" w:customStyle="1" w:styleId="Entte1Car">
    <w:name w:val="Entête 1 Car"/>
    <w:link w:val="Entte1"/>
    <w:rsid w:val="00B468AB"/>
    <w:rPr>
      <w:rFonts w:ascii="Trebuchet MS" w:hAnsi="Trebuchet MS"/>
      <w:b/>
      <w:i/>
      <w:caps/>
      <w:sz w:val="40"/>
      <w:szCs w:val="48"/>
      <w:lang w:eastAsia="en-US"/>
    </w:rPr>
  </w:style>
  <w:style w:type="paragraph" w:customStyle="1" w:styleId="Entte2">
    <w:name w:val="Entête 2"/>
    <w:basedOn w:val="Normal"/>
    <w:next w:val="Normal"/>
    <w:link w:val="Entte2Car"/>
    <w:autoRedefine/>
    <w:rsid w:val="000324E5"/>
    <w:pPr>
      <w:spacing w:after="60"/>
    </w:pPr>
    <w:rPr>
      <w:rFonts w:ascii="Trebuchet MS" w:hAnsi="Trebuchet MS" w:cs="Times New Roman"/>
      <w:caps/>
      <w:sz w:val="52"/>
      <w:szCs w:val="52"/>
      <w:lang w:eastAsia="en-US"/>
    </w:rPr>
  </w:style>
  <w:style w:type="character" w:customStyle="1" w:styleId="Entte2Car">
    <w:name w:val="Entête 2 Car"/>
    <w:link w:val="Entte2"/>
    <w:rsid w:val="000324E5"/>
    <w:rPr>
      <w:rFonts w:ascii="Trebuchet MS" w:hAnsi="Trebuchet MS"/>
      <w:caps/>
      <w:sz w:val="52"/>
      <w:szCs w:val="52"/>
      <w:lang w:eastAsia="en-US"/>
    </w:rPr>
  </w:style>
  <w:style w:type="paragraph" w:customStyle="1" w:styleId="Entte3">
    <w:name w:val="Entête 3"/>
    <w:basedOn w:val="Normal"/>
    <w:next w:val="Normal"/>
    <w:autoRedefine/>
    <w:rsid w:val="000324E5"/>
    <w:pPr>
      <w:spacing w:after="360"/>
      <w:ind w:left="215"/>
    </w:pPr>
    <w:rPr>
      <w:rFonts w:ascii="Calibri" w:hAnsi="Calibri"/>
      <w:b/>
      <w:i/>
      <w:iCs/>
      <w:caps/>
      <w:sz w:val="56"/>
      <w:szCs w:val="40"/>
    </w:rPr>
  </w:style>
  <w:style w:type="paragraph" w:styleId="Header">
    <w:name w:val="header"/>
    <w:basedOn w:val="Normal"/>
    <w:autoRedefine/>
    <w:rsid w:val="003755FC"/>
    <w:pPr>
      <w:tabs>
        <w:tab w:val="center" w:pos="4757"/>
        <w:tab w:val="right" w:pos="9072"/>
      </w:tabs>
      <w:ind w:left="363" w:right="-992" w:firstLine="130"/>
      <w:jc w:val="center"/>
    </w:pPr>
    <w:rPr>
      <w:rFonts w:ascii="Calibri" w:hAnsi="Calibri"/>
      <w:caps/>
    </w:rPr>
  </w:style>
  <w:style w:type="paragraph" w:styleId="Footer">
    <w:name w:val="footer"/>
    <w:basedOn w:val="Normal"/>
    <w:link w:val="FooterChar"/>
    <w:uiPriority w:val="99"/>
    <w:rsid w:val="00BC553A"/>
    <w:pPr>
      <w:tabs>
        <w:tab w:val="center" w:pos="4536"/>
        <w:tab w:val="right" w:pos="9072"/>
      </w:tabs>
    </w:pPr>
  </w:style>
  <w:style w:type="paragraph" w:styleId="TOC2">
    <w:name w:val="toc 2"/>
    <w:basedOn w:val="Normal"/>
    <w:next w:val="Normal"/>
    <w:autoRedefine/>
    <w:uiPriority w:val="39"/>
    <w:rsid w:val="00065D1D"/>
    <w:pPr>
      <w:tabs>
        <w:tab w:val="left" w:pos="960"/>
        <w:tab w:val="right" w:leader="underscore" w:pos="8787"/>
      </w:tabs>
      <w:spacing w:before="80"/>
      <w:ind w:left="221" w:firstLine="346"/>
    </w:pPr>
  </w:style>
  <w:style w:type="paragraph" w:styleId="TOC3">
    <w:name w:val="toc 3"/>
    <w:basedOn w:val="Normal"/>
    <w:next w:val="Normal"/>
    <w:autoRedefine/>
    <w:uiPriority w:val="39"/>
    <w:rsid w:val="00065D1D"/>
    <w:pPr>
      <w:tabs>
        <w:tab w:val="left" w:pos="1560"/>
        <w:tab w:val="right" w:leader="underscore" w:pos="8787"/>
      </w:tabs>
      <w:spacing w:before="40"/>
      <w:ind w:left="442" w:firstLine="408"/>
    </w:pPr>
  </w:style>
  <w:style w:type="paragraph" w:styleId="TOC4">
    <w:name w:val="toc 4"/>
    <w:basedOn w:val="Normal"/>
    <w:next w:val="Normal"/>
    <w:autoRedefine/>
    <w:uiPriority w:val="39"/>
    <w:rsid w:val="00C06B64"/>
    <w:pPr>
      <w:tabs>
        <w:tab w:val="left" w:pos="2127"/>
        <w:tab w:val="right" w:leader="underscore" w:pos="8789"/>
      </w:tabs>
      <w:ind w:left="1276"/>
    </w:pPr>
  </w:style>
  <w:style w:type="character" w:styleId="Hyperlink">
    <w:name w:val="Hyperlink"/>
    <w:uiPriority w:val="99"/>
    <w:rsid w:val="00EC346F"/>
    <w:rPr>
      <w:color w:val="0000FF"/>
      <w:u w:val="single"/>
    </w:rPr>
  </w:style>
  <w:style w:type="paragraph" w:styleId="BodyText">
    <w:name w:val="Body Text"/>
    <w:aliases w:val="R&amp;S - Corps de texte,ändrad,body indent,Cdt,Base debut"/>
    <w:basedOn w:val="Normal"/>
    <w:link w:val="BodyTextChar"/>
    <w:rsid w:val="00005D16"/>
    <w:pPr>
      <w:ind w:firstLine="709"/>
    </w:pPr>
    <w:rPr>
      <w:rFonts w:cs="Times New Roman"/>
      <w:sz w:val="20"/>
      <w:lang w:eastAsia="en-US"/>
    </w:rPr>
  </w:style>
  <w:style w:type="character" w:customStyle="1" w:styleId="BodyTextChar">
    <w:name w:val="Body Text Char"/>
    <w:aliases w:val="R&amp;S - Corps de texte Char,ändrad Char,body indent Char,Cdt Char,Base debut Char"/>
    <w:link w:val="BodyText"/>
    <w:rsid w:val="00005D16"/>
    <w:rPr>
      <w:rFonts w:ascii="Arial" w:hAnsi="Arial"/>
      <w:lang w:val="fr-FR" w:eastAsia="en-US" w:bidi="ar-SA"/>
    </w:rPr>
  </w:style>
  <w:style w:type="paragraph" w:customStyle="1" w:styleId="Tableau-Corpsdetexte">
    <w:name w:val="Tableau - Corps de texte"/>
    <w:link w:val="Tableau-CorpsdetexteCar"/>
    <w:autoRedefine/>
    <w:rsid w:val="004B2CF2"/>
    <w:pPr>
      <w:tabs>
        <w:tab w:val="left" w:pos="252"/>
      </w:tabs>
    </w:pPr>
    <w:rPr>
      <w:rFonts w:ascii="Arial" w:hAnsi="Arial"/>
      <w:sz w:val="16"/>
    </w:rPr>
  </w:style>
  <w:style w:type="table" w:styleId="TableGrid">
    <w:name w:val="Table Grid"/>
    <w:basedOn w:val="TableNormal"/>
    <w:rsid w:val="00D77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D7750C"/>
    <w:rPr>
      <w:b/>
      <w:bCs/>
      <w:sz w:val="20"/>
    </w:rPr>
  </w:style>
  <w:style w:type="paragraph" w:styleId="BalloonText">
    <w:name w:val="Balloon Text"/>
    <w:basedOn w:val="Normal"/>
    <w:semiHidden/>
    <w:rsid w:val="00D7750C"/>
    <w:rPr>
      <w:rFonts w:ascii="Tahoma" w:hAnsi="Tahoma" w:cs="Tahoma"/>
      <w:sz w:val="16"/>
      <w:szCs w:val="16"/>
    </w:rPr>
  </w:style>
  <w:style w:type="character" w:styleId="CommentReference">
    <w:name w:val="annotation reference"/>
    <w:semiHidden/>
    <w:rsid w:val="00D7750C"/>
    <w:rPr>
      <w:sz w:val="16"/>
      <w:szCs w:val="16"/>
    </w:rPr>
  </w:style>
  <w:style w:type="paragraph" w:styleId="CommentText">
    <w:name w:val="annotation text"/>
    <w:basedOn w:val="Normal"/>
    <w:semiHidden/>
    <w:rsid w:val="00D7750C"/>
    <w:rPr>
      <w:sz w:val="20"/>
    </w:rPr>
  </w:style>
  <w:style w:type="paragraph" w:customStyle="1" w:styleId="Titretableau">
    <w:name w:val="Titre tableau"/>
    <w:basedOn w:val="Normal"/>
    <w:rsid w:val="00D7750C"/>
    <w:pPr>
      <w:widowControl w:val="0"/>
      <w:jc w:val="center"/>
    </w:pPr>
    <w:rPr>
      <w:bCs/>
      <w:color w:val="FFFFFF"/>
      <w:sz w:val="16"/>
      <w:lang w:eastAsia="ja-JP"/>
    </w:rPr>
  </w:style>
  <w:style w:type="paragraph" w:styleId="CommentSubject">
    <w:name w:val="annotation subject"/>
    <w:basedOn w:val="CommentText"/>
    <w:next w:val="CommentText"/>
    <w:semiHidden/>
    <w:rsid w:val="00DE27BE"/>
    <w:rPr>
      <w:b/>
      <w:bCs/>
    </w:rPr>
  </w:style>
  <w:style w:type="paragraph" w:customStyle="1" w:styleId="Tableau-Entte">
    <w:name w:val="Tableau - Entête"/>
    <w:next w:val="Normal"/>
    <w:autoRedefine/>
    <w:rsid w:val="00295E40"/>
    <w:pPr>
      <w:jc w:val="center"/>
    </w:pPr>
    <w:rPr>
      <w:rFonts w:ascii="Arial" w:hAnsi="Arial" w:cs="Arial"/>
      <w:b/>
      <w:sz w:val="18"/>
      <w:lang w:eastAsia="en-US"/>
    </w:rPr>
  </w:style>
  <w:style w:type="paragraph" w:customStyle="1" w:styleId="LgendeImage">
    <w:name w:val="Légende Image"/>
    <w:basedOn w:val="Caption"/>
    <w:rsid w:val="00B15C11"/>
    <w:pPr>
      <w:jc w:val="center"/>
    </w:pPr>
  </w:style>
  <w:style w:type="paragraph" w:customStyle="1" w:styleId="Image">
    <w:name w:val="Image"/>
    <w:basedOn w:val="Normal"/>
    <w:next w:val="Normal"/>
    <w:autoRedefine/>
    <w:rsid w:val="00B15C11"/>
    <w:pPr>
      <w:jc w:val="center"/>
    </w:pPr>
  </w:style>
  <w:style w:type="numbering" w:customStyle="1" w:styleId="ListePuces1">
    <w:name w:val="Liste Puces 1"/>
    <w:basedOn w:val="NoList"/>
    <w:rsid w:val="00B15C11"/>
    <w:pPr>
      <w:numPr>
        <w:numId w:val="2"/>
      </w:numPr>
    </w:pPr>
  </w:style>
  <w:style w:type="numbering" w:customStyle="1" w:styleId="ListePuces2">
    <w:name w:val="Liste Puces 2"/>
    <w:basedOn w:val="NoList"/>
    <w:rsid w:val="00681641"/>
    <w:pPr>
      <w:numPr>
        <w:numId w:val="3"/>
      </w:numPr>
    </w:pPr>
  </w:style>
  <w:style w:type="paragraph" w:styleId="DocumentMap">
    <w:name w:val="Document Map"/>
    <w:basedOn w:val="Normal"/>
    <w:semiHidden/>
    <w:rsid w:val="00BD55E8"/>
    <w:pPr>
      <w:shd w:val="clear" w:color="auto" w:fill="000080"/>
    </w:pPr>
    <w:rPr>
      <w:rFonts w:ascii="Tahoma" w:hAnsi="Tahoma" w:cs="Tahoma"/>
    </w:rPr>
  </w:style>
  <w:style w:type="paragraph" w:customStyle="1" w:styleId="CarCarCar">
    <w:name w:val="Car Car Car"/>
    <w:basedOn w:val="Normal"/>
    <w:semiHidden/>
    <w:rsid w:val="007B55F3"/>
    <w:pPr>
      <w:spacing w:after="160" w:line="240" w:lineRule="exact"/>
      <w:ind w:left="40"/>
    </w:pPr>
    <w:rPr>
      <w:color w:val="333333"/>
      <w:sz w:val="20"/>
      <w:szCs w:val="24"/>
      <w:lang w:val="en-US"/>
    </w:rPr>
  </w:style>
  <w:style w:type="paragraph" w:customStyle="1" w:styleId="StyleGrasSoulignement">
    <w:name w:val="Style Gras Soulignement"/>
    <w:basedOn w:val="Tableau-Corpsdetexte"/>
    <w:next w:val="Tableau-Corpsdetexte"/>
    <w:rsid w:val="00005D16"/>
    <w:rPr>
      <w:b/>
      <w:bCs/>
      <w:u w:val="single"/>
    </w:rPr>
  </w:style>
  <w:style w:type="paragraph" w:customStyle="1" w:styleId="Tableau">
    <w:name w:val="Tableau"/>
    <w:basedOn w:val="Tableau-Corpsdetexte"/>
    <w:rsid w:val="000D7BB1"/>
  </w:style>
  <w:style w:type="paragraph" w:customStyle="1" w:styleId="CarCar">
    <w:name w:val="Car Car"/>
    <w:basedOn w:val="Normal"/>
    <w:semiHidden/>
    <w:rsid w:val="00631C95"/>
    <w:pPr>
      <w:spacing w:after="160" w:line="240" w:lineRule="exact"/>
    </w:pPr>
    <w:rPr>
      <w:color w:val="333333"/>
      <w:sz w:val="20"/>
      <w:szCs w:val="24"/>
      <w:lang w:val="en-US"/>
    </w:rPr>
  </w:style>
  <w:style w:type="character" w:customStyle="1" w:styleId="Tableau-CorpsdetexteCar">
    <w:name w:val="Tableau - Corps de texte Car"/>
    <w:link w:val="Tableau-Corpsdetexte"/>
    <w:rsid w:val="004B2CF2"/>
    <w:rPr>
      <w:rFonts w:ascii="Arial" w:hAnsi="Arial"/>
      <w:sz w:val="16"/>
      <w:lang w:val="fr-FR" w:eastAsia="fr-FR" w:bidi="ar-SA"/>
    </w:rPr>
  </w:style>
  <w:style w:type="paragraph" w:customStyle="1" w:styleId="CarCar1">
    <w:name w:val="Car Car1"/>
    <w:basedOn w:val="Normal"/>
    <w:semiHidden/>
    <w:rsid w:val="00E60B9B"/>
    <w:pPr>
      <w:spacing w:after="160" w:line="240" w:lineRule="exact"/>
    </w:pPr>
    <w:rPr>
      <w:rFonts w:cs="Times New Roman"/>
      <w:color w:val="333333"/>
      <w:szCs w:val="24"/>
      <w:lang w:val="en-US"/>
    </w:rPr>
  </w:style>
  <w:style w:type="table" w:customStyle="1" w:styleId="MediumGrid3-Accent11">
    <w:name w:val="Medium Grid 3 - Accent 11"/>
    <w:basedOn w:val="TableNormal"/>
    <w:uiPriority w:val="69"/>
    <w:rsid w:val="006318A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NormalIndent">
    <w:name w:val="Normal Indent"/>
    <w:basedOn w:val="Normal"/>
    <w:rsid w:val="005445C8"/>
    <w:pPr>
      <w:widowControl w:val="0"/>
      <w:numPr>
        <w:numId w:val="4"/>
      </w:numPr>
      <w:tabs>
        <w:tab w:val="clear" w:pos="360"/>
      </w:tabs>
      <w:spacing w:before="60" w:after="60"/>
      <w:ind w:left="426"/>
    </w:pPr>
    <w:rPr>
      <w:szCs w:val="22"/>
      <w:lang w:val="en-US" w:eastAsia="de-DE"/>
    </w:rPr>
  </w:style>
  <w:style w:type="character" w:customStyle="1" w:styleId="Heading2Char">
    <w:name w:val="Heading 2 Char"/>
    <w:aliases w:val="Titre 2 av num Char,(Sous-titre) Char,Niveau 1 1 Char,Heading 2 CFMU Char,Chapitre Char"/>
    <w:link w:val="Heading2"/>
    <w:rsid w:val="00FE259B"/>
    <w:rPr>
      <w:rFonts w:ascii="Verdana" w:hAnsi="Verdana"/>
      <w:b/>
      <w:bCs/>
      <w:i/>
      <w:iCs/>
      <w:sz w:val="28"/>
      <w:szCs w:val="28"/>
      <w:lang w:eastAsia="en-US"/>
    </w:rPr>
  </w:style>
  <w:style w:type="character" w:customStyle="1" w:styleId="Heading9Char">
    <w:name w:val="Heading 9 Char"/>
    <w:link w:val="Heading9"/>
    <w:rsid w:val="00064CA3"/>
    <w:rPr>
      <w:rFonts w:ascii="Arial" w:hAnsi="Arial"/>
      <w:sz w:val="16"/>
    </w:rPr>
  </w:style>
  <w:style w:type="paragraph" w:customStyle="1" w:styleId="ListParagraph1">
    <w:name w:val="List Paragraph1"/>
    <w:basedOn w:val="Normal"/>
    <w:uiPriority w:val="34"/>
    <w:qFormat/>
    <w:rsid w:val="00B5358C"/>
    <w:pPr>
      <w:spacing w:after="200" w:line="276" w:lineRule="auto"/>
      <w:ind w:left="720"/>
    </w:pPr>
    <w:rPr>
      <w:rFonts w:ascii="Calibri" w:eastAsia="Calibri" w:hAnsi="Calibri" w:cs="Times New Roman"/>
      <w:szCs w:val="22"/>
    </w:rPr>
  </w:style>
  <w:style w:type="paragraph" w:customStyle="1" w:styleId="Quote1">
    <w:name w:val="Quote1"/>
    <w:basedOn w:val="Normal"/>
    <w:next w:val="Normal"/>
    <w:link w:val="QuoteChar"/>
    <w:uiPriority w:val="29"/>
    <w:qFormat/>
    <w:rsid w:val="00B135ED"/>
    <w:pPr>
      <w:spacing w:after="200" w:line="276" w:lineRule="auto"/>
    </w:pPr>
    <w:rPr>
      <w:rFonts w:ascii="Calibri" w:hAnsi="Calibri" w:cs="Times New Roman"/>
      <w:i/>
      <w:iCs/>
      <w:color w:val="000000"/>
      <w:szCs w:val="22"/>
    </w:rPr>
  </w:style>
  <w:style w:type="character" w:customStyle="1" w:styleId="QuoteChar">
    <w:name w:val="Quote Char"/>
    <w:link w:val="Quote1"/>
    <w:uiPriority w:val="29"/>
    <w:rsid w:val="00B135ED"/>
    <w:rPr>
      <w:rFonts w:ascii="Calibri" w:eastAsia="Times New Roman" w:hAnsi="Calibri" w:cs="Times New Roman"/>
      <w:i/>
      <w:iCs/>
      <w:color w:val="000000"/>
      <w:sz w:val="22"/>
      <w:szCs w:val="22"/>
    </w:rPr>
  </w:style>
  <w:style w:type="paragraph" w:styleId="NoSpacing">
    <w:name w:val="No Spacing"/>
    <w:link w:val="NoSpacingChar"/>
    <w:uiPriority w:val="1"/>
    <w:qFormat/>
    <w:rsid w:val="00582B4E"/>
    <w:pPr>
      <w:ind w:left="213"/>
    </w:pPr>
    <w:rPr>
      <w:rFonts w:ascii="Arial" w:hAnsi="Arial" w:cs="Arial"/>
      <w:lang w:eastAsia="en-US"/>
    </w:rPr>
  </w:style>
  <w:style w:type="paragraph" w:styleId="EndnoteText">
    <w:name w:val="endnote text"/>
    <w:basedOn w:val="Normal"/>
    <w:link w:val="EndnoteTextChar"/>
    <w:uiPriority w:val="99"/>
    <w:semiHidden/>
    <w:unhideWhenUsed/>
    <w:rsid w:val="00CD7BCC"/>
    <w:rPr>
      <w:sz w:val="20"/>
    </w:rPr>
  </w:style>
  <w:style w:type="character" w:customStyle="1" w:styleId="EndnoteTextChar">
    <w:name w:val="Endnote Text Char"/>
    <w:basedOn w:val="DefaultParagraphFont"/>
    <w:link w:val="EndnoteText"/>
    <w:uiPriority w:val="99"/>
    <w:semiHidden/>
    <w:rsid w:val="00CD7BCC"/>
    <w:rPr>
      <w:rFonts w:ascii="Arial" w:hAnsi="Arial" w:cs="Arial"/>
      <w:lang w:eastAsia="en-US"/>
    </w:rPr>
  </w:style>
  <w:style w:type="character" w:styleId="EndnoteReference">
    <w:name w:val="endnote reference"/>
    <w:basedOn w:val="DefaultParagraphFont"/>
    <w:uiPriority w:val="99"/>
    <w:semiHidden/>
    <w:unhideWhenUsed/>
    <w:rsid w:val="00CD7BCC"/>
    <w:rPr>
      <w:vertAlign w:val="superscript"/>
    </w:rPr>
  </w:style>
  <w:style w:type="paragraph" w:styleId="Title">
    <w:name w:val="Title"/>
    <w:basedOn w:val="Normal"/>
    <w:next w:val="Normal"/>
    <w:link w:val="TitleChar"/>
    <w:uiPriority w:val="10"/>
    <w:qFormat/>
    <w:rsid w:val="008B61C5"/>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uiPriority w:val="10"/>
    <w:rsid w:val="008B61C5"/>
    <w:rPr>
      <w:rFonts w:ascii="Cambria" w:eastAsia="Times New Roman" w:hAnsi="Cambria" w:cs="Times New Roman"/>
      <w:b/>
      <w:bCs/>
      <w:kern w:val="28"/>
      <w:sz w:val="32"/>
      <w:szCs w:val="32"/>
    </w:rPr>
  </w:style>
  <w:style w:type="character" w:styleId="FollowedHyperlink">
    <w:name w:val="FollowedHyperlink"/>
    <w:basedOn w:val="DefaultParagraphFont"/>
    <w:uiPriority w:val="99"/>
    <w:semiHidden/>
    <w:unhideWhenUsed/>
    <w:rsid w:val="00A34534"/>
    <w:rPr>
      <w:color w:val="954F72" w:themeColor="followedHyperlink"/>
      <w:u w:val="single"/>
    </w:rPr>
  </w:style>
  <w:style w:type="character" w:customStyle="1" w:styleId="NoSpacingChar">
    <w:name w:val="No Spacing Char"/>
    <w:basedOn w:val="DefaultParagraphFont"/>
    <w:link w:val="NoSpacing"/>
    <w:uiPriority w:val="1"/>
    <w:rsid w:val="0094740B"/>
    <w:rPr>
      <w:rFonts w:ascii="Arial" w:hAnsi="Arial" w:cs="Arial"/>
      <w:lang w:eastAsia="en-US"/>
    </w:rPr>
  </w:style>
  <w:style w:type="character" w:styleId="PlaceholderText">
    <w:name w:val="Placeholder Text"/>
    <w:basedOn w:val="DefaultParagraphFont"/>
    <w:uiPriority w:val="99"/>
    <w:semiHidden/>
    <w:rsid w:val="003A6D72"/>
    <w:rPr>
      <w:color w:val="808080"/>
    </w:rPr>
  </w:style>
  <w:style w:type="paragraph" w:styleId="ListParagraph">
    <w:name w:val="List Paragraph"/>
    <w:basedOn w:val="Normal"/>
    <w:uiPriority w:val="34"/>
    <w:qFormat/>
    <w:rsid w:val="00AB4C1B"/>
    <w:pPr>
      <w:ind w:left="720"/>
    </w:pPr>
  </w:style>
  <w:style w:type="paragraph" w:customStyle="1" w:styleId="Justifi">
    <w:name w:val="Justifié"/>
    <w:basedOn w:val="Normal"/>
    <w:link w:val="JustifiChar"/>
    <w:autoRedefine/>
    <w:qFormat/>
    <w:rsid w:val="009216B8"/>
  </w:style>
  <w:style w:type="character" w:customStyle="1" w:styleId="JustifiChar">
    <w:name w:val="Justifié Char"/>
    <w:basedOn w:val="DefaultParagraphFont"/>
    <w:link w:val="Justifi"/>
    <w:rsid w:val="009216B8"/>
    <w:rPr>
      <w:rFonts w:ascii="Arial" w:hAnsi="Arial" w:cs="Arial"/>
      <w:sz w:val="22"/>
    </w:rPr>
  </w:style>
  <w:style w:type="paragraph" w:styleId="FootnoteText">
    <w:name w:val="footnote text"/>
    <w:basedOn w:val="Normal"/>
    <w:link w:val="FootnoteTextChar"/>
    <w:uiPriority w:val="99"/>
    <w:unhideWhenUsed/>
    <w:rsid w:val="008D3AF5"/>
    <w:rPr>
      <w:sz w:val="20"/>
    </w:rPr>
  </w:style>
  <w:style w:type="character" w:customStyle="1" w:styleId="FootnoteTextChar">
    <w:name w:val="Footnote Text Char"/>
    <w:basedOn w:val="DefaultParagraphFont"/>
    <w:link w:val="FootnoteText"/>
    <w:uiPriority w:val="99"/>
    <w:rsid w:val="008D3AF5"/>
    <w:rPr>
      <w:rFonts w:ascii="Arial" w:hAnsi="Arial" w:cs="Arial"/>
    </w:rPr>
  </w:style>
  <w:style w:type="character" w:styleId="FootnoteReference">
    <w:name w:val="footnote reference"/>
    <w:basedOn w:val="DefaultParagraphFont"/>
    <w:uiPriority w:val="99"/>
    <w:unhideWhenUsed/>
    <w:rsid w:val="008D3AF5"/>
    <w:rPr>
      <w:vertAlign w:val="superscript"/>
    </w:rPr>
  </w:style>
  <w:style w:type="paragraph" w:customStyle="1" w:styleId="Graph">
    <w:name w:val="Graph"/>
    <w:basedOn w:val="Normal"/>
    <w:link w:val="GraphChar"/>
    <w:autoRedefine/>
    <w:qFormat/>
    <w:rsid w:val="00041825"/>
    <w:pPr>
      <w:jc w:val="center"/>
    </w:pPr>
    <w:rPr>
      <w:noProof/>
      <w:sz w:val="14"/>
      <w:szCs w:val="12"/>
    </w:rPr>
  </w:style>
  <w:style w:type="character" w:customStyle="1" w:styleId="GraphChar">
    <w:name w:val="Graph Char"/>
    <w:basedOn w:val="DefaultParagraphFont"/>
    <w:link w:val="Graph"/>
    <w:rsid w:val="00041825"/>
    <w:rPr>
      <w:rFonts w:ascii="Arial" w:hAnsi="Arial" w:cs="Arial"/>
      <w:noProof/>
      <w:sz w:val="14"/>
      <w:szCs w:val="12"/>
    </w:rPr>
  </w:style>
  <w:style w:type="paragraph" w:customStyle="1" w:styleId="Titredummoire">
    <w:name w:val="Titre du mémoire"/>
    <w:basedOn w:val="Normal"/>
    <w:next w:val="Normal"/>
    <w:rsid w:val="00B63AEC"/>
    <w:pPr>
      <w:jc w:val="center"/>
    </w:pPr>
    <w:rPr>
      <w:rFonts w:ascii="Times New Roman" w:hAnsi="Times New Roman" w:cs="Times New Roman"/>
      <w:sz w:val="32"/>
      <w:szCs w:val="32"/>
    </w:rPr>
  </w:style>
  <w:style w:type="paragraph" w:customStyle="1" w:styleId="Jury">
    <w:name w:val="Jury"/>
    <w:basedOn w:val="Normal"/>
    <w:next w:val="Normal"/>
    <w:autoRedefine/>
    <w:rsid w:val="00B63AEC"/>
    <w:pPr>
      <w:spacing w:before="100" w:beforeAutospacing="1" w:after="100" w:afterAutospacing="1"/>
      <w:jc w:val="center"/>
    </w:pPr>
    <w:rPr>
      <w:rFonts w:ascii="Times New Roman" w:hAnsi="Times New Roman" w:cs="Times New Roman"/>
      <w:b/>
      <w:bCs/>
      <w:szCs w:val="21"/>
    </w:rPr>
  </w:style>
  <w:style w:type="character" w:customStyle="1" w:styleId="membresdujurylignessuivantesCar">
    <w:name w:val="membres du jury lignes suivantes Car"/>
    <w:basedOn w:val="DefaultParagraphFont"/>
    <w:link w:val="membresdujurylignessuivantes"/>
    <w:rsid w:val="00C26BA5"/>
    <w:rPr>
      <w:b/>
      <w:bCs/>
      <w:sz w:val="24"/>
      <w:szCs w:val="21"/>
    </w:rPr>
  </w:style>
  <w:style w:type="paragraph" w:customStyle="1" w:styleId="PrnomNOM">
    <w:name w:val="Prénom NOM"/>
    <w:basedOn w:val="Normal"/>
    <w:next w:val="Titredummoire"/>
    <w:rsid w:val="00B63AEC"/>
    <w:pPr>
      <w:spacing w:before="100" w:beforeAutospacing="1"/>
      <w:jc w:val="center"/>
    </w:pPr>
    <w:rPr>
      <w:rFonts w:ascii="Times New Roman" w:hAnsi="Times New Roman" w:cs="Times New Roman"/>
      <w:b/>
      <w:bCs/>
      <w:sz w:val="32"/>
      <w:szCs w:val="32"/>
    </w:rPr>
  </w:style>
  <w:style w:type="paragraph" w:customStyle="1" w:styleId="Datedesoutenance">
    <w:name w:val="Date de soutenance"/>
    <w:basedOn w:val="Normal"/>
    <w:next w:val="Normal"/>
    <w:autoRedefine/>
    <w:rsid w:val="00B63AEC"/>
    <w:pPr>
      <w:spacing w:before="100" w:beforeAutospacing="1" w:after="100" w:afterAutospacing="1"/>
      <w:jc w:val="center"/>
    </w:pPr>
    <w:rPr>
      <w:rFonts w:ascii="Times New Roman" w:hAnsi="Times New Roman" w:cs="Times New Roman"/>
      <w:b/>
      <w:bCs/>
      <w:szCs w:val="24"/>
    </w:rPr>
  </w:style>
  <w:style w:type="paragraph" w:customStyle="1" w:styleId="prsidentdujury">
    <w:name w:val="président du jury"/>
    <w:basedOn w:val="Normal"/>
    <w:next w:val="Normal"/>
    <w:autoRedefine/>
    <w:rsid w:val="00C26BA5"/>
    <w:pPr>
      <w:spacing w:before="100" w:beforeAutospacing="1" w:after="100" w:afterAutospacing="1"/>
      <w:jc w:val="center"/>
    </w:pPr>
    <w:rPr>
      <w:rFonts w:ascii="Times New Roman" w:hAnsi="Times New Roman" w:cs="Times New Roman"/>
      <w:b/>
      <w:bCs/>
      <w:szCs w:val="21"/>
    </w:rPr>
  </w:style>
  <w:style w:type="paragraph" w:customStyle="1" w:styleId="membresdujuryligne1">
    <w:name w:val="membres du jury ligne 1"/>
    <w:basedOn w:val="Normal"/>
    <w:next w:val="Normal"/>
    <w:autoRedefine/>
    <w:rsid w:val="00B63AEC"/>
    <w:rPr>
      <w:rFonts w:ascii="Times New Roman" w:hAnsi="Times New Roman" w:cs="Times New Roman"/>
      <w:b/>
      <w:bCs/>
      <w:szCs w:val="21"/>
    </w:rPr>
  </w:style>
  <w:style w:type="paragraph" w:customStyle="1" w:styleId="membresdujurylignessuivantes">
    <w:name w:val="membres du jury lignes suivantes"/>
    <w:basedOn w:val="Normal"/>
    <w:next w:val="Normal"/>
    <w:link w:val="membresdujurylignessuivantesCar"/>
    <w:autoRedefine/>
    <w:rsid w:val="00C26BA5"/>
    <w:pPr>
      <w:ind w:left="1702"/>
      <w:jc w:val="center"/>
    </w:pPr>
    <w:rPr>
      <w:rFonts w:ascii="Times New Roman" w:hAnsi="Times New Roman" w:cs="Times New Roman"/>
      <w:b/>
      <w:bCs/>
      <w:szCs w:val="21"/>
    </w:rPr>
  </w:style>
  <w:style w:type="paragraph" w:customStyle="1" w:styleId="Cnam">
    <w:name w:val="Cnam"/>
    <w:basedOn w:val="Normal"/>
    <w:autoRedefine/>
    <w:rsid w:val="002D4B3D"/>
    <w:pPr>
      <w:spacing w:after="100" w:afterAutospacing="1"/>
      <w:ind w:right="-79"/>
      <w:jc w:val="center"/>
    </w:pPr>
    <w:rPr>
      <w:rFonts w:ascii="Times New Roman" w:hAnsi="Times New Roman" w:cs="Times New Roman"/>
      <w:b/>
      <w:bCs/>
      <w:sz w:val="32"/>
      <w:szCs w:val="32"/>
    </w:rPr>
  </w:style>
  <w:style w:type="paragraph" w:customStyle="1" w:styleId="MEMOIRE">
    <w:name w:val="MEMOIRE"/>
    <w:basedOn w:val="Normal"/>
    <w:autoRedefine/>
    <w:rsid w:val="00B63AEC"/>
    <w:pPr>
      <w:spacing w:before="100" w:beforeAutospacing="1" w:after="100" w:afterAutospacing="1"/>
      <w:jc w:val="center"/>
    </w:pPr>
    <w:rPr>
      <w:rFonts w:ascii="Times New Roman" w:hAnsi="Times New Roman" w:cs="Times New Roman"/>
      <w:b/>
      <w:bCs/>
      <w:sz w:val="28"/>
      <w:szCs w:val="28"/>
    </w:rPr>
  </w:style>
  <w:style w:type="paragraph" w:customStyle="1" w:styleId="prsentenvuedobtenir">
    <w:name w:val="présenté en vue d'obtenir"/>
    <w:basedOn w:val="Normal"/>
    <w:autoRedefine/>
    <w:rsid w:val="00B63AEC"/>
    <w:pPr>
      <w:spacing w:before="100" w:beforeAutospacing="1" w:after="100" w:afterAutospacing="1"/>
      <w:jc w:val="center"/>
    </w:pPr>
    <w:rPr>
      <w:rFonts w:ascii="Times New Roman" w:hAnsi="Times New Roman" w:cs="Times New Roman"/>
      <w:b/>
      <w:bCs/>
      <w:szCs w:val="21"/>
    </w:rPr>
  </w:style>
  <w:style w:type="paragraph" w:customStyle="1" w:styleId="diplmedingnieurCnam">
    <w:name w:val="diplôme d'ingénieur Cnam"/>
    <w:basedOn w:val="Normal"/>
    <w:autoRedefine/>
    <w:rsid w:val="00B63AEC"/>
    <w:pPr>
      <w:spacing w:before="100" w:beforeAutospacing="1" w:after="100" w:afterAutospacing="1"/>
      <w:jc w:val="center"/>
    </w:pPr>
    <w:rPr>
      <w:rFonts w:ascii="Times New Roman" w:hAnsi="Times New Roman" w:cs="Times New Roman"/>
      <w:b/>
      <w:bCs/>
      <w:szCs w:val="21"/>
    </w:rPr>
  </w:style>
  <w:style w:type="paragraph" w:customStyle="1" w:styleId="SPECIALITEOPTION">
    <w:name w:val="SPECIALITE / OPTION"/>
    <w:basedOn w:val="Normal"/>
    <w:autoRedefine/>
    <w:rsid w:val="00B63AEC"/>
    <w:pPr>
      <w:spacing w:before="100" w:beforeAutospacing="1" w:after="100" w:afterAutospacing="1"/>
      <w:jc w:val="center"/>
    </w:pPr>
    <w:rPr>
      <w:rFonts w:ascii="Times New Roman" w:hAnsi="Times New Roman" w:cs="Times New Roman"/>
      <w:b/>
      <w:bCs/>
      <w:szCs w:val="21"/>
    </w:rPr>
  </w:style>
  <w:style w:type="paragraph" w:styleId="Subtitle">
    <w:name w:val="Subtitle"/>
    <w:basedOn w:val="Normal"/>
    <w:next w:val="Normal"/>
    <w:link w:val="SubtitleChar"/>
    <w:uiPriority w:val="11"/>
    <w:qFormat/>
    <w:rsid w:val="00C319C7"/>
    <w:pPr>
      <w:numPr>
        <w:ilvl w:val="1"/>
      </w:numPr>
      <w:spacing w:after="160"/>
      <w:ind w:left="142"/>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C319C7"/>
    <w:rPr>
      <w:rFonts w:asciiTheme="minorHAnsi" w:eastAsiaTheme="minorEastAsia" w:hAnsiTheme="minorHAnsi" w:cstheme="minorBidi"/>
      <w:color w:val="5A5A5A" w:themeColor="text1" w:themeTint="A5"/>
      <w:spacing w:val="15"/>
      <w:sz w:val="22"/>
      <w:szCs w:val="22"/>
    </w:rPr>
  </w:style>
  <w:style w:type="character" w:styleId="IntenseEmphasis">
    <w:name w:val="Intense Emphasis"/>
    <w:basedOn w:val="DefaultParagraphFont"/>
    <w:uiPriority w:val="21"/>
    <w:qFormat/>
    <w:rsid w:val="00546EA1"/>
    <w:rPr>
      <w:i/>
      <w:iCs/>
      <w:color w:val="5B9BD5" w:themeColor="accent1"/>
    </w:rPr>
  </w:style>
  <w:style w:type="paragraph" w:styleId="Bibliography">
    <w:name w:val="Bibliography"/>
    <w:basedOn w:val="Normal"/>
    <w:next w:val="Normal"/>
    <w:uiPriority w:val="37"/>
    <w:unhideWhenUsed/>
    <w:rsid w:val="004D63FF"/>
    <w:pPr>
      <w:tabs>
        <w:tab w:val="left" w:pos="380"/>
      </w:tabs>
      <w:ind w:left="384" w:hanging="384"/>
    </w:pPr>
  </w:style>
  <w:style w:type="character" w:styleId="SubtleEmphasis">
    <w:name w:val="Subtle Emphasis"/>
    <w:basedOn w:val="DefaultParagraphFont"/>
    <w:uiPriority w:val="19"/>
    <w:qFormat/>
    <w:rsid w:val="00D75BB7"/>
    <w:rPr>
      <w:i/>
      <w:iCs/>
      <w:color w:val="404040" w:themeColor="text1" w:themeTint="BF"/>
    </w:rPr>
  </w:style>
  <w:style w:type="character" w:styleId="Emphasis">
    <w:name w:val="Emphasis"/>
    <w:basedOn w:val="DefaultParagraphFont"/>
    <w:uiPriority w:val="20"/>
    <w:qFormat/>
    <w:rsid w:val="00D75BB7"/>
    <w:rPr>
      <w:i/>
      <w:iCs/>
    </w:rPr>
  </w:style>
  <w:style w:type="character" w:customStyle="1" w:styleId="FooterChar">
    <w:name w:val="Footer Char"/>
    <w:basedOn w:val="DefaultParagraphFont"/>
    <w:link w:val="Footer"/>
    <w:uiPriority w:val="99"/>
    <w:rsid w:val="00D747C0"/>
    <w:rPr>
      <w:rFonts w:ascii="Arial" w:hAnsi="Arial" w:cs="Arial"/>
      <w:sz w:val="22"/>
    </w:rPr>
  </w:style>
  <w:style w:type="paragraph" w:customStyle="1" w:styleId="English">
    <w:name w:val="English"/>
    <w:basedOn w:val="Normal"/>
    <w:link w:val="EnglishChar"/>
    <w:autoRedefine/>
    <w:qFormat/>
    <w:rsid w:val="00CB702F"/>
    <w:rPr>
      <w:i/>
      <w:lang w:val="en-US"/>
    </w:rPr>
  </w:style>
  <w:style w:type="character" w:customStyle="1" w:styleId="EnglishChar">
    <w:name w:val="English Char"/>
    <w:basedOn w:val="DefaultParagraphFont"/>
    <w:link w:val="English"/>
    <w:rsid w:val="00CB702F"/>
    <w:rPr>
      <w:rFonts w:ascii="Arial" w:hAnsi="Arial" w:cs="Arial"/>
      <w:i/>
      <w:sz w:val="24"/>
      <w:lang w:val="en-US"/>
    </w:rPr>
  </w:style>
  <w:style w:type="paragraph" w:styleId="TOC5">
    <w:name w:val="toc 5"/>
    <w:basedOn w:val="Normal"/>
    <w:next w:val="Normal"/>
    <w:autoRedefine/>
    <w:uiPriority w:val="39"/>
    <w:unhideWhenUsed/>
    <w:rsid w:val="00DF26CA"/>
    <w:pPr>
      <w:spacing w:after="100" w:line="259"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DF26CA"/>
    <w:pPr>
      <w:spacing w:after="100" w:line="259"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DF26CA"/>
    <w:pPr>
      <w:spacing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DF26CA"/>
    <w:pPr>
      <w:spacing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DF26CA"/>
    <w:pPr>
      <w:spacing w:after="100" w:line="259" w:lineRule="auto"/>
      <w:ind w:left="1760"/>
    </w:pPr>
    <w:rPr>
      <w:rFonts w:asciiTheme="minorHAnsi" w:eastAsiaTheme="minorEastAsia" w:hAnsiTheme="minorHAnsi" w:cstheme="minorBidi"/>
      <w:szCs w:val="22"/>
    </w:rPr>
  </w:style>
  <w:style w:type="paragraph" w:customStyle="1" w:styleId="BibRef">
    <w:name w:val="BibRef"/>
    <w:basedOn w:val="Normal"/>
    <w:link w:val="BibRefChar"/>
    <w:autoRedefine/>
    <w:qFormat/>
    <w:rsid w:val="00D6261F"/>
    <w:rPr>
      <w:color w:val="4472C4" w:themeColor="accent5"/>
    </w:rPr>
  </w:style>
  <w:style w:type="character" w:customStyle="1" w:styleId="BibRefChar">
    <w:name w:val="BibRef Char"/>
    <w:basedOn w:val="DefaultParagraphFont"/>
    <w:link w:val="BibRef"/>
    <w:rsid w:val="00D6261F"/>
    <w:rPr>
      <w:rFonts w:ascii="Arial" w:hAnsi="Arial" w:cs="Arial"/>
      <w:color w:val="4472C4" w:themeColor="accent5"/>
      <w:sz w:val="24"/>
    </w:rPr>
  </w:style>
  <w:style w:type="table" w:customStyle="1" w:styleId="GridTable5Dark-Accent11">
    <w:name w:val="Grid Table 5 Dark - Accent 11"/>
    <w:basedOn w:val="TableNormal"/>
    <w:uiPriority w:val="50"/>
    <w:rsid w:val="002040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1Light-Accent11">
    <w:name w:val="Grid Table 1 Light - Accent 11"/>
    <w:basedOn w:val="TableNormal"/>
    <w:uiPriority w:val="46"/>
    <w:rsid w:val="0020407E"/>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20407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BF1285"/>
  </w:style>
  <w:style w:type="paragraph" w:styleId="Quote">
    <w:name w:val="Quote"/>
    <w:basedOn w:val="Normal"/>
    <w:next w:val="Normal"/>
    <w:link w:val="QuoteChar1"/>
    <w:uiPriority w:val="29"/>
    <w:qFormat/>
    <w:rsid w:val="00A9381A"/>
    <w:pPr>
      <w:spacing w:before="200" w:after="160"/>
      <w:ind w:left="864" w:right="864"/>
      <w:jc w:val="center"/>
    </w:pPr>
    <w:rPr>
      <w:i/>
      <w:iCs/>
      <w:color w:val="404040" w:themeColor="text1" w:themeTint="BF"/>
    </w:rPr>
  </w:style>
  <w:style w:type="character" w:customStyle="1" w:styleId="QuoteChar1">
    <w:name w:val="Quote Char1"/>
    <w:basedOn w:val="DefaultParagraphFont"/>
    <w:link w:val="Quote"/>
    <w:uiPriority w:val="29"/>
    <w:rsid w:val="00A9381A"/>
    <w:rPr>
      <w:rFonts w:ascii="Arial" w:hAnsi="Arial" w:cs="Arial"/>
      <w:i/>
      <w:iCs/>
      <w:color w:val="404040" w:themeColor="text1" w:themeTint="BF"/>
      <w:sz w:val="24"/>
    </w:rPr>
  </w:style>
  <w:style w:type="table" w:styleId="MediumShading2-Accent1">
    <w:name w:val="Medium Shading 2 Accent 1"/>
    <w:basedOn w:val="TableNormal"/>
    <w:uiPriority w:val="64"/>
    <w:rsid w:val="00B0789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BA1D8C"/>
    <w:pPr>
      <w:autoSpaceDE w:val="0"/>
      <w:autoSpaceDN w:val="0"/>
      <w:adjustRightInd w:val="0"/>
    </w:pPr>
    <w:rPr>
      <w:rFonts w:ascii="Arial" w:eastAsia="Calibri"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421695">
      <w:bodyDiv w:val="1"/>
      <w:marLeft w:val="0"/>
      <w:marRight w:val="0"/>
      <w:marTop w:val="0"/>
      <w:marBottom w:val="0"/>
      <w:divBdr>
        <w:top w:val="none" w:sz="0" w:space="0" w:color="auto"/>
        <w:left w:val="none" w:sz="0" w:space="0" w:color="auto"/>
        <w:bottom w:val="none" w:sz="0" w:space="0" w:color="auto"/>
        <w:right w:val="none" w:sz="0" w:space="0" w:color="auto"/>
      </w:divBdr>
    </w:div>
    <w:div w:id="255528811">
      <w:bodyDiv w:val="1"/>
      <w:marLeft w:val="0"/>
      <w:marRight w:val="0"/>
      <w:marTop w:val="0"/>
      <w:marBottom w:val="0"/>
      <w:divBdr>
        <w:top w:val="none" w:sz="0" w:space="0" w:color="auto"/>
        <w:left w:val="none" w:sz="0" w:space="0" w:color="auto"/>
        <w:bottom w:val="none" w:sz="0" w:space="0" w:color="auto"/>
        <w:right w:val="none" w:sz="0" w:space="0" w:color="auto"/>
      </w:divBdr>
    </w:div>
    <w:div w:id="331221234">
      <w:bodyDiv w:val="1"/>
      <w:marLeft w:val="0"/>
      <w:marRight w:val="0"/>
      <w:marTop w:val="0"/>
      <w:marBottom w:val="0"/>
      <w:divBdr>
        <w:top w:val="none" w:sz="0" w:space="0" w:color="auto"/>
        <w:left w:val="none" w:sz="0" w:space="0" w:color="auto"/>
        <w:bottom w:val="none" w:sz="0" w:space="0" w:color="auto"/>
        <w:right w:val="none" w:sz="0" w:space="0" w:color="auto"/>
      </w:divBdr>
    </w:div>
    <w:div w:id="353768728">
      <w:bodyDiv w:val="1"/>
      <w:marLeft w:val="0"/>
      <w:marRight w:val="0"/>
      <w:marTop w:val="0"/>
      <w:marBottom w:val="0"/>
      <w:divBdr>
        <w:top w:val="none" w:sz="0" w:space="0" w:color="auto"/>
        <w:left w:val="none" w:sz="0" w:space="0" w:color="auto"/>
        <w:bottom w:val="none" w:sz="0" w:space="0" w:color="auto"/>
        <w:right w:val="none" w:sz="0" w:space="0" w:color="auto"/>
      </w:divBdr>
    </w:div>
    <w:div w:id="402336580">
      <w:bodyDiv w:val="1"/>
      <w:marLeft w:val="0"/>
      <w:marRight w:val="0"/>
      <w:marTop w:val="0"/>
      <w:marBottom w:val="0"/>
      <w:divBdr>
        <w:top w:val="none" w:sz="0" w:space="0" w:color="auto"/>
        <w:left w:val="none" w:sz="0" w:space="0" w:color="auto"/>
        <w:bottom w:val="none" w:sz="0" w:space="0" w:color="auto"/>
        <w:right w:val="none" w:sz="0" w:space="0" w:color="auto"/>
      </w:divBdr>
    </w:div>
    <w:div w:id="480192163">
      <w:bodyDiv w:val="1"/>
      <w:marLeft w:val="0"/>
      <w:marRight w:val="0"/>
      <w:marTop w:val="0"/>
      <w:marBottom w:val="0"/>
      <w:divBdr>
        <w:top w:val="none" w:sz="0" w:space="0" w:color="auto"/>
        <w:left w:val="none" w:sz="0" w:space="0" w:color="auto"/>
        <w:bottom w:val="none" w:sz="0" w:space="0" w:color="auto"/>
        <w:right w:val="none" w:sz="0" w:space="0" w:color="auto"/>
      </w:divBdr>
    </w:div>
    <w:div w:id="507796015">
      <w:bodyDiv w:val="1"/>
      <w:marLeft w:val="0"/>
      <w:marRight w:val="0"/>
      <w:marTop w:val="0"/>
      <w:marBottom w:val="0"/>
      <w:divBdr>
        <w:top w:val="none" w:sz="0" w:space="0" w:color="auto"/>
        <w:left w:val="none" w:sz="0" w:space="0" w:color="auto"/>
        <w:bottom w:val="none" w:sz="0" w:space="0" w:color="auto"/>
        <w:right w:val="none" w:sz="0" w:space="0" w:color="auto"/>
      </w:divBdr>
    </w:div>
    <w:div w:id="560100157">
      <w:bodyDiv w:val="1"/>
      <w:marLeft w:val="0"/>
      <w:marRight w:val="0"/>
      <w:marTop w:val="0"/>
      <w:marBottom w:val="0"/>
      <w:divBdr>
        <w:top w:val="none" w:sz="0" w:space="0" w:color="auto"/>
        <w:left w:val="none" w:sz="0" w:space="0" w:color="auto"/>
        <w:bottom w:val="none" w:sz="0" w:space="0" w:color="auto"/>
        <w:right w:val="none" w:sz="0" w:space="0" w:color="auto"/>
      </w:divBdr>
      <w:divsChild>
        <w:div w:id="142741956">
          <w:marLeft w:val="0"/>
          <w:marRight w:val="0"/>
          <w:marTop w:val="0"/>
          <w:marBottom w:val="0"/>
          <w:divBdr>
            <w:top w:val="none" w:sz="0" w:space="0" w:color="auto"/>
            <w:left w:val="none" w:sz="0" w:space="0" w:color="auto"/>
            <w:bottom w:val="none" w:sz="0" w:space="0" w:color="auto"/>
            <w:right w:val="none" w:sz="0" w:space="0" w:color="auto"/>
          </w:divBdr>
        </w:div>
      </w:divsChild>
    </w:div>
    <w:div w:id="634146084">
      <w:bodyDiv w:val="1"/>
      <w:marLeft w:val="0"/>
      <w:marRight w:val="0"/>
      <w:marTop w:val="0"/>
      <w:marBottom w:val="0"/>
      <w:divBdr>
        <w:top w:val="none" w:sz="0" w:space="0" w:color="auto"/>
        <w:left w:val="none" w:sz="0" w:space="0" w:color="auto"/>
        <w:bottom w:val="none" w:sz="0" w:space="0" w:color="auto"/>
        <w:right w:val="none" w:sz="0" w:space="0" w:color="auto"/>
      </w:divBdr>
      <w:divsChild>
        <w:div w:id="1472944739">
          <w:marLeft w:val="0"/>
          <w:marRight w:val="0"/>
          <w:marTop w:val="0"/>
          <w:marBottom w:val="0"/>
          <w:divBdr>
            <w:top w:val="single" w:sz="48" w:space="0" w:color="444444"/>
            <w:left w:val="single" w:sz="6" w:space="0" w:color="E7E7E7"/>
            <w:bottom w:val="none" w:sz="0" w:space="0" w:color="auto"/>
            <w:right w:val="single" w:sz="6" w:space="0" w:color="E7E7E7"/>
          </w:divBdr>
          <w:divsChild>
            <w:div w:id="833499005">
              <w:marLeft w:val="0"/>
              <w:marRight w:val="0"/>
              <w:marTop w:val="600"/>
              <w:marBottom w:val="150"/>
              <w:divBdr>
                <w:top w:val="none" w:sz="0" w:space="0" w:color="auto"/>
                <w:left w:val="none" w:sz="0" w:space="0" w:color="auto"/>
                <w:bottom w:val="none" w:sz="0" w:space="0" w:color="auto"/>
                <w:right w:val="none" w:sz="0" w:space="0" w:color="auto"/>
              </w:divBdr>
            </w:div>
          </w:divsChild>
        </w:div>
      </w:divsChild>
    </w:div>
    <w:div w:id="724530179">
      <w:bodyDiv w:val="1"/>
      <w:marLeft w:val="0"/>
      <w:marRight w:val="0"/>
      <w:marTop w:val="0"/>
      <w:marBottom w:val="0"/>
      <w:divBdr>
        <w:top w:val="none" w:sz="0" w:space="0" w:color="auto"/>
        <w:left w:val="none" w:sz="0" w:space="0" w:color="auto"/>
        <w:bottom w:val="none" w:sz="0" w:space="0" w:color="auto"/>
        <w:right w:val="none" w:sz="0" w:space="0" w:color="auto"/>
      </w:divBdr>
    </w:div>
    <w:div w:id="802306142">
      <w:bodyDiv w:val="1"/>
      <w:marLeft w:val="0"/>
      <w:marRight w:val="0"/>
      <w:marTop w:val="0"/>
      <w:marBottom w:val="0"/>
      <w:divBdr>
        <w:top w:val="none" w:sz="0" w:space="0" w:color="auto"/>
        <w:left w:val="none" w:sz="0" w:space="0" w:color="auto"/>
        <w:bottom w:val="none" w:sz="0" w:space="0" w:color="auto"/>
        <w:right w:val="none" w:sz="0" w:space="0" w:color="auto"/>
      </w:divBdr>
    </w:div>
    <w:div w:id="802574063">
      <w:bodyDiv w:val="1"/>
      <w:marLeft w:val="0"/>
      <w:marRight w:val="0"/>
      <w:marTop w:val="0"/>
      <w:marBottom w:val="0"/>
      <w:divBdr>
        <w:top w:val="none" w:sz="0" w:space="0" w:color="auto"/>
        <w:left w:val="none" w:sz="0" w:space="0" w:color="auto"/>
        <w:bottom w:val="none" w:sz="0" w:space="0" w:color="auto"/>
        <w:right w:val="none" w:sz="0" w:space="0" w:color="auto"/>
      </w:divBdr>
    </w:div>
    <w:div w:id="1022128090">
      <w:bodyDiv w:val="1"/>
      <w:marLeft w:val="0"/>
      <w:marRight w:val="0"/>
      <w:marTop w:val="0"/>
      <w:marBottom w:val="0"/>
      <w:divBdr>
        <w:top w:val="none" w:sz="0" w:space="0" w:color="auto"/>
        <w:left w:val="none" w:sz="0" w:space="0" w:color="auto"/>
        <w:bottom w:val="none" w:sz="0" w:space="0" w:color="auto"/>
        <w:right w:val="none" w:sz="0" w:space="0" w:color="auto"/>
      </w:divBdr>
    </w:div>
    <w:div w:id="1133989097">
      <w:bodyDiv w:val="1"/>
      <w:marLeft w:val="0"/>
      <w:marRight w:val="0"/>
      <w:marTop w:val="0"/>
      <w:marBottom w:val="0"/>
      <w:divBdr>
        <w:top w:val="none" w:sz="0" w:space="0" w:color="auto"/>
        <w:left w:val="none" w:sz="0" w:space="0" w:color="auto"/>
        <w:bottom w:val="none" w:sz="0" w:space="0" w:color="auto"/>
        <w:right w:val="none" w:sz="0" w:space="0" w:color="auto"/>
      </w:divBdr>
    </w:div>
    <w:div w:id="1149516689">
      <w:bodyDiv w:val="1"/>
      <w:marLeft w:val="0"/>
      <w:marRight w:val="0"/>
      <w:marTop w:val="0"/>
      <w:marBottom w:val="0"/>
      <w:divBdr>
        <w:top w:val="none" w:sz="0" w:space="0" w:color="auto"/>
        <w:left w:val="none" w:sz="0" w:space="0" w:color="auto"/>
        <w:bottom w:val="none" w:sz="0" w:space="0" w:color="auto"/>
        <w:right w:val="none" w:sz="0" w:space="0" w:color="auto"/>
      </w:divBdr>
    </w:div>
    <w:div w:id="1187868735">
      <w:bodyDiv w:val="1"/>
      <w:marLeft w:val="0"/>
      <w:marRight w:val="0"/>
      <w:marTop w:val="0"/>
      <w:marBottom w:val="0"/>
      <w:divBdr>
        <w:top w:val="none" w:sz="0" w:space="0" w:color="auto"/>
        <w:left w:val="none" w:sz="0" w:space="0" w:color="auto"/>
        <w:bottom w:val="none" w:sz="0" w:space="0" w:color="auto"/>
        <w:right w:val="none" w:sz="0" w:space="0" w:color="auto"/>
      </w:divBdr>
    </w:div>
    <w:div w:id="1190726435">
      <w:bodyDiv w:val="1"/>
      <w:marLeft w:val="0"/>
      <w:marRight w:val="0"/>
      <w:marTop w:val="0"/>
      <w:marBottom w:val="0"/>
      <w:divBdr>
        <w:top w:val="none" w:sz="0" w:space="0" w:color="auto"/>
        <w:left w:val="none" w:sz="0" w:space="0" w:color="auto"/>
        <w:bottom w:val="none" w:sz="0" w:space="0" w:color="auto"/>
        <w:right w:val="none" w:sz="0" w:space="0" w:color="auto"/>
      </w:divBdr>
    </w:div>
    <w:div w:id="1198464543">
      <w:bodyDiv w:val="1"/>
      <w:marLeft w:val="0"/>
      <w:marRight w:val="0"/>
      <w:marTop w:val="0"/>
      <w:marBottom w:val="0"/>
      <w:divBdr>
        <w:top w:val="none" w:sz="0" w:space="0" w:color="auto"/>
        <w:left w:val="none" w:sz="0" w:space="0" w:color="auto"/>
        <w:bottom w:val="none" w:sz="0" w:space="0" w:color="auto"/>
        <w:right w:val="none" w:sz="0" w:space="0" w:color="auto"/>
      </w:divBdr>
    </w:div>
    <w:div w:id="1276903689">
      <w:bodyDiv w:val="1"/>
      <w:marLeft w:val="0"/>
      <w:marRight w:val="0"/>
      <w:marTop w:val="0"/>
      <w:marBottom w:val="0"/>
      <w:divBdr>
        <w:top w:val="none" w:sz="0" w:space="0" w:color="auto"/>
        <w:left w:val="none" w:sz="0" w:space="0" w:color="auto"/>
        <w:bottom w:val="none" w:sz="0" w:space="0" w:color="auto"/>
        <w:right w:val="none" w:sz="0" w:space="0" w:color="auto"/>
      </w:divBdr>
    </w:div>
    <w:div w:id="1317101653">
      <w:bodyDiv w:val="1"/>
      <w:marLeft w:val="0"/>
      <w:marRight w:val="0"/>
      <w:marTop w:val="0"/>
      <w:marBottom w:val="0"/>
      <w:divBdr>
        <w:top w:val="none" w:sz="0" w:space="0" w:color="auto"/>
        <w:left w:val="none" w:sz="0" w:space="0" w:color="auto"/>
        <w:bottom w:val="none" w:sz="0" w:space="0" w:color="auto"/>
        <w:right w:val="none" w:sz="0" w:space="0" w:color="auto"/>
      </w:divBdr>
    </w:div>
    <w:div w:id="1347172585">
      <w:bodyDiv w:val="1"/>
      <w:marLeft w:val="0"/>
      <w:marRight w:val="0"/>
      <w:marTop w:val="0"/>
      <w:marBottom w:val="0"/>
      <w:divBdr>
        <w:top w:val="none" w:sz="0" w:space="0" w:color="auto"/>
        <w:left w:val="none" w:sz="0" w:space="0" w:color="auto"/>
        <w:bottom w:val="none" w:sz="0" w:space="0" w:color="auto"/>
        <w:right w:val="none" w:sz="0" w:space="0" w:color="auto"/>
      </w:divBdr>
      <w:divsChild>
        <w:div w:id="704253264">
          <w:marLeft w:val="547"/>
          <w:marRight w:val="0"/>
          <w:marTop w:val="0"/>
          <w:marBottom w:val="0"/>
          <w:divBdr>
            <w:top w:val="none" w:sz="0" w:space="0" w:color="auto"/>
            <w:left w:val="none" w:sz="0" w:space="0" w:color="auto"/>
            <w:bottom w:val="none" w:sz="0" w:space="0" w:color="auto"/>
            <w:right w:val="none" w:sz="0" w:space="0" w:color="auto"/>
          </w:divBdr>
        </w:div>
      </w:divsChild>
    </w:div>
    <w:div w:id="1432894101">
      <w:bodyDiv w:val="1"/>
      <w:marLeft w:val="0"/>
      <w:marRight w:val="0"/>
      <w:marTop w:val="0"/>
      <w:marBottom w:val="0"/>
      <w:divBdr>
        <w:top w:val="none" w:sz="0" w:space="0" w:color="auto"/>
        <w:left w:val="none" w:sz="0" w:space="0" w:color="auto"/>
        <w:bottom w:val="none" w:sz="0" w:space="0" w:color="auto"/>
        <w:right w:val="none" w:sz="0" w:space="0" w:color="auto"/>
      </w:divBdr>
    </w:div>
    <w:div w:id="1503004300">
      <w:bodyDiv w:val="1"/>
      <w:marLeft w:val="0"/>
      <w:marRight w:val="0"/>
      <w:marTop w:val="0"/>
      <w:marBottom w:val="0"/>
      <w:divBdr>
        <w:top w:val="none" w:sz="0" w:space="0" w:color="auto"/>
        <w:left w:val="none" w:sz="0" w:space="0" w:color="auto"/>
        <w:bottom w:val="none" w:sz="0" w:space="0" w:color="auto"/>
        <w:right w:val="none" w:sz="0" w:space="0" w:color="auto"/>
      </w:divBdr>
    </w:div>
    <w:div w:id="1641768903">
      <w:bodyDiv w:val="1"/>
      <w:marLeft w:val="0"/>
      <w:marRight w:val="0"/>
      <w:marTop w:val="0"/>
      <w:marBottom w:val="0"/>
      <w:divBdr>
        <w:top w:val="none" w:sz="0" w:space="0" w:color="auto"/>
        <w:left w:val="none" w:sz="0" w:space="0" w:color="auto"/>
        <w:bottom w:val="none" w:sz="0" w:space="0" w:color="auto"/>
        <w:right w:val="none" w:sz="0" w:space="0" w:color="auto"/>
      </w:divBdr>
    </w:div>
    <w:div w:id="1755123641">
      <w:bodyDiv w:val="1"/>
      <w:marLeft w:val="0"/>
      <w:marRight w:val="0"/>
      <w:marTop w:val="0"/>
      <w:marBottom w:val="0"/>
      <w:divBdr>
        <w:top w:val="none" w:sz="0" w:space="0" w:color="auto"/>
        <w:left w:val="none" w:sz="0" w:space="0" w:color="auto"/>
        <w:bottom w:val="none" w:sz="0" w:space="0" w:color="auto"/>
        <w:right w:val="none" w:sz="0" w:space="0" w:color="auto"/>
      </w:divBdr>
      <w:divsChild>
        <w:div w:id="901452964">
          <w:marLeft w:val="0"/>
          <w:marRight w:val="0"/>
          <w:marTop w:val="0"/>
          <w:marBottom w:val="0"/>
          <w:divBdr>
            <w:top w:val="none" w:sz="0" w:space="0" w:color="auto"/>
            <w:left w:val="none" w:sz="0" w:space="0" w:color="auto"/>
            <w:bottom w:val="none" w:sz="0" w:space="0" w:color="auto"/>
            <w:right w:val="none" w:sz="0" w:space="0" w:color="auto"/>
          </w:divBdr>
          <w:divsChild>
            <w:div w:id="167819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370219">
      <w:bodyDiv w:val="1"/>
      <w:marLeft w:val="0"/>
      <w:marRight w:val="0"/>
      <w:marTop w:val="0"/>
      <w:marBottom w:val="0"/>
      <w:divBdr>
        <w:top w:val="none" w:sz="0" w:space="0" w:color="auto"/>
        <w:left w:val="none" w:sz="0" w:space="0" w:color="auto"/>
        <w:bottom w:val="none" w:sz="0" w:space="0" w:color="auto"/>
        <w:right w:val="none" w:sz="0" w:space="0" w:color="auto"/>
      </w:divBdr>
    </w:div>
    <w:div w:id="1767916537">
      <w:bodyDiv w:val="1"/>
      <w:marLeft w:val="0"/>
      <w:marRight w:val="0"/>
      <w:marTop w:val="0"/>
      <w:marBottom w:val="0"/>
      <w:divBdr>
        <w:top w:val="none" w:sz="0" w:space="0" w:color="auto"/>
        <w:left w:val="none" w:sz="0" w:space="0" w:color="auto"/>
        <w:bottom w:val="none" w:sz="0" w:space="0" w:color="auto"/>
        <w:right w:val="none" w:sz="0" w:space="0" w:color="auto"/>
      </w:divBdr>
    </w:div>
    <w:div w:id="1768427573">
      <w:bodyDiv w:val="1"/>
      <w:marLeft w:val="0"/>
      <w:marRight w:val="0"/>
      <w:marTop w:val="0"/>
      <w:marBottom w:val="0"/>
      <w:divBdr>
        <w:top w:val="none" w:sz="0" w:space="0" w:color="auto"/>
        <w:left w:val="none" w:sz="0" w:space="0" w:color="auto"/>
        <w:bottom w:val="none" w:sz="0" w:space="0" w:color="auto"/>
        <w:right w:val="none" w:sz="0" w:space="0" w:color="auto"/>
      </w:divBdr>
    </w:div>
    <w:div w:id="1776169805">
      <w:bodyDiv w:val="1"/>
      <w:marLeft w:val="0"/>
      <w:marRight w:val="0"/>
      <w:marTop w:val="0"/>
      <w:marBottom w:val="0"/>
      <w:divBdr>
        <w:top w:val="none" w:sz="0" w:space="0" w:color="auto"/>
        <w:left w:val="none" w:sz="0" w:space="0" w:color="auto"/>
        <w:bottom w:val="none" w:sz="0" w:space="0" w:color="auto"/>
        <w:right w:val="none" w:sz="0" w:space="0" w:color="auto"/>
      </w:divBdr>
    </w:div>
    <w:div w:id="1851484797">
      <w:bodyDiv w:val="1"/>
      <w:marLeft w:val="0"/>
      <w:marRight w:val="0"/>
      <w:marTop w:val="0"/>
      <w:marBottom w:val="0"/>
      <w:divBdr>
        <w:top w:val="none" w:sz="0" w:space="0" w:color="auto"/>
        <w:left w:val="none" w:sz="0" w:space="0" w:color="auto"/>
        <w:bottom w:val="none" w:sz="0" w:space="0" w:color="auto"/>
        <w:right w:val="none" w:sz="0" w:space="0" w:color="auto"/>
      </w:divBdr>
    </w:div>
    <w:div w:id="2082286982">
      <w:bodyDiv w:val="1"/>
      <w:marLeft w:val="0"/>
      <w:marRight w:val="0"/>
      <w:marTop w:val="0"/>
      <w:marBottom w:val="0"/>
      <w:divBdr>
        <w:top w:val="none" w:sz="0" w:space="0" w:color="auto"/>
        <w:left w:val="none" w:sz="0" w:space="0" w:color="auto"/>
        <w:bottom w:val="none" w:sz="0" w:space="0" w:color="auto"/>
        <w:right w:val="none" w:sz="0" w:space="0" w:color="auto"/>
      </w:divBdr>
    </w:div>
    <w:div w:id="2097705955">
      <w:bodyDiv w:val="1"/>
      <w:marLeft w:val="0"/>
      <w:marRight w:val="0"/>
      <w:marTop w:val="0"/>
      <w:marBottom w:val="0"/>
      <w:divBdr>
        <w:top w:val="none" w:sz="0" w:space="0" w:color="auto"/>
        <w:left w:val="none" w:sz="0" w:space="0" w:color="auto"/>
        <w:bottom w:val="none" w:sz="0" w:space="0" w:color="auto"/>
        <w:right w:val="none" w:sz="0" w:space="0" w:color="auto"/>
      </w:divBdr>
      <w:divsChild>
        <w:div w:id="306321323">
          <w:marLeft w:val="0"/>
          <w:marRight w:val="0"/>
          <w:marTop w:val="0"/>
          <w:marBottom w:val="0"/>
          <w:divBdr>
            <w:top w:val="none" w:sz="0" w:space="0" w:color="auto"/>
            <w:left w:val="none" w:sz="0" w:space="0" w:color="auto"/>
            <w:bottom w:val="none" w:sz="0" w:space="0" w:color="auto"/>
            <w:right w:val="none" w:sz="0" w:space="0" w:color="auto"/>
          </w:divBdr>
        </w:div>
        <w:div w:id="473834343">
          <w:marLeft w:val="0"/>
          <w:marRight w:val="0"/>
          <w:marTop w:val="0"/>
          <w:marBottom w:val="0"/>
          <w:divBdr>
            <w:top w:val="none" w:sz="0" w:space="0" w:color="auto"/>
            <w:left w:val="none" w:sz="0" w:space="0" w:color="auto"/>
            <w:bottom w:val="none" w:sz="0" w:space="0" w:color="auto"/>
            <w:right w:val="none" w:sz="0" w:space="0" w:color="auto"/>
          </w:divBdr>
        </w:div>
        <w:div w:id="717777770">
          <w:marLeft w:val="0"/>
          <w:marRight w:val="0"/>
          <w:marTop w:val="0"/>
          <w:marBottom w:val="0"/>
          <w:divBdr>
            <w:top w:val="none" w:sz="0" w:space="0" w:color="auto"/>
            <w:left w:val="none" w:sz="0" w:space="0" w:color="auto"/>
            <w:bottom w:val="none" w:sz="0" w:space="0" w:color="auto"/>
            <w:right w:val="none" w:sz="0" w:space="0" w:color="auto"/>
          </w:divBdr>
        </w:div>
        <w:div w:id="2014256744">
          <w:marLeft w:val="0"/>
          <w:marRight w:val="0"/>
          <w:marTop w:val="0"/>
          <w:marBottom w:val="0"/>
          <w:divBdr>
            <w:top w:val="none" w:sz="0" w:space="0" w:color="auto"/>
            <w:left w:val="none" w:sz="0" w:space="0" w:color="auto"/>
            <w:bottom w:val="none" w:sz="0" w:space="0" w:color="auto"/>
            <w:right w:val="none" w:sz="0" w:space="0" w:color="auto"/>
          </w:divBdr>
        </w:div>
      </w:divsChild>
    </w:div>
    <w:div w:id="2097941747">
      <w:bodyDiv w:val="1"/>
      <w:marLeft w:val="0"/>
      <w:marRight w:val="0"/>
      <w:marTop w:val="0"/>
      <w:marBottom w:val="0"/>
      <w:divBdr>
        <w:top w:val="none" w:sz="0" w:space="0" w:color="auto"/>
        <w:left w:val="none" w:sz="0" w:space="0" w:color="auto"/>
        <w:bottom w:val="none" w:sz="0" w:space="0" w:color="auto"/>
        <w:right w:val="none" w:sz="0" w:space="0" w:color="auto"/>
      </w:divBdr>
    </w:div>
    <w:div w:id="2112041985">
      <w:bodyDiv w:val="1"/>
      <w:marLeft w:val="0"/>
      <w:marRight w:val="0"/>
      <w:marTop w:val="0"/>
      <w:marBottom w:val="0"/>
      <w:divBdr>
        <w:top w:val="none" w:sz="0" w:space="0" w:color="auto"/>
        <w:left w:val="none" w:sz="0" w:space="0" w:color="auto"/>
        <w:bottom w:val="none" w:sz="0" w:space="0" w:color="auto"/>
        <w:right w:val="none" w:sz="0" w:space="0" w:color="auto"/>
      </w:divBdr>
    </w:div>
    <w:div w:id="212862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yntec-numerique.fr" TargetMode="External"/><Relationship Id="rId21" Type="http://schemas.openxmlformats.org/officeDocument/2006/relationships/image" Target="media/image11.PNG"/><Relationship Id="rId42" Type="http://schemas.openxmlformats.org/officeDocument/2006/relationships/hyperlink" Target="http://www.cinov.fr" TargetMode="External"/><Relationship Id="rId47" Type="http://schemas.openxmlformats.org/officeDocument/2006/relationships/hyperlink" Target="http://www.efutura.fr" TargetMode="External"/><Relationship Id="rId63" Type="http://schemas.openxmlformats.org/officeDocument/2006/relationships/hyperlink" Target="http://www.journaldunet.com" TargetMode="External"/><Relationship Id="rId68" Type="http://schemas.openxmlformats.org/officeDocument/2006/relationships/hyperlink" Target="http://www.lemagit.fr" TargetMode="External"/><Relationship Id="rId84" Type="http://schemas.openxmlformats.org/officeDocument/2006/relationships/hyperlink" Target="http://www.apmanagement.fr" TargetMode="External"/><Relationship Id="rId89" Type="http://schemas.openxmlformats.org/officeDocument/2006/relationships/footer" Target="footer1.xml"/><Relationship Id="rId16" Type="http://schemas.openxmlformats.org/officeDocument/2006/relationships/image" Target="media/image6.emf"/><Relationship Id="rId11" Type="http://schemas.openxmlformats.org/officeDocument/2006/relationships/image" Target="media/image1.png"/><Relationship Id="rId32" Type="http://schemas.openxmlformats.org/officeDocument/2006/relationships/hyperlink" Target="http://www.adbs.fr" TargetMode="External"/><Relationship Id="rId37" Type="http://schemas.openxmlformats.org/officeDocument/2006/relationships/hyperlink" Target="http://www.afihm.org" TargetMode="External"/><Relationship Id="rId53" Type="http://schemas.openxmlformats.org/officeDocument/2006/relationships/hyperlink" Target="http://www.idate.org" TargetMode="External"/><Relationship Id="rId58" Type="http://schemas.openxmlformats.org/officeDocument/2006/relationships/hyperlink" Target="http://www.transition-numerique-plus.fr" TargetMode="External"/><Relationship Id="rId74" Type="http://schemas.openxmlformats.org/officeDocument/2006/relationships/hyperlink" Target="http://www.infodsi.com" TargetMode="External"/><Relationship Id="rId79" Type="http://schemas.openxmlformats.org/officeDocument/2006/relationships/hyperlink" Target="http://www.lemondeinformatique.fr/agenda" TargetMode="External"/><Relationship Id="rId5" Type="http://schemas.openxmlformats.org/officeDocument/2006/relationships/settings" Target="settings.xml"/><Relationship Id="rId90"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cinov.fr" TargetMode="External"/><Relationship Id="rId30" Type="http://schemas.openxmlformats.org/officeDocument/2006/relationships/hyperlink" Target="http://app.legalis.net" TargetMode="External"/><Relationship Id="rId35" Type="http://schemas.openxmlformats.org/officeDocument/2006/relationships/hyperlink" Target="http://www.afai.fr" TargetMode="External"/><Relationship Id="rId43" Type="http://schemas.openxmlformats.org/officeDocument/2006/relationships/hyperlink" Target="http://www.clubmoa.asso.fr/" TargetMode="External"/><Relationship Id="rId48" Type="http://schemas.openxmlformats.org/officeDocument/2006/relationships/hyperlink" Target="http://www.francedigitale.org" TargetMode="External"/><Relationship Id="rId56" Type="http://schemas.openxmlformats.org/officeDocument/2006/relationships/hyperlink" Target="http://www.ossir.org" TargetMode="External"/><Relationship Id="rId64" Type="http://schemas.openxmlformats.org/officeDocument/2006/relationships/hyperlink" Target="http://www.journaldunet.com/solutions" TargetMode="External"/><Relationship Id="rId69" Type="http://schemas.openxmlformats.org/officeDocument/2006/relationships/hyperlink" Target="http://www.reseaux-telecoms.net" TargetMode="External"/><Relationship Id="rId77" Type="http://schemas.openxmlformats.org/officeDocument/2006/relationships/hyperlink" Target="http://www.salondunumerique.com" TargetMode="External"/><Relationship Id="rId8" Type="http://schemas.openxmlformats.org/officeDocument/2006/relationships/endnotes" Target="endnotes.xml"/><Relationship Id="rId51" Type="http://schemas.openxmlformats.org/officeDocument/2006/relationships/hyperlink" Target="http://www.gun.asso.fr" TargetMode="External"/><Relationship Id="rId72" Type="http://schemas.openxmlformats.org/officeDocument/2006/relationships/hyperlink" Target="http://www.ipresse.net" TargetMode="External"/><Relationship Id="rId80" Type="http://schemas.openxmlformats.org/officeDocument/2006/relationships/hyperlink" Target="http://www.pac-online.com" TargetMode="External"/><Relationship Id="rId85" Type="http://schemas.openxmlformats.org/officeDocument/2006/relationships/hyperlink" Target="http://www.firmalliance.com" TargetMode="Externa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dgcis.fr" TargetMode="External"/><Relationship Id="rId33" Type="http://schemas.openxmlformats.org/officeDocument/2006/relationships/hyperlink" Target="http://www.adeli.fr" TargetMode="External"/><Relationship Id="rId38" Type="http://schemas.openxmlformats.org/officeDocument/2006/relationships/hyperlink" Target="http://www.af-rv.fr" TargetMode="External"/><Relationship Id="rId46" Type="http://schemas.openxmlformats.org/officeDocument/2006/relationships/hyperlink" Target="http://www.cnil.fr" TargetMode="External"/><Relationship Id="rId59" Type="http://schemas.openxmlformats.org/officeDocument/2006/relationships/hyperlink" Target="http://www.lemondeinformatique.fr" TargetMode="External"/><Relationship Id="rId67" Type="http://schemas.openxmlformats.org/officeDocument/2006/relationships/hyperlink" Target="http://www.solutions-logiciels.com" TargetMode="External"/><Relationship Id="rId20" Type="http://schemas.openxmlformats.org/officeDocument/2006/relationships/image" Target="media/image10.PNG"/><Relationship Id="rId41" Type="http://schemas.openxmlformats.org/officeDocument/2006/relationships/hyperlink" Target="http://www.cigref.fr" TargetMode="External"/><Relationship Id="rId54" Type="http://schemas.openxmlformats.org/officeDocument/2006/relationships/hyperlink" Target="http://www.inria.fr" TargetMode="External"/><Relationship Id="rId62" Type="http://schemas.openxmlformats.org/officeDocument/2006/relationships/hyperlink" Target="http://www.01net.com" TargetMode="External"/><Relationship Id="rId70" Type="http://schemas.openxmlformats.org/officeDocument/2006/relationships/hyperlink" Target="http://www.itrmanager.com" TargetMode="External"/><Relationship Id="rId75" Type="http://schemas.openxmlformats.org/officeDocument/2006/relationships/hyperlink" Target="http://www.itforbusiness.fr" TargetMode="External"/><Relationship Id="rId83" Type="http://schemas.openxmlformats.org/officeDocument/2006/relationships/hyperlink" Target="http://www.gartner.com" TargetMode="External"/><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andsi.fr" TargetMode="External"/><Relationship Id="rId36" Type="http://schemas.openxmlformats.org/officeDocument/2006/relationships/hyperlink" Target="http://www.afia.asso.fr" TargetMode="External"/><Relationship Id="rId49" Type="http://schemas.openxmlformats.org/officeDocument/2006/relationships/hyperlink" Target="http://www.inforsid.fr" TargetMode="External"/><Relationship Id="rId57" Type="http://schemas.openxmlformats.org/officeDocument/2006/relationships/hyperlink" Target="http://www.syrpin.org" TargetMode="External"/><Relationship Id="rId10" Type="http://schemas.openxmlformats.org/officeDocument/2006/relationships/hyperlink" Target="http://www.mohamedelafrit.com/csse" TargetMode="External"/><Relationship Id="rId31" Type="http://schemas.openxmlformats.org/officeDocument/2006/relationships/hyperlink" Target="http://www.acsel.asso.fr" TargetMode="External"/><Relationship Id="rId44" Type="http://schemas.openxmlformats.org/officeDocument/2006/relationships/hyperlink" Target="http://www.urba-ea.org" TargetMode="External"/><Relationship Id="rId52" Type="http://schemas.openxmlformats.org/officeDocument/2006/relationships/hyperlink" Target="http://www.geicet.com" TargetMode="External"/><Relationship Id="rId60" Type="http://schemas.openxmlformats.org/officeDocument/2006/relationships/hyperlink" Target="http://www.lemondeducloud.fr" TargetMode="External"/><Relationship Id="rId65" Type="http://schemas.openxmlformats.org/officeDocument/2006/relationships/hyperlink" Target="http://www.distributique.com" TargetMode="External"/><Relationship Id="rId73" Type="http://schemas.openxmlformats.org/officeDocument/2006/relationships/hyperlink" Target="http://www.channelbiz.fr" TargetMode="External"/><Relationship Id="rId78" Type="http://schemas.openxmlformats.org/officeDocument/2006/relationships/hyperlink" Target="http://www.salon-entre-pros.fr/salon-informatique-professionnel" TargetMode="External"/><Relationship Id="rId81" Type="http://schemas.openxmlformats.org/officeDocument/2006/relationships/hyperlink" Target="http://www.forrester.com" TargetMode="External"/><Relationship Id="rId86" Type="http://schemas.openxmlformats.org/officeDocument/2006/relationships/hyperlink" Target="http://www.competitivite.gouv.fr" TargetMode="External"/><Relationship Id="rId4" Type="http://schemas.openxmlformats.org/officeDocument/2006/relationships/styles" Target="styles.xml"/><Relationship Id="rId9" Type="http://schemas.openxmlformats.org/officeDocument/2006/relationships/hyperlink" Target="http://www.mohamedelafrit.com/csse"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www.andsi.fr" TargetMode="External"/><Relationship Id="rId34" Type="http://schemas.openxmlformats.org/officeDocument/2006/relationships/hyperlink" Target="http://www.adullact.org" TargetMode="External"/><Relationship Id="rId50" Type="http://schemas.openxmlformats.org/officeDocument/2006/relationships/hyperlink" Target="http://www.gpni.com" TargetMode="External"/><Relationship Id="rId55" Type="http://schemas.openxmlformats.org/officeDocument/2006/relationships/hyperlink" Target="http://www.munci.org" TargetMode="External"/><Relationship Id="rId76" Type="http://schemas.openxmlformats.org/officeDocument/2006/relationships/hyperlink" Target="http://www.larevuedudigital.com" TargetMode="External"/><Relationship Id="rId7" Type="http://schemas.openxmlformats.org/officeDocument/2006/relationships/footnotes" Target="footnotes.xml"/><Relationship Id="rId71" Type="http://schemas.openxmlformats.org/officeDocument/2006/relationships/hyperlink" Target="http://www.cio-online.com"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www.anif.fr" TargetMode="External"/><Relationship Id="rId24" Type="http://schemas.openxmlformats.org/officeDocument/2006/relationships/image" Target="media/image14.PNG"/><Relationship Id="rId40" Type="http://schemas.openxmlformats.org/officeDocument/2006/relationships/hyperlink" Target="http://www.cftl.fr" TargetMode="External"/><Relationship Id="rId45" Type="http://schemas.openxmlformats.org/officeDocument/2006/relationships/hyperlink" Target="http://www.clusif.fr" TargetMode="External"/><Relationship Id="rId66" Type="http://schemas.openxmlformats.org/officeDocument/2006/relationships/hyperlink" Target="http://www.znet.fr" TargetMode="External"/><Relationship Id="rId87" Type="http://schemas.openxmlformats.org/officeDocument/2006/relationships/image" Target="media/image15.png"/><Relationship Id="rId61" Type="http://schemas.openxmlformats.org/officeDocument/2006/relationships/hyperlink" Target="http://www.usine-digitale.fr" TargetMode="External"/><Relationship Id="rId82" Type="http://schemas.openxmlformats.org/officeDocument/2006/relationships/hyperlink" Target="http://www.markess.fr" TargetMode="External"/><Relationship Id="rId19"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www.internetexchangemap.com/" TargetMode="External"/><Relationship Id="rId3" Type="http://schemas.openxmlformats.org/officeDocument/2006/relationships/hyperlink" Target="http://www.youtube.com/watch?v=iag1ZOUp8mA" TargetMode="External"/><Relationship Id="rId7" Type="http://schemas.openxmlformats.org/officeDocument/2006/relationships/hyperlink" Target="http://root-servers.org/" TargetMode="External"/><Relationship Id="rId2" Type="http://schemas.openxmlformats.org/officeDocument/2006/relationships/hyperlink" Target="http://www.iconomie.org" TargetMode="External"/><Relationship Id="rId1" Type="http://schemas.openxmlformats.org/officeDocument/2006/relationships/hyperlink" Target="http://www.computerhistory.org/timeline/computers/" TargetMode="External"/><Relationship Id="rId6" Type="http://schemas.openxmlformats.org/officeDocument/2006/relationships/hyperlink" Target="http://www.mohamedelafrit.com/csse" TargetMode="External"/><Relationship Id="rId5" Type="http://schemas.openxmlformats.org/officeDocument/2006/relationships/hyperlink" Target="http://www.pac-online.com/sitsi" TargetMode="External"/><Relationship Id="rId4" Type="http://schemas.openxmlformats.org/officeDocument/2006/relationships/hyperlink" Target="http://www.pac-online.com/sits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ussagnetje\My%20Documents\Mod&#232;le%20DS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2015-06-21T00:00:00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6E3515-5AD4-4A5D-A5EA-E3ADF198A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DSE.dot</Template>
  <TotalTime>3072</TotalTime>
  <Pages>1</Pages>
  <Words>22060</Words>
  <Characters>121336</Characters>
  <Application>Microsoft Office Word</Application>
  <DocSecurity>0</DocSecurity>
  <Lines>1011</Lines>
  <Paragraphs>286</Paragraphs>
  <ScaleCrop>false</ScaleCrop>
  <HeadingPairs>
    <vt:vector size="2" baseType="variant">
      <vt:variant>
        <vt:lpstr>Title</vt:lpstr>
      </vt:variant>
      <vt:variant>
        <vt:i4>1</vt:i4>
      </vt:variant>
    </vt:vector>
  </HeadingPairs>
  <TitlesOfParts>
    <vt:vector size="1" baseType="lpstr">
      <vt:lpstr>Disruption du secteur de conseil en informatique</vt:lpstr>
    </vt:vector>
  </TitlesOfParts>
  <Company/>
  <LinksUpToDate>false</LinksUpToDate>
  <CharactersWithSpaces>143110</CharactersWithSpaces>
  <SharedDoc>false</SharedDoc>
  <HLinks>
    <vt:vector size="138" baseType="variant">
      <vt:variant>
        <vt:i4>1376305</vt:i4>
      </vt:variant>
      <vt:variant>
        <vt:i4>191</vt:i4>
      </vt:variant>
      <vt:variant>
        <vt:i4>0</vt:i4>
      </vt:variant>
      <vt:variant>
        <vt:i4>5</vt:i4>
      </vt:variant>
      <vt:variant>
        <vt:lpwstr/>
      </vt:variant>
      <vt:variant>
        <vt:lpwstr>_Toc390856757</vt:lpwstr>
      </vt:variant>
      <vt:variant>
        <vt:i4>1376305</vt:i4>
      </vt:variant>
      <vt:variant>
        <vt:i4>185</vt:i4>
      </vt:variant>
      <vt:variant>
        <vt:i4>0</vt:i4>
      </vt:variant>
      <vt:variant>
        <vt:i4>5</vt:i4>
      </vt:variant>
      <vt:variant>
        <vt:lpwstr/>
      </vt:variant>
      <vt:variant>
        <vt:lpwstr>_Toc390856756</vt:lpwstr>
      </vt:variant>
      <vt:variant>
        <vt:i4>1376305</vt:i4>
      </vt:variant>
      <vt:variant>
        <vt:i4>179</vt:i4>
      </vt:variant>
      <vt:variant>
        <vt:i4>0</vt:i4>
      </vt:variant>
      <vt:variant>
        <vt:i4>5</vt:i4>
      </vt:variant>
      <vt:variant>
        <vt:lpwstr/>
      </vt:variant>
      <vt:variant>
        <vt:lpwstr>_Toc390856755</vt:lpwstr>
      </vt:variant>
      <vt:variant>
        <vt:i4>1376305</vt:i4>
      </vt:variant>
      <vt:variant>
        <vt:i4>173</vt:i4>
      </vt:variant>
      <vt:variant>
        <vt:i4>0</vt:i4>
      </vt:variant>
      <vt:variant>
        <vt:i4>5</vt:i4>
      </vt:variant>
      <vt:variant>
        <vt:lpwstr/>
      </vt:variant>
      <vt:variant>
        <vt:lpwstr>_Toc390856754</vt:lpwstr>
      </vt:variant>
      <vt:variant>
        <vt:i4>1376305</vt:i4>
      </vt:variant>
      <vt:variant>
        <vt:i4>167</vt:i4>
      </vt:variant>
      <vt:variant>
        <vt:i4>0</vt:i4>
      </vt:variant>
      <vt:variant>
        <vt:i4>5</vt:i4>
      </vt:variant>
      <vt:variant>
        <vt:lpwstr/>
      </vt:variant>
      <vt:variant>
        <vt:lpwstr>_Toc390856753</vt:lpwstr>
      </vt:variant>
      <vt:variant>
        <vt:i4>1376305</vt:i4>
      </vt:variant>
      <vt:variant>
        <vt:i4>161</vt:i4>
      </vt:variant>
      <vt:variant>
        <vt:i4>0</vt:i4>
      </vt:variant>
      <vt:variant>
        <vt:i4>5</vt:i4>
      </vt:variant>
      <vt:variant>
        <vt:lpwstr/>
      </vt:variant>
      <vt:variant>
        <vt:lpwstr>_Toc390856752</vt:lpwstr>
      </vt:variant>
      <vt:variant>
        <vt:i4>1376305</vt:i4>
      </vt:variant>
      <vt:variant>
        <vt:i4>155</vt:i4>
      </vt:variant>
      <vt:variant>
        <vt:i4>0</vt:i4>
      </vt:variant>
      <vt:variant>
        <vt:i4>5</vt:i4>
      </vt:variant>
      <vt:variant>
        <vt:lpwstr/>
      </vt:variant>
      <vt:variant>
        <vt:lpwstr>_Toc390856751</vt:lpwstr>
      </vt:variant>
      <vt:variant>
        <vt:i4>1376305</vt:i4>
      </vt:variant>
      <vt:variant>
        <vt:i4>149</vt:i4>
      </vt:variant>
      <vt:variant>
        <vt:i4>0</vt:i4>
      </vt:variant>
      <vt:variant>
        <vt:i4>5</vt:i4>
      </vt:variant>
      <vt:variant>
        <vt:lpwstr/>
      </vt:variant>
      <vt:variant>
        <vt:lpwstr>_Toc390856750</vt:lpwstr>
      </vt:variant>
      <vt:variant>
        <vt:i4>1310769</vt:i4>
      </vt:variant>
      <vt:variant>
        <vt:i4>143</vt:i4>
      </vt:variant>
      <vt:variant>
        <vt:i4>0</vt:i4>
      </vt:variant>
      <vt:variant>
        <vt:i4>5</vt:i4>
      </vt:variant>
      <vt:variant>
        <vt:lpwstr/>
      </vt:variant>
      <vt:variant>
        <vt:lpwstr>_Toc390856749</vt:lpwstr>
      </vt:variant>
      <vt:variant>
        <vt:i4>1310769</vt:i4>
      </vt:variant>
      <vt:variant>
        <vt:i4>137</vt:i4>
      </vt:variant>
      <vt:variant>
        <vt:i4>0</vt:i4>
      </vt:variant>
      <vt:variant>
        <vt:i4>5</vt:i4>
      </vt:variant>
      <vt:variant>
        <vt:lpwstr/>
      </vt:variant>
      <vt:variant>
        <vt:lpwstr>_Toc390856748</vt:lpwstr>
      </vt:variant>
      <vt:variant>
        <vt:i4>1310769</vt:i4>
      </vt:variant>
      <vt:variant>
        <vt:i4>131</vt:i4>
      </vt:variant>
      <vt:variant>
        <vt:i4>0</vt:i4>
      </vt:variant>
      <vt:variant>
        <vt:i4>5</vt:i4>
      </vt:variant>
      <vt:variant>
        <vt:lpwstr/>
      </vt:variant>
      <vt:variant>
        <vt:lpwstr>_Toc390856747</vt:lpwstr>
      </vt:variant>
      <vt:variant>
        <vt:i4>1310769</vt:i4>
      </vt:variant>
      <vt:variant>
        <vt:i4>125</vt:i4>
      </vt:variant>
      <vt:variant>
        <vt:i4>0</vt:i4>
      </vt:variant>
      <vt:variant>
        <vt:i4>5</vt:i4>
      </vt:variant>
      <vt:variant>
        <vt:lpwstr/>
      </vt:variant>
      <vt:variant>
        <vt:lpwstr>_Toc390856746</vt:lpwstr>
      </vt:variant>
      <vt:variant>
        <vt:i4>1310769</vt:i4>
      </vt:variant>
      <vt:variant>
        <vt:i4>119</vt:i4>
      </vt:variant>
      <vt:variant>
        <vt:i4>0</vt:i4>
      </vt:variant>
      <vt:variant>
        <vt:i4>5</vt:i4>
      </vt:variant>
      <vt:variant>
        <vt:lpwstr/>
      </vt:variant>
      <vt:variant>
        <vt:lpwstr>_Toc390856745</vt:lpwstr>
      </vt:variant>
      <vt:variant>
        <vt:i4>1310769</vt:i4>
      </vt:variant>
      <vt:variant>
        <vt:i4>113</vt:i4>
      </vt:variant>
      <vt:variant>
        <vt:i4>0</vt:i4>
      </vt:variant>
      <vt:variant>
        <vt:i4>5</vt:i4>
      </vt:variant>
      <vt:variant>
        <vt:lpwstr/>
      </vt:variant>
      <vt:variant>
        <vt:lpwstr>_Toc390856744</vt:lpwstr>
      </vt:variant>
      <vt:variant>
        <vt:i4>1310769</vt:i4>
      </vt:variant>
      <vt:variant>
        <vt:i4>107</vt:i4>
      </vt:variant>
      <vt:variant>
        <vt:i4>0</vt:i4>
      </vt:variant>
      <vt:variant>
        <vt:i4>5</vt:i4>
      </vt:variant>
      <vt:variant>
        <vt:lpwstr/>
      </vt:variant>
      <vt:variant>
        <vt:lpwstr>_Toc390856743</vt:lpwstr>
      </vt:variant>
      <vt:variant>
        <vt:i4>1310769</vt:i4>
      </vt:variant>
      <vt:variant>
        <vt:i4>101</vt:i4>
      </vt:variant>
      <vt:variant>
        <vt:i4>0</vt:i4>
      </vt:variant>
      <vt:variant>
        <vt:i4>5</vt:i4>
      </vt:variant>
      <vt:variant>
        <vt:lpwstr/>
      </vt:variant>
      <vt:variant>
        <vt:lpwstr>_Toc390856742</vt:lpwstr>
      </vt:variant>
      <vt:variant>
        <vt:i4>1310769</vt:i4>
      </vt:variant>
      <vt:variant>
        <vt:i4>95</vt:i4>
      </vt:variant>
      <vt:variant>
        <vt:i4>0</vt:i4>
      </vt:variant>
      <vt:variant>
        <vt:i4>5</vt:i4>
      </vt:variant>
      <vt:variant>
        <vt:lpwstr/>
      </vt:variant>
      <vt:variant>
        <vt:lpwstr>_Toc390856741</vt:lpwstr>
      </vt:variant>
      <vt:variant>
        <vt:i4>1310769</vt:i4>
      </vt:variant>
      <vt:variant>
        <vt:i4>89</vt:i4>
      </vt:variant>
      <vt:variant>
        <vt:i4>0</vt:i4>
      </vt:variant>
      <vt:variant>
        <vt:i4>5</vt:i4>
      </vt:variant>
      <vt:variant>
        <vt:lpwstr/>
      </vt:variant>
      <vt:variant>
        <vt:lpwstr>_Toc390856740</vt:lpwstr>
      </vt:variant>
      <vt:variant>
        <vt:i4>1245233</vt:i4>
      </vt:variant>
      <vt:variant>
        <vt:i4>83</vt:i4>
      </vt:variant>
      <vt:variant>
        <vt:i4>0</vt:i4>
      </vt:variant>
      <vt:variant>
        <vt:i4>5</vt:i4>
      </vt:variant>
      <vt:variant>
        <vt:lpwstr/>
      </vt:variant>
      <vt:variant>
        <vt:lpwstr>_Toc390856739</vt:lpwstr>
      </vt:variant>
      <vt:variant>
        <vt:i4>1245233</vt:i4>
      </vt:variant>
      <vt:variant>
        <vt:i4>77</vt:i4>
      </vt:variant>
      <vt:variant>
        <vt:i4>0</vt:i4>
      </vt:variant>
      <vt:variant>
        <vt:i4>5</vt:i4>
      </vt:variant>
      <vt:variant>
        <vt:lpwstr/>
      </vt:variant>
      <vt:variant>
        <vt:lpwstr>_Toc390856738</vt:lpwstr>
      </vt:variant>
      <vt:variant>
        <vt:i4>1245233</vt:i4>
      </vt:variant>
      <vt:variant>
        <vt:i4>71</vt:i4>
      </vt:variant>
      <vt:variant>
        <vt:i4>0</vt:i4>
      </vt:variant>
      <vt:variant>
        <vt:i4>5</vt:i4>
      </vt:variant>
      <vt:variant>
        <vt:lpwstr/>
      </vt:variant>
      <vt:variant>
        <vt:lpwstr>_Toc390856737</vt:lpwstr>
      </vt:variant>
      <vt:variant>
        <vt:i4>7274601</vt:i4>
      </vt:variant>
      <vt:variant>
        <vt:i4>66</vt:i4>
      </vt:variant>
      <vt:variant>
        <vt:i4>0</vt:i4>
      </vt:variant>
      <vt:variant>
        <vt:i4>5</vt:i4>
      </vt:variant>
      <vt:variant>
        <vt:lpwstr>http://www.melafrit.com/education/CNAM/NFE109/</vt:lpwstr>
      </vt:variant>
      <vt:variant>
        <vt:lpwstr/>
      </vt:variant>
      <vt:variant>
        <vt:i4>7274601</vt:i4>
      </vt:variant>
      <vt:variant>
        <vt:i4>12</vt:i4>
      </vt:variant>
      <vt:variant>
        <vt:i4>0</vt:i4>
      </vt:variant>
      <vt:variant>
        <vt:i4>5</vt:i4>
      </vt:variant>
      <vt:variant>
        <vt:lpwstr>http://www.melafrit.com/education/CNAM/NFE109/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Disruption du secteur de conseil en informatique</dc:title>
  <dc:creator>Mohamed Amine EL AFRIT</dc:creator>
  <cp:keywords>Disruption ESN Conseil Informatique</cp:keywords>
  <cp:lastModifiedBy>Mohamed Amine EL AFRIT</cp:lastModifiedBy>
  <cp:revision>72</cp:revision>
  <cp:lastPrinted>2018-01-03T08:28:00Z</cp:lastPrinted>
  <dcterms:created xsi:type="dcterms:W3CDTF">2017-11-08T23:38:00Z</dcterms:created>
  <dcterms:modified xsi:type="dcterms:W3CDTF">2018-01-03T08:28:00Z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de Document">
    <vt:lpwstr>Mémoire</vt:lpwstr>
  </property>
  <property fmtid="{D5CDD505-2E9C-101B-9397-08002B2CF9AE}" pid="3" name="Titre">
    <vt:lpwstr>Mémoire de certificat de spécialisation en stratégie d'entreprise</vt:lpwstr>
  </property>
  <property fmtid="{D5CDD505-2E9C-101B-9397-08002B2CF9AE}" pid="4" name="Projet">
    <vt:lpwstr>Disruption du secteur de conseil en informatique</vt:lpwstr>
  </property>
  <property fmtid="{D5CDD505-2E9C-101B-9397-08002B2CF9AE}" pid="5" name="DateCreation">
    <vt:filetime>2017-08-20T22:00:00Z</vt:filetime>
  </property>
  <property fmtid="{D5CDD505-2E9C-101B-9397-08002B2CF9AE}" pid="6" name="Department">
    <vt:lpwstr>Stratégie</vt:lpwstr>
  </property>
  <property fmtid="{D5CDD505-2E9C-101B-9397-08002B2CF9AE}" pid="7" name="Client">
    <vt:lpwstr>CNAM</vt:lpwstr>
  </property>
  <property fmtid="{D5CDD505-2E9C-101B-9397-08002B2CF9AE}" pid="8" name="Destination">
    <vt:lpwstr>UAII09</vt:lpwstr>
  </property>
  <property fmtid="{D5CDD505-2E9C-101B-9397-08002B2CF9AE}" pid="9" name="ZOTERO_PREF_1">
    <vt:lpwstr>&lt;data data-version="3" zotero-version="4.0.29.17"&gt;&lt;session id="rYGbbFD0"/&gt;&lt;style id="http://www.zotero.org/styles/ieee" locale="fr-FR" hasBibliography="1" bibliographyStyleHasBeenSet="1"/&gt;&lt;prefs&gt;&lt;pref name="fieldType" value="Field"/&gt;&lt;pref name="storeRefer</vt:lpwstr>
  </property>
  <property fmtid="{D5CDD505-2E9C-101B-9397-08002B2CF9AE}" pid="10" name="ZOTERO_PREF_2">
    <vt:lpwstr>ences" value="true"/&gt;&lt;pref name="automaticJournalAbbreviations" value="true"/&gt;&lt;pref name="noteType" value="0"/&gt;&lt;/prefs&gt;&lt;/data&gt;</vt:lpwstr>
  </property>
</Properties>
</file>